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77A" w:rsidRPr="00A11C37" w:rsidRDefault="00BA677A" w:rsidP="00A11C37">
      <w:pPr>
        <w:pStyle w:val="GvdeMetniGirintisi"/>
        <w:spacing w:line="312" w:lineRule="auto"/>
        <w:ind w:firstLine="0"/>
        <w:outlineLvl w:val="0"/>
        <w:rPr>
          <w:szCs w:val="24"/>
        </w:rPr>
      </w:pPr>
      <w:r w:rsidRPr="00A11C37">
        <w:rPr>
          <w:szCs w:val="24"/>
        </w:rPr>
        <w:t>DANIŞTAY BAŞKANLIĞINA</w:t>
      </w:r>
    </w:p>
    <w:p w:rsidR="00BA677A" w:rsidRPr="00A11C37" w:rsidRDefault="00BA677A" w:rsidP="00A11C37">
      <w:pPr>
        <w:pStyle w:val="GvdeMetniGirintisi"/>
        <w:spacing w:line="312" w:lineRule="auto"/>
        <w:ind w:firstLine="0"/>
        <w:outlineLvl w:val="0"/>
        <w:rPr>
          <w:bCs/>
          <w:i/>
          <w:color w:val="000000"/>
          <w:spacing w:val="-3"/>
          <w:szCs w:val="24"/>
        </w:rPr>
      </w:pPr>
      <w:r w:rsidRPr="00A11C37">
        <w:rPr>
          <w:bCs/>
          <w:color w:val="000000"/>
          <w:spacing w:val="-3"/>
          <w:szCs w:val="24"/>
        </w:rPr>
        <w:tab/>
      </w:r>
      <w:r w:rsidRPr="00A11C37">
        <w:rPr>
          <w:bCs/>
          <w:color w:val="000000"/>
          <w:spacing w:val="-3"/>
          <w:szCs w:val="24"/>
        </w:rPr>
        <w:tab/>
      </w:r>
      <w:r w:rsidRPr="00A11C37">
        <w:rPr>
          <w:bCs/>
          <w:color w:val="000000"/>
          <w:spacing w:val="-3"/>
          <w:szCs w:val="24"/>
        </w:rPr>
        <w:tab/>
      </w:r>
      <w:r w:rsidRPr="00A11C37">
        <w:rPr>
          <w:bCs/>
          <w:color w:val="000000"/>
          <w:spacing w:val="-3"/>
          <w:szCs w:val="24"/>
        </w:rPr>
        <w:tab/>
      </w:r>
      <w:r w:rsidRPr="00A11C37">
        <w:rPr>
          <w:bCs/>
          <w:color w:val="000000"/>
          <w:spacing w:val="-3"/>
          <w:szCs w:val="24"/>
        </w:rPr>
        <w:tab/>
      </w:r>
      <w:r w:rsidRPr="00A11C37">
        <w:rPr>
          <w:bCs/>
          <w:color w:val="000000"/>
          <w:spacing w:val="-3"/>
          <w:szCs w:val="24"/>
        </w:rPr>
        <w:tab/>
      </w:r>
      <w:r w:rsidRPr="00A11C37">
        <w:rPr>
          <w:bCs/>
          <w:color w:val="000000"/>
          <w:spacing w:val="-3"/>
          <w:szCs w:val="24"/>
        </w:rPr>
        <w:tab/>
      </w:r>
    </w:p>
    <w:p w:rsidR="00BA677A" w:rsidRPr="00A11C37" w:rsidRDefault="00BA677A" w:rsidP="00A11C37">
      <w:pPr>
        <w:pStyle w:val="GvdeMetniGirintisi"/>
        <w:spacing w:line="312" w:lineRule="auto"/>
        <w:ind w:left="4956" w:firstLine="708"/>
        <w:outlineLvl w:val="0"/>
        <w:rPr>
          <w:bCs/>
          <w:color w:val="000000"/>
          <w:spacing w:val="-3"/>
          <w:szCs w:val="24"/>
        </w:rPr>
      </w:pPr>
      <w:r w:rsidRPr="00A11C37">
        <w:rPr>
          <w:bCs/>
          <w:i/>
          <w:color w:val="000000"/>
          <w:spacing w:val="-3"/>
          <w:szCs w:val="24"/>
        </w:rPr>
        <w:t>Yürütmenin Durdurulması</w:t>
      </w:r>
    </w:p>
    <w:p w:rsidR="00BA677A" w:rsidRPr="00A11C37" w:rsidRDefault="00BA677A" w:rsidP="00A11C37">
      <w:pPr>
        <w:pStyle w:val="GvdeMetniGirintisi"/>
        <w:spacing w:line="312" w:lineRule="auto"/>
        <w:ind w:firstLine="0"/>
        <w:outlineLvl w:val="0"/>
        <w:rPr>
          <w:bCs/>
          <w:i/>
          <w:color w:val="000000"/>
          <w:spacing w:val="-3"/>
          <w:szCs w:val="24"/>
        </w:rPr>
      </w:pPr>
      <w:r w:rsidRPr="00A11C37">
        <w:rPr>
          <w:bCs/>
          <w:i/>
          <w:color w:val="000000"/>
          <w:spacing w:val="-3"/>
          <w:szCs w:val="24"/>
        </w:rPr>
        <w:tab/>
      </w:r>
      <w:r w:rsidRPr="00A11C37">
        <w:rPr>
          <w:bCs/>
          <w:i/>
          <w:color w:val="000000"/>
          <w:spacing w:val="-3"/>
          <w:szCs w:val="24"/>
        </w:rPr>
        <w:tab/>
      </w:r>
      <w:r w:rsidRPr="00A11C37">
        <w:rPr>
          <w:bCs/>
          <w:i/>
          <w:color w:val="000000"/>
          <w:spacing w:val="-3"/>
          <w:szCs w:val="24"/>
        </w:rPr>
        <w:tab/>
      </w:r>
      <w:r w:rsidRPr="00A11C37">
        <w:rPr>
          <w:bCs/>
          <w:i/>
          <w:color w:val="000000"/>
          <w:spacing w:val="-3"/>
          <w:szCs w:val="24"/>
        </w:rPr>
        <w:tab/>
      </w:r>
      <w:r w:rsidRPr="00A11C37">
        <w:rPr>
          <w:bCs/>
          <w:i/>
          <w:color w:val="000000"/>
          <w:spacing w:val="-3"/>
          <w:szCs w:val="24"/>
        </w:rPr>
        <w:tab/>
      </w:r>
      <w:r w:rsidRPr="00A11C37">
        <w:rPr>
          <w:bCs/>
          <w:i/>
          <w:color w:val="000000"/>
          <w:spacing w:val="-3"/>
          <w:szCs w:val="24"/>
        </w:rPr>
        <w:tab/>
      </w:r>
      <w:r w:rsidRPr="00A11C37">
        <w:rPr>
          <w:bCs/>
          <w:i/>
          <w:color w:val="000000"/>
          <w:spacing w:val="-3"/>
          <w:szCs w:val="24"/>
        </w:rPr>
        <w:tab/>
      </w:r>
      <w:r w:rsidRPr="00A11C37">
        <w:rPr>
          <w:bCs/>
          <w:i/>
          <w:color w:val="000000"/>
          <w:spacing w:val="-3"/>
          <w:szCs w:val="24"/>
        </w:rPr>
        <w:tab/>
      </w:r>
      <w:r w:rsidRPr="00A11C37">
        <w:rPr>
          <w:bCs/>
          <w:i/>
          <w:color w:val="000000"/>
          <w:spacing w:val="-3"/>
          <w:szCs w:val="24"/>
        </w:rPr>
        <w:tab/>
        <w:t>İstemlidir</w:t>
      </w:r>
    </w:p>
    <w:p w:rsidR="00BA677A" w:rsidRPr="00A11C37" w:rsidRDefault="00BA677A" w:rsidP="00A11C37">
      <w:pPr>
        <w:pStyle w:val="GvdeMetniGirintisi"/>
        <w:spacing w:line="312" w:lineRule="auto"/>
        <w:ind w:firstLine="0"/>
        <w:rPr>
          <w:bCs/>
          <w:color w:val="000000"/>
          <w:spacing w:val="-3"/>
          <w:szCs w:val="24"/>
          <w:u w:val="single"/>
        </w:rPr>
      </w:pPr>
    </w:p>
    <w:p w:rsidR="00B84C2E" w:rsidRPr="00A11C37" w:rsidRDefault="00B84C2E" w:rsidP="00A11C37">
      <w:pPr>
        <w:pStyle w:val="GvdeMetniGirintisi"/>
        <w:spacing w:line="312" w:lineRule="auto"/>
        <w:ind w:firstLine="0"/>
        <w:rPr>
          <w:bCs/>
          <w:color w:val="000000"/>
          <w:spacing w:val="-3"/>
          <w:szCs w:val="24"/>
        </w:rPr>
      </w:pPr>
    </w:p>
    <w:p w:rsidR="00BA677A" w:rsidRPr="00A11C37" w:rsidRDefault="00BA677A" w:rsidP="00A11C37">
      <w:pPr>
        <w:pStyle w:val="GvdeMetniGirintisi"/>
        <w:spacing w:line="312" w:lineRule="auto"/>
        <w:ind w:firstLine="0"/>
        <w:rPr>
          <w:b w:val="0"/>
          <w:bCs/>
          <w:color w:val="000000"/>
          <w:spacing w:val="-3"/>
          <w:szCs w:val="24"/>
        </w:rPr>
      </w:pPr>
      <w:r w:rsidRPr="00A11C37">
        <w:rPr>
          <w:bCs/>
          <w:color w:val="000000"/>
          <w:spacing w:val="-3"/>
          <w:szCs w:val="24"/>
        </w:rPr>
        <w:t>DAVACI</w:t>
      </w:r>
      <w:r w:rsidRPr="00A11C37">
        <w:rPr>
          <w:bCs/>
          <w:color w:val="000000"/>
          <w:spacing w:val="-3"/>
          <w:szCs w:val="24"/>
        </w:rPr>
        <w:tab/>
        <w:t xml:space="preserve">: </w:t>
      </w:r>
      <w:r w:rsidRPr="00A11C37">
        <w:rPr>
          <w:b w:val="0"/>
          <w:bCs/>
          <w:color w:val="000000"/>
          <w:spacing w:val="-3"/>
          <w:szCs w:val="24"/>
        </w:rPr>
        <w:t>Eğitim ve Bilim Emekçileri Sendikası</w:t>
      </w:r>
      <w:r w:rsidR="00654682" w:rsidRPr="00A11C37">
        <w:rPr>
          <w:b w:val="0"/>
          <w:bCs/>
          <w:color w:val="000000"/>
          <w:spacing w:val="-3"/>
          <w:szCs w:val="24"/>
        </w:rPr>
        <w:t xml:space="preserve"> (EĞİTİM SEN)</w:t>
      </w:r>
    </w:p>
    <w:p w:rsidR="00BA677A" w:rsidRPr="00A11C37" w:rsidRDefault="00BA677A" w:rsidP="00A11C37">
      <w:pPr>
        <w:pStyle w:val="GvdeMetniGirintisi"/>
        <w:spacing w:line="312" w:lineRule="auto"/>
        <w:ind w:firstLine="0"/>
        <w:rPr>
          <w:b w:val="0"/>
          <w:bCs/>
          <w:color w:val="000000"/>
          <w:spacing w:val="-3"/>
          <w:szCs w:val="24"/>
        </w:rPr>
      </w:pPr>
      <w:r w:rsidRPr="00A11C37">
        <w:rPr>
          <w:b w:val="0"/>
          <w:bCs/>
          <w:color w:val="000000"/>
          <w:spacing w:val="-3"/>
          <w:szCs w:val="24"/>
        </w:rPr>
        <w:tab/>
      </w:r>
      <w:r w:rsidRPr="00A11C37">
        <w:rPr>
          <w:b w:val="0"/>
          <w:bCs/>
          <w:color w:val="000000"/>
          <w:spacing w:val="-3"/>
          <w:szCs w:val="24"/>
        </w:rPr>
        <w:tab/>
        <w:t>Cinnah Caddesi, Willy Brant Sokak, No: 13 – Çankaya/ANKARA</w:t>
      </w:r>
    </w:p>
    <w:p w:rsidR="00BA677A" w:rsidRPr="00A11C37" w:rsidRDefault="00BA677A" w:rsidP="00A11C37">
      <w:pPr>
        <w:pStyle w:val="GvdeMetniGirintisi"/>
        <w:spacing w:line="312" w:lineRule="auto"/>
        <w:ind w:firstLine="0"/>
        <w:rPr>
          <w:bCs/>
          <w:color w:val="000000"/>
          <w:spacing w:val="-3"/>
          <w:szCs w:val="24"/>
        </w:rPr>
      </w:pPr>
    </w:p>
    <w:p w:rsidR="00654682" w:rsidRPr="00A11C37" w:rsidRDefault="00BA677A" w:rsidP="00A11C37">
      <w:pPr>
        <w:pStyle w:val="GvdeMetniGirintisi"/>
        <w:spacing w:line="312" w:lineRule="auto"/>
        <w:ind w:firstLine="0"/>
        <w:rPr>
          <w:b w:val="0"/>
          <w:bCs/>
          <w:color w:val="000000"/>
          <w:spacing w:val="-2"/>
          <w:szCs w:val="24"/>
        </w:rPr>
      </w:pPr>
      <w:r w:rsidRPr="00A11C37">
        <w:rPr>
          <w:bCs/>
          <w:color w:val="000000"/>
          <w:spacing w:val="-2"/>
          <w:szCs w:val="24"/>
        </w:rPr>
        <w:t>VEKİLİ</w:t>
      </w:r>
      <w:r w:rsidRPr="00A11C37">
        <w:rPr>
          <w:bCs/>
          <w:color w:val="000000"/>
          <w:spacing w:val="-2"/>
          <w:szCs w:val="24"/>
        </w:rPr>
        <w:tab/>
        <w:t xml:space="preserve">: </w:t>
      </w:r>
      <w:r w:rsidR="00C77BD3" w:rsidRPr="00A11C37">
        <w:rPr>
          <w:b w:val="0"/>
          <w:bCs/>
          <w:color w:val="000000"/>
          <w:spacing w:val="-2"/>
          <w:szCs w:val="24"/>
        </w:rPr>
        <w:t>Av. Mehmet Ruştu</w:t>
      </w:r>
      <w:r w:rsidR="00654682" w:rsidRPr="00A11C37">
        <w:rPr>
          <w:b w:val="0"/>
          <w:bCs/>
          <w:color w:val="000000"/>
          <w:spacing w:val="-2"/>
          <w:szCs w:val="24"/>
        </w:rPr>
        <w:t xml:space="preserve"> Tiryaki, Av. Zuhal Çolak, Av. Necmiye Şabbaz,</w:t>
      </w:r>
    </w:p>
    <w:p w:rsidR="00BA677A" w:rsidRPr="00A11C37" w:rsidRDefault="00654682" w:rsidP="00A11C37">
      <w:pPr>
        <w:pStyle w:val="GvdeMetniGirintisi"/>
        <w:spacing w:line="312" w:lineRule="auto"/>
        <w:ind w:left="708" w:firstLine="708"/>
        <w:rPr>
          <w:b w:val="0"/>
          <w:bCs/>
          <w:color w:val="000000"/>
          <w:spacing w:val="-2"/>
          <w:szCs w:val="24"/>
        </w:rPr>
      </w:pPr>
      <w:r w:rsidRPr="00A11C37">
        <w:rPr>
          <w:b w:val="0"/>
          <w:bCs/>
          <w:color w:val="000000"/>
          <w:spacing w:val="-2"/>
          <w:szCs w:val="24"/>
        </w:rPr>
        <w:t xml:space="preserve">Av. Bedia Boran Bulut, Av. Asuman Tokgöz Sucu </w:t>
      </w:r>
      <w:r w:rsidR="00BA677A" w:rsidRPr="00A11C37">
        <w:rPr>
          <w:b w:val="0"/>
          <w:bCs/>
          <w:color w:val="000000"/>
          <w:spacing w:val="-2"/>
          <w:szCs w:val="24"/>
        </w:rPr>
        <w:t>(Aynı yerde)</w:t>
      </w:r>
    </w:p>
    <w:p w:rsidR="00BA677A" w:rsidRPr="00A11C37" w:rsidRDefault="00BA677A" w:rsidP="00A11C37">
      <w:pPr>
        <w:pStyle w:val="GvdeMetniGirintisi"/>
        <w:spacing w:line="312" w:lineRule="auto"/>
        <w:ind w:firstLine="0"/>
        <w:rPr>
          <w:bCs/>
          <w:color w:val="000000"/>
          <w:spacing w:val="-2"/>
          <w:szCs w:val="24"/>
        </w:rPr>
      </w:pPr>
    </w:p>
    <w:p w:rsidR="00BA677A" w:rsidRPr="00A11C37" w:rsidRDefault="00BA677A" w:rsidP="00A11C37">
      <w:pPr>
        <w:pStyle w:val="GvdeMetniGirintisi"/>
        <w:spacing w:line="312" w:lineRule="auto"/>
        <w:ind w:firstLine="0"/>
        <w:rPr>
          <w:color w:val="000000"/>
          <w:spacing w:val="-2"/>
          <w:szCs w:val="24"/>
        </w:rPr>
      </w:pPr>
      <w:r w:rsidRPr="00A11C37">
        <w:rPr>
          <w:bCs/>
          <w:color w:val="000000"/>
          <w:spacing w:val="-2"/>
          <w:szCs w:val="24"/>
        </w:rPr>
        <w:t>DAVALI</w:t>
      </w:r>
      <w:r w:rsidRPr="00A11C37">
        <w:rPr>
          <w:bCs/>
          <w:color w:val="000000"/>
          <w:spacing w:val="-2"/>
          <w:szCs w:val="24"/>
        </w:rPr>
        <w:tab/>
        <w:t xml:space="preserve">: </w:t>
      </w:r>
      <w:r w:rsidRPr="00A11C37">
        <w:rPr>
          <w:b w:val="0"/>
          <w:bCs/>
          <w:color w:val="000000"/>
          <w:spacing w:val="-2"/>
          <w:szCs w:val="24"/>
        </w:rPr>
        <w:t>Milli</w:t>
      </w:r>
      <w:r w:rsidRPr="00A11C37">
        <w:rPr>
          <w:b w:val="0"/>
          <w:color w:val="000000"/>
          <w:spacing w:val="-2"/>
          <w:szCs w:val="24"/>
        </w:rPr>
        <w:t xml:space="preserve"> Eğitim Bakanlığı - ANKARA</w:t>
      </w:r>
      <w:r w:rsidRPr="00A11C37">
        <w:rPr>
          <w:color w:val="000000"/>
          <w:spacing w:val="-2"/>
          <w:szCs w:val="24"/>
        </w:rPr>
        <w:t xml:space="preserve">  </w:t>
      </w:r>
    </w:p>
    <w:p w:rsidR="00BA677A" w:rsidRPr="00A11C37" w:rsidRDefault="00BA677A" w:rsidP="00A11C37">
      <w:pPr>
        <w:pStyle w:val="GvdeMetniGirintisi"/>
        <w:spacing w:line="312" w:lineRule="auto"/>
        <w:ind w:firstLine="0"/>
        <w:rPr>
          <w:color w:val="000000"/>
          <w:spacing w:val="-2"/>
          <w:szCs w:val="24"/>
        </w:rPr>
      </w:pPr>
    </w:p>
    <w:p w:rsidR="00BA677A" w:rsidRPr="00A11C37" w:rsidRDefault="00BA677A" w:rsidP="00A11C37">
      <w:pPr>
        <w:pStyle w:val="GvdeMetniGirintisi"/>
        <w:spacing w:line="312" w:lineRule="auto"/>
        <w:ind w:firstLine="0"/>
        <w:rPr>
          <w:szCs w:val="24"/>
        </w:rPr>
      </w:pPr>
      <w:r w:rsidRPr="00A11C37">
        <w:rPr>
          <w:color w:val="000000"/>
          <w:spacing w:val="5"/>
          <w:szCs w:val="24"/>
        </w:rPr>
        <w:t>KONUSU</w:t>
      </w:r>
      <w:r w:rsidRPr="00A11C37">
        <w:rPr>
          <w:color w:val="000000"/>
          <w:spacing w:val="5"/>
          <w:szCs w:val="24"/>
        </w:rPr>
        <w:tab/>
        <w:t>:</w:t>
      </w:r>
      <w:r w:rsidRPr="00A11C37">
        <w:rPr>
          <w:b w:val="0"/>
          <w:color w:val="000000"/>
          <w:spacing w:val="5"/>
          <w:szCs w:val="24"/>
        </w:rPr>
        <w:t xml:space="preserve"> </w:t>
      </w:r>
      <w:r w:rsidR="00C77BD3" w:rsidRPr="00A11C37">
        <w:rPr>
          <w:b w:val="0"/>
          <w:color w:val="000000"/>
          <w:spacing w:val="5"/>
          <w:szCs w:val="24"/>
        </w:rPr>
        <w:t>3 Ağustos 2016 gün ve 29790</w:t>
      </w:r>
      <w:r w:rsidRPr="00A11C37">
        <w:rPr>
          <w:b w:val="0"/>
          <w:color w:val="000000"/>
          <w:spacing w:val="5"/>
          <w:szCs w:val="24"/>
        </w:rPr>
        <w:t xml:space="preserve"> sayılı Resmi Gazetede yayınlanan </w:t>
      </w:r>
      <w:r w:rsidR="00C77BD3" w:rsidRPr="00A11C37">
        <w:rPr>
          <w:b w:val="0"/>
          <w:color w:val="000000"/>
          <w:spacing w:val="5"/>
          <w:szCs w:val="24"/>
        </w:rPr>
        <w:t>Sözleşmeli Öğretmen İstihdamına İlişkin</w:t>
      </w:r>
      <w:r w:rsidRPr="00A11C37">
        <w:rPr>
          <w:b w:val="0"/>
          <w:color w:val="000000"/>
          <w:spacing w:val="5"/>
          <w:szCs w:val="24"/>
        </w:rPr>
        <w:t xml:space="preserve"> </w:t>
      </w:r>
      <w:r w:rsidRPr="00A11C37">
        <w:rPr>
          <w:b w:val="0"/>
          <w:color w:val="000000"/>
          <w:spacing w:val="7"/>
          <w:szCs w:val="24"/>
        </w:rPr>
        <w:t>Yönetmeliğin;</w:t>
      </w:r>
    </w:p>
    <w:p w:rsidR="00E33DED" w:rsidRPr="00A11C37" w:rsidRDefault="00E33DED"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color w:val="000000"/>
          <w:spacing w:val="-4"/>
          <w:sz w:val="24"/>
          <w:szCs w:val="24"/>
        </w:rPr>
        <w:t xml:space="preserve">‘Tanımlar’ başlıklı 4/1-g maddesinde yer alan </w:t>
      </w:r>
      <w:r w:rsidRPr="00A11C37">
        <w:rPr>
          <w:rFonts w:ascii="Times New Roman" w:hAnsi="Times New Roman" w:cs="Times New Roman"/>
          <w:b/>
          <w:color w:val="000000"/>
          <w:spacing w:val="-4"/>
          <w:sz w:val="24"/>
          <w:szCs w:val="24"/>
        </w:rPr>
        <w:t>“sözlü sınava çağrılıp başarılı olanlar arasından süreli olarak”</w:t>
      </w:r>
      <w:r w:rsidRPr="00A11C37">
        <w:rPr>
          <w:rFonts w:ascii="Times New Roman" w:hAnsi="Times New Roman" w:cs="Times New Roman"/>
          <w:color w:val="000000"/>
          <w:spacing w:val="-4"/>
          <w:sz w:val="24"/>
          <w:szCs w:val="24"/>
        </w:rPr>
        <w:t xml:space="preserve"> ibaresinin,</w:t>
      </w:r>
    </w:p>
    <w:p w:rsidR="00E33DED" w:rsidRPr="00A11C37" w:rsidRDefault="00E33DED"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‘Tanımlar’ </w:t>
      </w:r>
      <w:r w:rsidR="00B84C2E" w:rsidRPr="00A11C37">
        <w:rPr>
          <w:rFonts w:ascii="Times New Roman" w:hAnsi="Times New Roman" w:cs="Times New Roman"/>
          <w:sz w:val="24"/>
          <w:szCs w:val="24"/>
        </w:rPr>
        <w:t xml:space="preserve">başlıklı </w:t>
      </w:r>
      <w:r w:rsidRPr="00A11C37">
        <w:rPr>
          <w:rFonts w:ascii="Times New Roman" w:hAnsi="Times New Roman" w:cs="Times New Roman"/>
          <w:sz w:val="24"/>
          <w:szCs w:val="24"/>
        </w:rPr>
        <w:t xml:space="preserve">4/1-ğ maddesinde yer alan </w:t>
      </w:r>
      <w:r w:rsidRPr="00A11C37">
        <w:rPr>
          <w:rFonts w:ascii="Times New Roman" w:hAnsi="Times New Roman" w:cs="Times New Roman"/>
          <w:b/>
          <w:sz w:val="24"/>
          <w:szCs w:val="24"/>
        </w:rPr>
        <w:t>“Sözlü sınav: Millî Eğitim Bakanlığınca sözleşmeli öğretmen adaylarına yönelik yapılan merkezi sınavı”</w:t>
      </w:r>
      <w:r w:rsidRPr="00A11C37">
        <w:rPr>
          <w:rFonts w:ascii="Times New Roman" w:hAnsi="Times New Roman" w:cs="Times New Roman"/>
          <w:sz w:val="24"/>
          <w:szCs w:val="24"/>
        </w:rPr>
        <w:t xml:space="preserve"> ibaresinin,</w:t>
      </w:r>
    </w:p>
    <w:p w:rsidR="00E33DED" w:rsidRPr="00A11C37" w:rsidRDefault="00E33DED"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‘Duyuru’ başlıklı 7/1 maddesinde yer alan </w:t>
      </w:r>
      <w:r w:rsidRPr="00A11C37">
        <w:rPr>
          <w:rFonts w:ascii="Times New Roman" w:hAnsi="Times New Roman" w:cs="Times New Roman"/>
          <w:b/>
          <w:sz w:val="24"/>
          <w:szCs w:val="24"/>
        </w:rPr>
        <w:t>“sözlü sınav, sınav sonuçlarını açıklanmasına yönelik süreler, itiraz süreleri”</w:t>
      </w:r>
      <w:r w:rsidRPr="00A11C37">
        <w:rPr>
          <w:rFonts w:ascii="Times New Roman" w:hAnsi="Times New Roman" w:cs="Times New Roman"/>
          <w:sz w:val="24"/>
          <w:szCs w:val="24"/>
        </w:rPr>
        <w:t xml:space="preserve"> ibaresinin,</w:t>
      </w:r>
    </w:p>
    <w:p w:rsidR="00E33DED" w:rsidRPr="00A11C37" w:rsidRDefault="00E33DED"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‘Sözlü sınav komisyonunun oluşumu’ başlıklı </w:t>
      </w:r>
      <w:r w:rsidRPr="00A11C37">
        <w:rPr>
          <w:rFonts w:ascii="Times New Roman" w:hAnsi="Times New Roman" w:cs="Times New Roman"/>
          <w:b/>
          <w:sz w:val="24"/>
          <w:szCs w:val="24"/>
        </w:rPr>
        <w:t>9 uncu maddesinin</w:t>
      </w:r>
      <w:r w:rsidRPr="00A11C37">
        <w:rPr>
          <w:rFonts w:ascii="Times New Roman" w:hAnsi="Times New Roman" w:cs="Times New Roman"/>
          <w:sz w:val="24"/>
          <w:szCs w:val="24"/>
        </w:rPr>
        <w:t>,</w:t>
      </w:r>
    </w:p>
    <w:p w:rsidR="00E33DED" w:rsidRPr="00A11C37" w:rsidRDefault="00E33DED"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‘Sözlü sınav komisyonunun görevleri’ başlıklı </w:t>
      </w:r>
      <w:r w:rsidRPr="00A11C37">
        <w:rPr>
          <w:rFonts w:ascii="Times New Roman" w:hAnsi="Times New Roman" w:cs="Times New Roman"/>
          <w:b/>
          <w:sz w:val="24"/>
          <w:szCs w:val="24"/>
        </w:rPr>
        <w:t>10 uncu maddesinin</w:t>
      </w:r>
      <w:r w:rsidRPr="00A11C37">
        <w:rPr>
          <w:rFonts w:ascii="Times New Roman" w:hAnsi="Times New Roman" w:cs="Times New Roman"/>
          <w:sz w:val="24"/>
          <w:szCs w:val="24"/>
        </w:rPr>
        <w:t>,</w:t>
      </w:r>
    </w:p>
    <w:p w:rsidR="00E33DED" w:rsidRPr="00A11C37" w:rsidRDefault="00A00E3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Sözlü sınav konuları ve ağırlıkları’ başlıklı </w:t>
      </w:r>
      <w:r w:rsidRPr="00A11C37">
        <w:rPr>
          <w:rFonts w:ascii="Times New Roman" w:hAnsi="Times New Roman" w:cs="Times New Roman"/>
          <w:b/>
          <w:sz w:val="24"/>
          <w:szCs w:val="24"/>
        </w:rPr>
        <w:t>11 inci maddesinin</w:t>
      </w:r>
      <w:r w:rsidRPr="00A11C37">
        <w:rPr>
          <w:rFonts w:ascii="Times New Roman" w:hAnsi="Times New Roman" w:cs="Times New Roman"/>
          <w:sz w:val="24"/>
          <w:szCs w:val="24"/>
        </w:rPr>
        <w:t>,</w:t>
      </w:r>
    </w:p>
    <w:p w:rsidR="00A00E3F" w:rsidRPr="00A11C37" w:rsidRDefault="00A00E3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‘Sözlü sınav’ başlıklı </w:t>
      </w:r>
      <w:r w:rsidRPr="00A11C37">
        <w:rPr>
          <w:rFonts w:ascii="Times New Roman" w:hAnsi="Times New Roman" w:cs="Times New Roman"/>
          <w:b/>
          <w:sz w:val="24"/>
          <w:szCs w:val="24"/>
        </w:rPr>
        <w:t>12 nci maddesinin</w:t>
      </w:r>
      <w:r w:rsidRPr="00A11C37">
        <w:rPr>
          <w:rFonts w:ascii="Times New Roman" w:hAnsi="Times New Roman" w:cs="Times New Roman"/>
          <w:sz w:val="24"/>
          <w:szCs w:val="24"/>
        </w:rPr>
        <w:t>,</w:t>
      </w:r>
    </w:p>
    <w:p w:rsidR="00A00E3F" w:rsidRPr="00A11C37" w:rsidRDefault="00A00E3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‘Sözlü sınav sonuçlarının ilanı ve itiraz’ başlıklı </w:t>
      </w:r>
      <w:r w:rsidRPr="00A11C37">
        <w:rPr>
          <w:rFonts w:ascii="Times New Roman" w:hAnsi="Times New Roman" w:cs="Times New Roman"/>
          <w:b/>
          <w:sz w:val="24"/>
          <w:szCs w:val="24"/>
        </w:rPr>
        <w:t>13 üncü maddesinin</w:t>
      </w:r>
      <w:r w:rsidRPr="00A11C37">
        <w:rPr>
          <w:rFonts w:ascii="Times New Roman" w:hAnsi="Times New Roman" w:cs="Times New Roman"/>
          <w:sz w:val="24"/>
          <w:szCs w:val="24"/>
        </w:rPr>
        <w:t>,</w:t>
      </w:r>
    </w:p>
    <w:p w:rsidR="00A00E3F" w:rsidRPr="00A11C37" w:rsidRDefault="00A00E3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‘Atama başvurusu ve tercihler’ başlıklı 14/1 maddesinde yer alan </w:t>
      </w:r>
      <w:r w:rsidRPr="00A11C37">
        <w:rPr>
          <w:rFonts w:ascii="Times New Roman" w:hAnsi="Times New Roman" w:cs="Times New Roman"/>
          <w:b/>
          <w:sz w:val="24"/>
          <w:szCs w:val="24"/>
        </w:rPr>
        <w:t>“Sözlü sınav sonrasında … atanmak üzere tercih hakkı kazananların … sözlü sınav sonuçlarının kesinleştiği tarihten itibaren”</w:t>
      </w:r>
      <w:r w:rsidRPr="00A11C37">
        <w:rPr>
          <w:rFonts w:ascii="Times New Roman" w:hAnsi="Times New Roman" w:cs="Times New Roman"/>
          <w:sz w:val="24"/>
          <w:szCs w:val="24"/>
        </w:rPr>
        <w:t xml:space="preserve"> ibarelerinin,</w:t>
      </w:r>
    </w:p>
    <w:p w:rsidR="00A00E3F" w:rsidRPr="00A11C37" w:rsidRDefault="00A00E3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‘Atama ve görev yerinin belirlenmesi’ başlıklı 15/1 maddesinde yer alan </w:t>
      </w:r>
      <w:r w:rsidRPr="00A11C37">
        <w:rPr>
          <w:rFonts w:ascii="Times New Roman" w:hAnsi="Times New Roman" w:cs="Times New Roman"/>
          <w:b/>
          <w:sz w:val="24"/>
          <w:szCs w:val="24"/>
        </w:rPr>
        <w:t xml:space="preserve">“Sözlü sınavda 60 ve üzerinde puan alanlardan … sözlü sınav </w:t>
      </w:r>
      <w:r w:rsidR="00C4584F" w:rsidRPr="00A11C37">
        <w:rPr>
          <w:rFonts w:ascii="Times New Roman" w:hAnsi="Times New Roman" w:cs="Times New Roman"/>
          <w:b/>
          <w:sz w:val="24"/>
          <w:szCs w:val="24"/>
        </w:rPr>
        <w:t>puanı üstünlüğüne göre”</w:t>
      </w:r>
      <w:r w:rsidR="00C4584F" w:rsidRPr="00A11C37">
        <w:rPr>
          <w:rFonts w:ascii="Times New Roman" w:hAnsi="Times New Roman" w:cs="Times New Roman"/>
          <w:sz w:val="24"/>
          <w:szCs w:val="24"/>
        </w:rPr>
        <w:t xml:space="preserve"> ibarelerinin,</w:t>
      </w:r>
    </w:p>
    <w:p w:rsidR="00C4584F" w:rsidRPr="00A11C37" w:rsidRDefault="00C4584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‘Atama ve görev yerinin belirlenmesi’ başlıklı 15/5 maddesinde yer alan </w:t>
      </w:r>
      <w:r w:rsidRPr="00A11C37">
        <w:rPr>
          <w:rFonts w:ascii="Times New Roman" w:hAnsi="Times New Roman" w:cs="Times New Roman"/>
          <w:b/>
          <w:sz w:val="24"/>
          <w:szCs w:val="24"/>
        </w:rPr>
        <w:t>“sözlü sınav sonuçlarının kesinleştiği tarihten itibaren”</w:t>
      </w:r>
      <w:r w:rsidRPr="00A11C37">
        <w:rPr>
          <w:rFonts w:ascii="Times New Roman" w:hAnsi="Times New Roman" w:cs="Times New Roman"/>
          <w:sz w:val="24"/>
          <w:szCs w:val="24"/>
        </w:rPr>
        <w:t xml:space="preserve"> ibaresinin,</w:t>
      </w:r>
    </w:p>
    <w:p w:rsidR="00C4584F" w:rsidRPr="00A11C37" w:rsidRDefault="00C4584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‘İhtiyaç fazlası sözleşmeli öğretmenlerin yer değiştirmeleri’ başlıklı 18/2 maddesinde yer alan </w:t>
      </w:r>
      <w:r w:rsidRPr="00A11C37">
        <w:rPr>
          <w:rFonts w:ascii="Times New Roman" w:hAnsi="Times New Roman" w:cs="Times New Roman"/>
          <w:b/>
          <w:sz w:val="24"/>
          <w:szCs w:val="24"/>
        </w:rPr>
        <w:t>“Sözleşmeli öğretmenlerin sözleşmeleri, görev yaptıkları il içinde ihtiyaç olmaması ya da öğretmenlerin bu fıkraya göre yapılması öngörülen görev yeri değişikliğini kabul etmemeleri halinde sona erer.”</w:t>
      </w:r>
      <w:r w:rsidRPr="00A11C37">
        <w:rPr>
          <w:rFonts w:ascii="Times New Roman" w:hAnsi="Times New Roman" w:cs="Times New Roman"/>
          <w:sz w:val="24"/>
          <w:szCs w:val="24"/>
        </w:rPr>
        <w:t xml:space="preserve"> ibaresinin,</w:t>
      </w:r>
    </w:p>
    <w:p w:rsidR="00C4584F" w:rsidRPr="00A11C37" w:rsidRDefault="00C4584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lastRenderedPageBreak/>
        <w:t xml:space="preserve">‘Öğretmen kadrosuna atanma’ başlıklı 19/1 maddesinde yer alan </w:t>
      </w:r>
      <w:r w:rsidRPr="00A11C37">
        <w:rPr>
          <w:rFonts w:ascii="Times New Roman" w:hAnsi="Times New Roman" w:cs="Times New Roman"/>
          <w:b/>
          <w:sz w:val="24"/>
          <w:szCs w:val="24"/>
        </w:rPr>
        <w:t>“Öğretmen kadrolarına atananlar, aynı yerde en az iki yıl daha görev yapar,”</w:t>
      </w:r>
      <w:r w:rsidRPr="00A11C37">
        <w:rPr>
          <w:rFonts w:ascii="Times New Roman" w:hAnsi="Times New Roman" w:cs="Times New Roman"/>
          <w:sz w:val="24"/>
          <w:szCs w:val="24"/>
        </w:rPr>
        <w:t xml:space="preserve"> ibaresinin,</w:t>
      </w:r>
    </w:p>
    <w:p w:rsidR="00B3027C" w:rsidRPr="00A11C37" w:rsidRDefault="00C4584F"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 ‘Sözleşmenin feshi ve sona ermesi’ başlıklı 22/1-b maddesinde yer alan </w:t>
      </w:r>
      <w:r w:rsidRPr="00A11C37">
        <w:rPr>
          <w:rFonts w:ascii="Times New Roman" w:hAnsi="Times New Roman" w:cs="Times New Roman"/>
          <w:b/>
          <w:sz w:val="24"/>
          <w:szCs w:val="24"/>
        </w:rPr>
        <w:t>“Milli Eğitim Bakanlığı Öğretmen Atama ve Yer değiştirme Yönetmeliğine göre her yıl yapılacak performans değerlendirmesinde başarılı olamayanların,”</w:t>
      </w:r>
      <w:r w:rsidRPr="00A11C37">
        <w:rPr>
          <w:rFonts w:ascii="Times New Roman" w:hAnsi="Times New Roman" w:cs="Times New Roman"/>
          <w:sz w:val="24"/>
          <w:szCs w:val="24"/>
        </w:rPr>
        <w:t xml:space="preserve"> ibaresinin</w:t>
      </w:r>
      <w:r w:rsidR="00B3027C" w:rsidRPr="00A11C37">
        <w:rPr>
          <w:rFonts w:ascii="Times New Roman" w:hAnsi="Times New Roman" w:cs="Times New Roman"/>
          <w:sz w:val="24"/>
          <w:szCs w:val="24"/>
        </w:rPr>
        <w:t>,</w:t>
      </w:r>
    </w:p>
    <w:p w:rsidR="00BA677A" w:rsidRPr="00A11C37" w:rsidRDefault="00B3027C" w:rsidP="00A11C37">
      <w:pPr>
        <w:widowControl w:val="0"/>
        <w:numPr>
          <w:ilvl w:val="0"/>
          <w:numId w:val="1"/>
        </w:numPr>
        <w:shd w:val="clear" w:color="auto" w:fill="FFFFFF"/>
        <w:tabs>
          <w:tab w:val="clear" w:pos="720"/>
          <w:tab w:val="num" w:pos="851"/>
        </w:tabs>
        <w:autoSpaceDE w:val="0"/>
        <w:autoSpaceDN w:val="0"/>
        <w:adjustRightInd w:val="0"/>
        <w:spacing w:line="312" w:lineRule="auto"/>
        <w:ind w:left="0" w:firstLine="491"/>
        <w:rPr>
          <w:rFonts w:ascii="Times New Roman" w:hAnsi="Times New Roman" w:cs="Times New Roman"/>
          <w:sz w:val="24"/>
          <w:szCs w:val="24"/>
        </w:rPr>
      </w:pPr>
      <w:r w:rsidRPr="00A11C37">
        <w:rPr>
          <w:rFonts w:ascii="Times New Roman" w:hAnsi="Times New Roman" w:cs="Times New Roman"/>
          <w:sz w:val="24"/>
          <w:szCs w:val="24"/>
        </w:rPr>
        <w:t xml:space="preserve">‘Sözleşme süresi’ başlıklı 25/1 maddesinde yer alan </w:t>
      </w:r>
      <w:r w:rsidRPr="00A11C37">
        <w:rPr>
          <w:rFonts w:ascii="Times New Roman" w:hAnsi="Times New Roman" w:cs="Times New Roman"/>
          <w:b/>
          <w:sz w:val="24"/>
          <w:szCs w:val="24"/>
        </w:rPr>
        <w:t>“Bu süre dört yılı geçemez.”</w:t>
      </w:r>
      <w:r w:rsidRPr="00A11C37">
        <w:rPr>
          <w:rFonts w:ascii="Times New Roman" w:hAnsi="Times New Roman" w:cs="Times New Roman"/>
          <w:sz w:val="24"/>
          <w:szCs w:val="24"/>
        </w:rPr>
        <w:t xml:space="preserve"> ibaresinin</w:t>
      </w:r>
      <w:r w:rsidR="00804868" w:rsidRPr="00A11C37">
        <w:rPr>
          <w:rFonts w:ascii="Times New Roman" w:hAnsi="Times New Roman" w:cs="Times New Roman"/>
          <w:sz w:val="24"/>
          <w:szCs w:val="24"/>
        </w:rPr>
        <w:t xml:space="preserve"> </w:t>
      </w:r>
      <w:r w:rsidR="00BA677A" w:rsidRPr="00A11C37">
        <w:rPr>
          <w:rFonts w:ascii="Times New Roman" w:hAnsi="Times New Roman" w:cs="Times New Roman"/>
          <w:color w:val="000000"/>
          <w:spacing w:val="-4"/>
          <w:sz w:val="24"/>
          <w:szCs w:val="24"/>
        </w:rPr>
        <w:t>öncelikle yürütmesinin d</w:t>
      </w:r>
      <w:r w:rsidR="0060545F" w:rsidRPr="00A11C37">
        <w:rPr>
          <w:rFonts w:ascii="Times New Roman" w:hAnsi="Times New Roman" w:cs="Times New Roman"/>
          <w:color w:val="000000"/>
          <w:spacing w:val="-4"/>
          <w:sz w:val="24"/>
          <w:szCs w:val="24"/>
        </w:rPr>
        <w:t>urdurulması daha sonra iptaline karar verilmesi istemleridir</w:t>
      </w:r>
      <w:r w:rsidR="00BA677A" w:rsidRPr="00A11C37">
        <w:rPr>
          <w:rFonts w:ascii="Times New Roman" w:hAnsi="Times New Roman" w:cs="Times New Roman"/>
          <w:color w:val="000000"/>
          <w:spacing w:val="-4"/>
          <w:sz w:val="24"/>
          <w:szCs w:val="24"/>
        </w:rPr>
        <w:t xml:space="preserve"> </w:t>
      </w:r>
    </w:p>
    <w:p w:rsidR="00BA677A" w:rsidRPr="00A11C37" w:rsidRDefault="00BA677A" w:rsidP="00A11C37">
      <w:pPr>
        <w:shd w:val="clear" w:color="auto" w:fill="FFFFFF"/>
        <w:tabs>
          <w:tab w:val="num" w:pos="284"/>
          <w:tab w:val="num" w:pos="851"/>
        </w:tabs>
        <w:spacing w:line="312" w:lineRule="auto"/>
        <w:ind w:firstLine="491"/>
        <w:rPr>
          <w:rFonts w:ascii="Times New Roman" w:hAnsi="Times New Roman" w:cs="Times New Roman"/>
          <w:color w:val="000000"/>
          <w:spacing w:val="-4"/>
          <w:sz w:val="24"/>
          <w:szCs w:val="24"/>
        </w:rPr>
      </w:pPr>
    </w:p>
    <w:p w:rsidR="00BA677A" w:rsidRPr="00A11C37" w:rsidRDefault="00BA677A" w:rsidP="00A11C37">
      <w:pPr>
        <w:shd w:val="clear" w:color="auto" w:fill="FFFFFF"/>
        <w:spacing w:line="312" w:lineRule="auto"/>
        <w:rPr>
          <w:rFonts w:ascii="Times New Roman" w:hAnsi="Times New Roman" w:cs="Times New Roman"/>
          <w:color w:val="000000"/>
          <w:spacing w:val="3"/>
          <w:sz w:val="24"/>
          <w:szCs w:val="24"/>
        </w:rPr>
      </w:pPr>
      <w:r w:rsidRPr="00A11C37">
        <w:rPr>
          <w:rFonts w:ascii="Times New Roman" w:hAnsi="Times New Roman" w:cs="Times New Roman"/>
          <w:b/>
          <w:bCs/>
          <w:color w:val="000000"/>
          <w:spacing w:val="3"/>
          <w:sz w:val="24"/>
          <w:szCs w:val="24"/>
        </w:rPr>
        <w:t>SÜRE</w:t>
      </w:r>
      <w:r w:rsidRPr="00A11C37">
        <w:rPr>
          <w:rFonts w:ascii="Times New Roman" w:hAnsi="Times New Roman" w:cs="Times New Roman"/>
          <w:b/>
          <w:bCs/>
          <w:color w:val="000000"/>
          <w:spacing w:val="3"/>
          <w:sz w:val="24"/>
          <w:szCs w:val="24"/>
        </w:rPr>
        <w:tab/>
      </w:r>
      <w:r w:rsidRPr="00A11C37">
        <w:rPr>
          <w:rFonts w:ascii="Times New Roman" w:hAnsi="Times New Roman" w:cs="Times New Roman"/>
          <w:b/>
          <w:bCs/>
          <w:color w:val="000000"/>
          <w:spacing w:val="3"/>
          <w:sz w:val="24"/>
          <w:szCs w:val="24"/>
        </w:rPr>
        <w:tab/>
        <w:t xml:space="preserve">: </w:t>
      </w:r>
      <w:r w:rsidRPr="00A11C37">
        <w:rPr>
          <w:rFonts w:ascii="Times New Roman" w:hAnsi="Times New Roman" w:cs="Times New Roman"/>
          <w:bCs/>
          <w:color w:val="000000"/>
          <w:spacing w:val="3"/>
          <w:sz w:val="24"/>
          <w:szCs w:val="24"/>
        </w:rPr>
        <w:t xml:space="preserve">Dava konusu Yönetmelik, </w:t>
      </w:r>
      <w:r w:rsidR="001649A0" w:rsidRPr="00A11C37">
        <w:rPr>
          <w:rFonts w:ascii="Times New Roman" w:hAnsi="Times New Roman" w:cs="Times New Roman"/>
          <w:color w:val="000000"/>
          <w:spacing w:val="3"/>
          <w:sz w:val="24"/>
          <w:szCs w:val="24"/>
        </w:rPr>
        <w:t>3 Ağustos</w:t>
      </w:r>
      <w:r w:rsidR="0060545F" w:rsidRPr="00A11C37">
        <w:rPr>
          <w:rFonts w:ascii="Times New Roman" w:hAnsi="Times New Roman" w:cs="Times New Roman"/>
          <w:color w:val="000000"/>
          <w:spacing w:val="3"/>
          <w:sz w:val="24"/>
          <w:szCs w:val="24"/>
        </w:rPr>
        <w:t xml:space="preserve"> </w:t>
      </w:r>
      <w:r w:rsidR="001649A0" w:rsidRPr="00A11C37">
        <w:rPr>
          <w:rFonts w:ascii="Times New Roman" w:hAnsi="Times New Roman" w:cs="Times New Roman"/>
          <w:color w:val="000000"/>
          <w:spacing w:val="3"/>
          <w:sz w:val="24"/>
          <w:szCs w:val="24"/>
        </w:rPr>
        <w:t xml:space="preserve">2016 </w:t>
      </w:r>
      <w:r w:rsidR="0060545F" w:rsidRPr="00A11C37">
        <w:rPr>
          <w:rFonts w:ascii="Times New Roman" w:hAnsi="Times New Roman" w:cs="Times New Roman"/>
          <w:color w:val="000000"/>
          <w:spacing w:val="3"/>
          <w:sz w:val="24"/>
          <w:szCs w:val="24"/>
        </w:rPr>
        <w:t xml:space="preserve">gün ve </w:t>
      </w:r>
      <w:r w:rsidR="001649A0" w:rsidRPr="00A11C37">
        <w:rPr>
          <w:rFonts w:ascii="Times New Roman" w:hAnsi="Times New Roman" w:cs="Times New Roman"/>
          <w:color w:val="000000"/>
          <w:spacing w:val="3"/>
          <w:sz w:val="24"/>
          <w:szCs w:val="24"/>
        </w:rPr>
        <w:t>29790</w:t>
      </w:r>
      <w:r w:rsidRPr="00A11C37">
        <w:rPr>
          <w:rFonts w:ascii="Times New Roman" w:hAnsi="Times New Roman" w:cs="Times New Roman"/>
          <w:color w:val="000000"/>
          <w:spacing w:val="3"/>
          <w:sz w:val="24"/>
          <w:szCs w:val="24"/>
        </w:rPr>
        <w:t xml:space="preserve"> sayılı Resmi Gazetede yayımlandığından davamız süresi içerisindedir.</w:t>
      </w:r>
    </w:p>
    <w:p w:rsidR="00BA677A" w:rsidRPr="00A11C37" w:rsidRDefault="00BA677A" w:rsidP="00A11C37">
      <w:pPr>
        <w:spacing w:line="312" w:lineRule="auto"/>
        <w:rPr>
          <w:rFonts w:ascii="Times New Roman" w:hAnsi="Times New Roman" w:cs="Times New Roman"/>
          <w:b/>
          <w:bCs/>
          <w:color w:val="000000"/>
          <w:spacing w:val="3"/>
          <w:sz w:val="24"/>
          <w:szCs w:val="24"/>
        </w:rPr>
      </w:pPr>
    </w:p>
    <w:p w:rsidR="00BA677A" w:rsidRPr="00A11C37" w:rsidRDefault="00185A6C" w:rsidP="00A11C37">
      <w:pPr>
        <w:spacing w:line="312" w:lineRule="auto"/>
        <w:rPr>
          <w:rFonts w:ascii="Times New Roman" w:hAnsi="Times New Roman" w:cs="Times New Roman"/>
          <w:b/>
          <w:bCs/>
          <w:color w:val="000000"/>
          <w:spacing w:val="3"/>
          <w:sz w:val="24"/>
          <w:szCs w:val="24"/>
        </w:rPr>
      </w:pPr>
      <w:r w:rsidRPr="00A11C37">
        <w:rPr>
          <w:rFonts w:ascii="Times New Roman" w:hAnsi="Times New Roman" w:cs="Times New Roman"/>
          <w:b/>
          <w:bCs/>
          <w:color w:val="000000"/>
          <w:spacing w:val="3"/>
          <w:sz w:val="24"/>
          <w:szCs w:val="24"/>
        </w:rPr>
        <w:t>AÇIKLAMALAR VE HUKUKSAL DURUM</w:t>
      </w:r>
      <w:r w:rsidRPr="00A11C37">
        <w:rPr>
          <w:rFonts w:ascii="Times New Roman" w:hAnsi="Times New Roman" w:cs="Times New Roman"/>
          <w:b/>
          <w:bCs/>
          <w:color w:val="000000"/>
          <w:spacing w:val="3"/>
          <w:sz w:val="24"/>
          <w:szCs w:val="24"/>
        </w:rPr>
        <w:tab/>
      </w:r>
    </w:p>
    <w:p w:rsidR="00D04DE2" w:rsidRPr="00A11C37" w:rsidRDefault="00BB2852" w:rsidP="00A11C37">
      <w:pPr>
        <w:spacing w:line="312" w:lineRule="auto"/>
        <w:ind w:firstLine="426"/>
        <w:rPr>
          <w:rFonts w:ascii="Times New Roman" w:hAnsi="Times New Roman" w:cs="Times New Roman"/>
          <w:bCs/>
          <w:color w:val="000000"/>
          <w:spacing w:val="3"/>
          <w:sz w:val="24"/>
          <w:szCs w:val="24"/>
        </w:rPr>
      </w:pPr>
      <w:r w:rsidRPr="00A11C37">
        <w:rPr>
          <w:rFonts w:ascii="Times New Roman" w:hAnsi="Times New Roman" w:cs="Times New Roman"/>
          <w:bCs/>
          <w:color w:val="000000"/>
          <w:spacing w:val="3"/>
          <w:sz w:val="24"/>
          <w:szCs w:val="24"/>
        </w:rPr>
        <w:t>Başbakanlık Kanunlar ve Kararlar Genel Müdürlüğü’nün 20.05.2016 gün ve 31853594-101-1247-2202 sayılı yazısıyla, Milli Eğitim Bakanlığı’nca hazırlanan ve Başkanlığa sunulması Bakanlar Kurulunca 16.05.2016 günü kararlaştırılan Milli Eğitim Bakanlığının Teşkilat ve Görevleri Hakkında Kanun Hükmünde Kararname ile Bazı Kanun ve Kanun Hükmünde Kararnamelerde Değişiklik Yapılmasına Dair Kanun Tasarısı TBMM Başkanlığı’na Sunulmuştur.</w:t>
      </w:r>
      <w:r w:rsidR="00D04DE2" w:rsidRPr="00A11C37">
        <w:rPr>
          <w:rFonts w:ascii="Times New Roman" w:hAnsi="Times New Roman" w:cs="Times New Roman"/>
          <w:bCs/>
          <w:color w:val="000000"/>
          <w:spacing w:val="3"/>
          <w:sz w:val="24"/>
          <w:szCs w:val="24"/>
        </w:rPr>
        <w:t xml:space="preserve"> </w:t>
      </w:r>
    </w:p>
    <w:p w:rsidR="00BB2852" w:rsidRPr="00A11C37" w:rsidRDefault="00D04DE2" w:rsidP="00A11C37">
      <w:pPr>
        <w:spacing w:line="312" w:lineRule="auto"/>
        <w:ind w:firstLine="426"/>
        <w:rPr>
          <w:rFonts w:ascii="Times New Roman" w:hAnsi="Times New Roman" w:cs="Times New Roman"/>
          <w:bCs/>
          <w:color w:val="000000"/>
          <w:spacing w:val="3"/>
          <w:sz w:val="24"/>
          <w:szCs w:val="24"/>
        </w:rPr>
      </w:pPr>
      <w:r w:rsidRPr="00A11C37">
        <w:rPr>
          <w:rFonts w:ascii="Times New Roman" w:hAnsi="Times New Roman" w:cs="Times New Roman"/>
          <w:bCs/>
          <w:color w:val="000000"/>
          <w:spacing w:val="3"/>
          <w:sz w:val="24"/>
          <w:szCs w:val="24"/>
        </w:rPr>
        <w:t xml:space="preserve">Tasarıda yer almamakla birlikte, başkaca tasarı ve tekliflerin birleştirilmesiyle TBMM alt ve esas komisyonlarda görüşülmesi sırasında, </w:t>
      </w:r>
      <w:r w:rsidR="00571CF2" w:rsidRPr="00A11C37">
        <w:rPr>
          <w:rFonts w:ascii="Times New Roman" w:hAnsi="Times New Roman" w:cs="Times New Roman"/>
          <w:bCs/>
          <w:color w:val="000000"/>
          <w:spacing w:val="3"/>
          <w:sz w:val="24"/>
          <w:szCs w:val="24"/>
        </w:rPr>
        <w:t>metnin</w:t>
      </w:r>
      <w:r w:rsidRPr="00A11C37">
        <w:rPr>
          <w:rFonts w:ascii="Times New Roman" w:hAnsi="Times New Roman" w:cs="Times New Roman"/>
          <w:bCs/>
          <w:color w:val="000000"/>
          <w:spacing w:val="3"/>
          <w:sz w:val="24"/>
          <w:szCs w:val="24"/>
        </w:rPr>
        <w:t xml:space="preserve"> 12’nci maddesinden sonra gelmek üzere Kalkınmada Birinci Derecede Öncelikli Yörelerde bulunan Millî Eğitim Bakanlığına bağlı örgün ve yaygın eğitim kurumlarının boş öğretmen norm kadrolarında 657 sayılı Devlet Memurları Kanununun 4 üncü maddesinin (B) fıkrası kapsamında sözleşmeli öğretmen istihdamı öngörüldüğü, Kalkınmada Birinci Derecede Öncelikli Yörelerde görev yapan öğretmenlerin genelde ilk atama yoluyla atanan öğretmenlerden oluştuğu ve buralarda uzun süre görevde tutulmalarında sorun yaşandığı, bu yörelere atanan öğretmenlerin uzun süre görev yapmaları, ek ders ücreti karşılığında yapılan görevlendirmelerin en az seviyede tutulmasını sağlayacağı, eğitim öğretimin niteliğini artıracağı gerekçesi ile bir </w:t>
      </w:r>
      <w:r w:rsidR="004B7BDA" w:rsidRPr="00A11C37">
        <w:rPr>
          <w:rFonts w:ascii="Times New Roman" w:hAnsi="Times New Roman" w:cs="Times New Roman"/>
          <w:bCs/>
          <w:color w:val="000000"/>
          <w:spacing w:val="3"/>
          <w:sz w:val="24"/>
          <w:szCs w:val="24"/>
        </w:rPr>
        <w:t xml:space="preserve">değişiklik </w:t>
      </w:r>
      <w:r w:rsidRPr="00A11C37">
        <w:rPr>
          <w:rFonts w:ascii="Times New Roman" w:hAnsi="Times New Roman" w:cs="Times New Roman"/>
          <w:bCs/>
          <w:color w:val="000000"/>
          <w:spacing w:val="3"/>
          <w:sz w:val="24"/>
          <w:szCs w:val="24"/>
        </w:rPr>
        <w:t>önerge</w:t>
      </w:r>
      <w:r w:rsidR="004B7BDA" w:rsidRPr="00A11C37">
        <w:rPr>
          <w:rFonts w:ascii="Times New Roman" w:hAnsi="Times New Roman" w:cs="Times New Roman"/>
          <w:bCs/>
          <w:color w:val="000000"/>
          <w:spacing w:val="3"/>
          <w:sz w:val="24"/>
          <w:szCs w:val="24"/>
        </w:rPr>
        <w:t>si</w:t>
      </w:r>
      <w:r w:rsidRPr="00A11C37">
        <w:rPr>
          <w:rFonts w:ascii="Times New Roman" w:hAnsi="Times New Roman" w:cs="Times New Roman"/>
          <w:bCs/>
          <w:color w:val="000000"/>
          <w:spacing w:val="3"/>
          <w:sz w:val="24"/>
          <w:szCs w:val="24"/>
        </w:rPr>
        <w:t xml:space="preserve"> sunulmuş, önerge Millî Eğitim, Kültür, Gençlik ve Spor Komisyonu tarafından kabul edilmiş ve </w:t>
      </w:r>
      <w:r w:rsidR="004B7BDA" w:rsidRPr="00A11C37">
        <w:rPr>
          <w:rFonts w:ascii="Times New Roman" w:hAnsi="Times New Roman" w:cs="Times New Roman"/>
          <w:bCs/>
          <w:color w:val="000000"/>
          <w:spacing w:val="3"/>
          <w:sz w:val="24"/>
          <w:szCs w:val="24"/>
        </w:rPr>
        <w:t xml:space="preserve">tasarıya </w:t>
      </w:r>
      <w:r w:rsidRPr="00A11C37">
        <w:rPr>
          <w:rFonts w:ascii="Times New Roman" w:hAnsi="Times New Roman" w:cs="Times New Roman"/>
          <w:bCs/>
          <w:color w:val="000000"/>
          <w:spacing w:val="3"/>
          <w:sz w:val="24"/>
          <w:szCs w:val="24"/>
        </w:rPr>
        <w:t>13’üncü madde olarak eklenmiştir. 652 sayılı Milli Eğitim Bakanlığı’nın Teşkilat ve Görevleri Hakkında Kanun Hükmünde Eklenmesi teklif edilen madde şu şekildedir</w:t>
      </w:r>
    </w:p>
    <w:p w:rsidR="00D04DE2" w:rsidRPr="00A11C37" w:rsidRDefault="00D04DE2" w:rsidP="00A11C37">
      <w:pPr>
        <w:spacing w:line="312" w:lineRule="auto"/>
        <w:ind w:firstLine="426"/>
        <w:rPr>
          <w:rFonts w:ascii="Times New Roman" w:hAnsi="Times New Roman" w:cs="Times New Roman"/>
          <w:bCs/>
          <w:i/>
          <w:color w:val="000000"/>
          <w:spacing w:val="3"/>
          <w:sz w:val="24"/>
          <w:szCs w:val="24"/>
        </w:rPr>
      </w:pPr>
      <w:r w:rsidRPr="00A11C37">
        <w:rPr>
          <w:rFonts w:ascii="Times New Roman" w:hAnsi="Times New Roman" w:cs="Times New Roman"/>
          <w:bCs/>
          <w:i/>
          <w:color w:val="000000"/>
          <w:spacing w:val="3"/>
          <w:sz w:val="24"/>
          <w:szCs w:val="24"/>
        </w:rPr>
        <w:t>“EK MADDE 5- Kalkınmada Birinci Derecede Öncelikli Yörelerde Bakanlığın boş öğretmen norm kadrosu bulunan örgün ve yaygın eğitim kurumlarında 657 sayılı Devlet Memurları Kanununun 4 üncü maddesinin (B) fıkrası kapsamında sözleşmeli öğretmen istihdam edilebilir.</w:t>
      </w:r>
    </w:p>
    <w:p w:rsidR="00D04DE2" w:rsidRPr="00A11C37" w:rsidRDefault="00D04DE2" w:rsidP="00A11C37">
      <w:pPr>
        <w:spacing w:line="312" w:lineRule="auto"/>
        <w:ind w:firstLine="426"/>
        <w:rPr>
          <w:rFonts w:ascii="Times New Roman" w:hAnsi="Times New Roman" w:cs="Times New Roman"/>
          <w:bCs/>
          <w:i/>
          <w:color w:val="000000"/>
          <w:spacing w:val="3"/>
          <w:sz w:val="24"/>
          <w:szCs w:val="24"/>
        </w:rPr>
      </w:pPr>
      <w:r w:rsidRPr="00A11C37">
        <w:rPr>
          <w:rFonts w:ascii="Times New Roman" w:hAnsi="Times New Roman" w:cs="Times New Roman"/>
          <w:bCs/>
          <w:i/>
          <w:color w:val="000000"/>
          <w:spacing w:val="3"/>
          <w:sz w:val="24"/>
          <w:szCs w:val="24"/>
        </w:rPr>
        <w:t xml:space="preserve">Sözleşmeli öğretmenler, 657 sayılı Devlet Memurları Kanununun 48 inci maddesinde öngörülen genel şartlar ile öğretmen kadrosuna atanabilmek için aranan özel şartları taşıyanlardan Kamu Personel Seçme Sınavı puan sırasına konulmak kaydıyla alım </w:t>
      </w:r>
      <w:r w:rsidRPr="00A11C37">
        <w:rPr>
          <w:rFonts w:ascii="Times New Roman" w:hAnsi="Times New Roman" w:cs="Times New Roman"/>
          <w:bCs/>
          <w:i/>
          <w:color w:val="000000"/>
          <w:spacing w:val="3"/>
          <w:sz w:val="24"/>
          <w:szCs w:val="24"/>
        </w:rPr>
        <w:lastRenderedPageBreak/>
        <w:t>yapılacak her bir pozisyonun üç katına kadar aday arasından Bakanlık tarafından yapılacak sözlü sınav başarı sırasına göre atanır.</w:t>
      </w:r>
    </w:p>
    <w:p w:rsidR="00D04DE2" w:rsidRPr="00A11C37" w:rsidRDefault="00D04DE2" w:rsidP="00A11C37">
      <w:pPr>
        <w:spacing w:line="312" w:lineRule="auto"/>
        <w:ind w:firstLine="426"/>
        <w:rPr>
          <w:rFonts w:ascii="Times New Roman" w:hAnsi="Times New Roman" w:cs="Times New Roman"/>
          <w:bCs/>
          <w:i/>
          <w:color w:val="000000"/>
          <w:spacing w:val="3"/>
          <w:sz w:val="24"/>
          <w:szCs w:val="24"/>
        </w:rPr>
      </w:pPr>
      <w:r w:rsidRPr="00A11C37">
        <w:rPr>
          <w:rFonts w:ascii="Times New Roman" w:hAnsi="Times New Roman" w:cs="Times New Roman"/>
          <w:bCs/>
          <w:i/>
          <w:color w:val="000000"/>
          <w:spacing w:val="3"/>
          <w:sz w:val="24"/>
          <w:szCs w:val="24"/>
        </w:rPr>
        <w:t>Bu madde uyarınca atanan sözleşmeli öğretmenler üç yıl süreyle başka bir yere atanamaz. Aile birliği mazeretine bağlı yer değiştirmelerde sözleşmeli öğretmenin eşi sözleşmeli öğretmene tabidir. Sözleşmeli öğretmenler, aday öğretmenler için öngörülen adaylık sürecine tabi tutulur.</w:t>
      </w:r>
    </w:p>
    <w:p w:rsidR="00D04DE2" w:rsidRPr="00A11C37" w:rsidRDefault="00D04DE2" w:rsidP="00A11C37">
      <w:pPr>
        <w:spacing w:line="312" w:lineRule="auto"/>
        <w:ind w:firstLine="426"/>
        <w:rPr>
          <w:rFonts w:ascii="Times New Roman" w:hAnsi="Times New Roman" w:cs="Times New Roman"/>
          <w:bCs/>
          <w:i/>
          <w:color w:val="000000"/>
          <w:spacing w:val="3"/>
          <w:sz w:val="24"/>
          <w:szCs w:val="24"/>
        </w:rPr>
      </w:pPr>
      <w:r w:rsidRPr="00A11C37">
        <w:rPr>
          <w:rFonts w:ascii="Times New Roman" w:hAnsi="Times New Roman" w:cs="Times New Roman"/>
          <w:bCs/>
          <w:i/>
          <w:color w:val="000000"/>
          <w:spacing w:val="3"/>
          <w:sz w:val="24"/>
          <w:szCs w:val="24"/>
        </w:rPr>
        <w:t>Sözleşmeli öğ</w:t>
      </w:r>
      <w:r w:rsidR="004B7BDA" w:rsidRPr="00A11C37">
        <w:rPr>
          <w:rFonts w:ascii="Times New Roman" w:hAnsi="Times New Roman" w:cs="Times New Roman"/>
          <w:bCs/>
          <w:i/>
          <w:color w:val="000000"/>
          <w:spacing w:val="3"/>
          <w:sz w:val="24"/>
          <w:szCs w:val="24"/>
        </w:rPr>
        <w:t>retmenlerden sözleşme gereği üç yıllık</w:t>
      </w:r>
      <w:r w:rsidRPr="00A11C37">
        <w:rPr>
          <w:rFonts w:ascii="Times New Roman" w:hAnsi="Times New Roman" w:cs="Times New Roman"/>
          <w:bCs/>
          <w:i/>
          <w:color w:val="000000"/>
          <w:spacing w:val="3"/>
          <w:sz w:val="24"/>
          <w:szCs w:val="24"/>
        </w:rPr>
        <w:t xml:space="preserve"> çalışma s</w:t>
      </w:r>
      <w:r w:rsidR="004B7BDA" w:rsidRPr="00A11C37">
        <w:rPr>
          <w:rFonts w:ascii="Times New Roman" w:hAnsi="Times New Roman" w:cs="Times New Roman"/>
          <w:bCs/>
          <w:i/>
          <w:color w:val="000000"/>
          <w:spacing w:val="3"/>
          <w:sz w:val="24"/>
          <w:szCs w:val="24"/>
        </w:rPr>
        <w:t xml:space="preserve">üresini tamamlayanlar talepleri </w:t>
      </w:r>
      <w:r w:rsidRPr="00A11C37">
        <w:rPr>
          <w:rFonts w:ascii="Times New Roman" w:hAnsi="Times New Roman" w:cs="Times New Roman"/>
          <w:bCs/>
          <w:i/>
          <w:color w:val="000000"/>
          <w:spacing w:val="3"/>
          <w:sz w:val="24"/>
          <w:szCs w:val="24"/>
        </w:rPr>
        <w:t>halinde bulunduk</w:t>
      </w:r>
      <w:r w:rsidR="004B7BDA" w:rsidRPr="00A11C37">
        <w:rPr>
          <w:rFonts w:ascii="Times New Roman" w:hAnsi="Times New Roman" w:cs="Times New Roman"/>
          <w:bCs/>
          <w:i/>
          <w:color w:val="000000"/>
          <w:spacing w:val="3"/>
          <w:sz w:val="24"/>
          <w:szCs w:val="24"/>
        </w:rPr>
        <w:t xml:space="preserve">ları yerde öğretmen kadrolarına </w:t>
      </w:r>
      <w:r w:rsidRPr="00A11C37">
        <w:rPr>
          <w:rFonts w:ascii="Times New Roman" w:hAnsi="Times New Roman" w:cs="Times New Roman"/>
          <w:bCs/>
          <w:i/>
          <w:color w:val="000000"/>
          <w:spacing w:val="3"/>
          <w:sz w:val="24"/>
          <w:szCs w:val="24"/>
        </w:rPr>
        <w:t>atanır. Öğret</w:t>
      </w:r>
      <w:r w:rsidR="004B7BDA" w:rsidRPr="00A11C37">
        <w:rPr>
          <w:rFonts w:ascii="Times New Roman" w:hAnsi="Times New Roman" w:cs="Times New Roman"/>
          <w:bCs/>
          <w:i/>
          <w:color w:val="000000"/>
          <w:spacing w:val="3"/>
          <w:sz w:val="24"/>
          <w:szCs w:val="24"/>
        </w:rPr>
        <w:t xml:space="preserve">men kadrolarına atananlar, aynı </w:t>
      </w:r>
      <w:r w:rsidRPr="00A11C37">
        <w:rPr>
          <w:rFonts w:ascii="Times New Roman" w:hAnsi="Times New Roman" w:cs="Times New Roman"/>
          <w:bCs/>
          <w:i/>
          <w:color w:val="000000"/>
          <w:spacing w:val="3"/>
          <w:sz w:val="24"/>
          <w:szCs w:val="24"/>
        </w:rPr>
        <w:t>yerde en az i</w:t>
      </w:r>
      <w:r w:rsidR="004B7BDA" w:rsidRPr="00A11C37">
        <w:rPr>
          <w:rFonts w:ascii="Times New Roman" w:hAnsi="Times New Roman" w:cs="Times New Roman"/>
          <w:bCs/>
          <w:i/>
          <w:color w:val="000000"/>
          <w:spacing w:val="3"/>
          <w:sz w:val="24"/>
          <w:szCs w:val="24"/>
        </w:rPr>
        <w:t xml:space="preserve">ki yıl daha görev yapar, bunlar </w:t>
      </w:r>
      <w:r w:rsidRPr="00A11C37">
        <w:rPr>
          <w:rFonts w:ascii="Times New Roman" w:hAnsi="Times New Roman" w:cs="Times New Roman"/>
          <w:bCs/>
          <w:i/>
          <w:color w:val="000000"/>
          <w:spacing w:val="3"/>
          <w:sz w:val="24"/>
          <w:szCs w:val="24"/>
        </w:rPr>
        <w:t>hakkında adaylık hükümleri uygulanmaz.</w:t>
      </w:r>
    </w:p>
    <w:p w:rsidR="00D04DE2" w:rsidRPr="00A11C37" w:rsidRDefault="00D04DE2" w:rsidP="00A11C37">
      <w:pPr>
        <w:spacing w:line="312" w:lineRule="auto"/>
        <w:ind w:firstLine="426"/>
        <w:rPr>
          <w:rFonts w:ascii="Times New Roman" w:hAnsi="Times New Roman" w:cs="Times New Roman"/>
          <w:bCs/>
          <w:i/>
          <w:color w:val="000000"/>
          <w:spacing w:val="3"/>
          <w:sz w:val="24"/>
          <w:szCs w:val="24"/>
        </w:rPr>
      </w:pPr>
      <w:r w:rsidRPr="00A11C37">
        <w:rPr>
          <w:rFonts w:ascii="Times New Roman" w:hAnsi="Times New Roman" w:cs="Times New Roman"/>
          <w:bCs/>
          <w:i/>
          <w:color w:val="000000"/>
          <w:spacing w:val="3"/>
          <w:sz w:val="24"/>
          <w:szCs w:val="24"/>
        </w:rPr>
        <w:t>Sözleşmeli öğretmenliğe atanaca</w:t>
      </w:r>
      <w:r w:rsidR="004B7BDA" w:rsidRPr="00A11C37">
        <w:rPr>
          <w:rFonts w:ascii="Times New Roman" w:hAnsi="Times New Roman" w:cs="Times New Roman"/>
          <w:bCs/>
          <w:i/>
          <w:color w:val="000000"/>
          <w:spacing w:val="3"/>
          <w:sz w:val="24"/>
          <w:szCs w:val="24"/>
        </w:rPr>
        <w:t xml:space="preserve">kların </w:t>
      </w:r>
      <w:r w:rsidRPr="00A11C37">
        <w:rPr>
          <w:rFonts w:ascii="Times New Roman" w:hAnsi="Times New Roman" w:cs="Times New Roman"/>
          <w:bCs/>
          <w:i/>
          <w:color w:val="000000"/>
          <w:spacing w:val="3"/>
          <w:sz w:val="24"/>
          <w:szCs w:val="24"/>
        </w:rPr>
        <w:t>başvurul</w:t>
      </w:r>
      <w:r w:rsidR="004B7BDA" w:rsidRPr="00A11C37">
        <w:rPr>
          <w:rFonts w:ascii="Times New Roman" w:hAnsi="Times New Roman" w:cs="Times New Roman"/>
          <w:bCs/>
          <w:i/>
          <w:color w:val="000000"/>
          <w:spacing w:val="3"/>
          <w:sz w:val="24"/>
          <w:szCs w:val="24"/>
        </w:rPr>
        <w:t xml:space="preserve">arı, sözlü sınava alınacakların </w:t>
      </w:r>
      <w:r w:rsidRPr="00A11C37">
        <w:rPr>
          <w:rFonts w:ascii="Times New Roman" w:hAnsi="Times New Roman" w:cs="Times New Roman"/>
          <w:bCs/>
          <w:i/>
          <w:color w:val="000000"/>
          <w:spacing w:val="3"/>
          <w:sz w:val="24"/>
          <w:szCs w:val="24"/>
        </w:rPr>
        <w:t>belirlenmesi, sözl</w:t>
      </w:r>
      <w:r w:rsidR="004B7BDA" w:rsidRPr="00A11C37">
        <w:rPr>
          <w:rFonts w:ascii="Times New Roman" w:hAnsi="Times New Roman" w:cs="Times New Roman"/>
          <w:bCs/>
          <w:i/>
          <w:color w:val="000000"/>
          <w:spacing w:val="3"/>
          <w:sz w:val="24"/>
          <w:szCs w:val="24"/>
        </w:rPr>
        <w:t xml:space="preserve">ü sınav konuları, sözlü sınavın </w:t>
      </w:r>
      <w:r w:rsidRPr="00A11C37">
        <w:rPr>
          <w:rFonts w:ascii="Times New Roman" w:hAnsi="Times New Roman" w:cs="Times New Roman"/>
          <w:bCs/>
          <w:i/>
          <w:color w:val="000000"/>
          <w:spacing w:val="3"/>
          <w:sz w:val="24"/>
          <w:szCs w:val="24"/>
        </w:rPr>
        <w:t>usul ve esas</w:t>
      </w:r>
      <w:r w:rsidR="004B7BDA" w:rsidRPr="00A11C37">
        <w:rPr>
          <w:rFonts w:ascii="Times New Roman" w:hAnsi="Times New Roman" w:cs="Times New Roman"/>
          <w:bCs/>
          <w:i/>
          <w:color w:val="000000"/>
          <w:spacing w:val="3"/>
          <w:sz w:val="24"/>
          <w:szCs w:val="24"/>
        </w:rPr>
        <w:t xml:space="preserve">ları, atanmaları ve bu maddenin </w:t>
      </w:r>
      <w:r w:rsidRPr="00A11C37">
        <w:rPr>
          <w:rFonts w:ascii="Times New Roman" w:hAnsi="Times New Roman" w:cs="Times New Roman"/>
          <w:bCs/>
          <w:i/>
          <w:color w:val="000000"/>
          <w:spacing w:val="3"/>
          <w:sz w:val="24"/>
          <w:szCs w:val="24"/>
        </w:rPr>
        <w:t>uygulanmasın</w:t>
      </w:r>
      <w:r w:rsidR="004B7BDA" w:rsidRPr="00A11C37">
        <w:rPr>
          <w:rFonts w:ascii="Times New Roman" w:hAnsi="Times New Roman" w:cs="Times New Roman"/>
          <w:bCs/>
          <w:i/>
          <w:color w:val="000000"/>
          <w:spacing w:val="3"/>
          <w:sz w:val="24"/>
          <w:szCs w:val="24"/>
        </w:rPr>
        <w:t xml:space="preserve">a ilişkin diğer hususlar Maliye </w:t>
      </w:r>
      <w:r w:rsidRPr="00A11C37">
        <w:rPr>
          <w:rFonts w:ascii="Times New Roman" w:hAnsi="Times New Roman" w:cs="Times New Roman"/>
          <w:bCs/>
          <w:i/>
          <w:color w:val="000000"/>
          <w:spacing w:val="3"/>
          <w:sz w:val="24"/>
          <w:szCs w:val="24"/>
        </w:rPr>
        <w:t>Bakanlığı v</w:t>
      </w:r>
      <w:r w:rsidR="004B7BDA" w:rsidRPr="00A11C37">
        <w:rPr>
          <w:rFonts w:ascii="Times New Roman" w:hAnsi="Times New Roman" w:cs="Times New Roman"/>
          <w:bCs/>
          <w:i/>
          <w:color w:val="000000"/>
          <w:spacing w:val="3"/>
          <w:sz w:val="24"/>
          <w:szCs w:val="24"/>
        </w:rPr>
        <w:t xml:space="preserve">e Devlet Personel Başkanlığının </w:t>
      </w:r>
      <w:r w:rsidRPr="00A11C37">
        <w:rPr>
          <w:rFonts w:ascii="Times New Roman" w:hAnsi="Times New Roman" w:cs="Times New Roman"/>
          <w:bCs/>
          <w:i/>
          <w:color w:val="000000"/>
          <w:spacing w:val="3"/>
          <w:sz w:val="24"/>
          <w:szCs w:val="24"/>
        </w:rPr>
        <w:t>görüşleri alınarak Millî Eği</w:t>
      </w:r>
      <w:r w:rsidR="004B7BDA" w:rsidRPr="00A11C37">
        <w:rPr>
          <w:rFonts w:ascii="Times New Roman" w:hAnsi="Times New Roman" w:cs="Times New Roman"/>
          <w:bCs/>
          <w:i/>
          <w:color w:val="000000"/>
          <w:spacing w:val="3"/>
          <w:sz w:val="24"/>
          <w:szCs w:val="24"/>
        </w:rPr>
        <w:t xml:space="preserve">tim Bakanlığınca </w:t>
      </w:r>
      <w:r w:rsidRPr="00A11C37">
        <w:rPr>
          <w:rFonts w:ascii="Times New Roman" w:hAnsi="Times New Roman" w:cs="Times New Roman"/>
          <w:bCs/>
          <w:i/>
          <w:color w:val="000000"/>
          <w:spacing w:val="3"/>
          <w:sz w:val="24"/>
          <w:szCs w:val="24"/>
        </w:rPr>
        <w:t>hazırlanan yönetmelikle düzenlenir</w:t>
      </w:r>
      <w:r w:rsidR="004B7BDA" w:rsidRPr="00A11C37">
        <w:rPr>
          <w:rFonts w:ascii="Times New Roman" w:hAnsi="Times New Roman" w:cs="Times New Roman"/>
          <w:bCs/>
          <w:i/>
          <w:color w:val="000000"/>
          <w:spacing w:val="3"/>
          <w:sz w:val="24"/>
          <w:szCs w:val="24"/>
        </w:rPr>
        <w:t>.”</w:t>
      </w:r>
    </w:p>
    <w:p w:rsidR="004B7BDA" w:rsidRPr="00A11C37" w:rsidRDefault="004B7BDA" w:rsidP="00A11C37">
      <w:pPr>
        <w:spacing w:line="312" w:lineRule="auto"/>
        <w:ind w:firstLine="426"/>
        <w:rPr>
          <w:rFonts w:ascii="Times New Roman" w:hAnsi="Times New Roman" w:cs="Times New Roman"/>
          <w:bCs/>
          <w:color w:val="000000"/>
          <w:spacing w:val="3"/>
          <w:sz w:val="24"/>
          <w:szCs w:val="24"/>
        </w:rPr>
      </w:pPr>
      <w:r w:rsidRPr="00A11C37">
        <w:rPr>
          <w:rFonts w:ascii="Times New Roman" w:hAnsi="Times New Roman" w:cs="Times New Roman"/>
          <w:bCs/>
          <w:color w:val="000000"/>
          <w:spacing w:val="3"/>
          <w:sz w:val="24"/>
          <w:szCs w:val="24"/>
        </w:rPr>
        <w:t xml:space="preserve">Tasarı ile ilgili komisyon çalışmaları sürerken </w:t>
      </w:r>
      <w:r w:rsidR="00185A6C" w:rsidRPr="00A11C37">
        <w:rPr>
          <w:rFonts w:ascii="Times New Roman" w:hAnsi="Times New Roman" w:cs="Times New Roman"/>
          <w:bCs/>
          <w:color w:val="000000"/>
          <w:spacing w:val="3"/>
          <w:sz w:val="24"/>
          <w:szCs w:val="24"/>
        </w:rPr>
        <w:t>Milli Eğitim Bakanı İsmet Yılmaz 20 Haziran 2016 günü katıldığı bir televizyon programında</w:t>
      </w:r>
      <w:r w:rsidR="00571CF2" w:rsidRPr="00A11C37">
        <w:rPr>
          <w:rFonts w:ascii="Times New Roman" w:hAnsi="Times New Roman" w:cs="Times New Roman"/>
          <w:bCs/>
          <w:color w:val="000000"/>
          <w:spacing w:val="3"/>
          <w:sz w:val="24"/>
          <w:szCs w:val="24"/>
        </w:rPr>
        <w:t xml:space="preserve"> TBMM’ne sunulan bu tasarı ışığında</w:t>
      </w:r>
      <w:r w:rsidR="00185A6C" w:rsidRPr="00A11C37">
        <w:rPr>
          <w:rFonts w:ascii="Times New Roman" w:hAnsi="Times New Roman" w:cs="Times New Roman"/>
          <w:bCs/>
          <w:color w:val="000000"/>
          <w:spacing w:val="3"/>
          <w:sz w:val="24"/>
          <w:szCs w:val="24"/>
        </w:rPr>
        <w:t xml:space="preserve">; </w:t>
      </w:r>
      <w:r w:rsidR="00185A6C" w:rsidRPr="00A11C37">
        <w:rPr>
          <w:rFonts w:ascii="Times New Roman" w:hAnsi="Times New Roman" w:cs="Times New Roman"/>
          <w:bCs/>
          <w:i/>
          <w:color w:val="000000"/>
          <w:spacing w:val="3"/>
          <w:sz w:val="24"/>
          <w:szCs w:val="24"/>
        </w:rPr>
        <w:t>“Çok öğretmen atadık ama yetmiyor. 2003 yılında geldiğimizde 540 bin öğretmenimiz vardı. 2002'den bu yana 542 bin öğretmen aldık. Her 3 öğretmenden ikisi bizim dönemimizde atandı. Bazı yerlere öğretmenler gitmiyor. Kadrolu öğretmenler bazı yerlerde kalmıyor kalmayınca da ücretli öğretmen alınıyor 46 bin civarı ücretli öğretmen var. Sözleşmeli öğretmenleri kadroya almakta doğru yapmadık çok net söylüyorum. Doğu'da öğretmenleri tutmamız gerekiyor. Sözleşmeli öğretmen sistemini yeniden getireceğiz. Sözleşmeli öğretmen eş durumundan başka yere gidemeyecek eşi onun olduğu yere gelecek. 5 yıl orada kalacak performansa bağlı olarak sonra kadroya alacağız. 3 yıl daha kaldıktan sonra istediği yere gidecek. İlk öğretmen alımını Şubat'ta yapacağız. Sözleşmeli öğretmen alımını da Şubat'ta alacağız.”</w:t>
      </w:r>
      <w:r w:rsidR="00185A6C" w:rsidRPr="00A11C37">
        <w:rPr>
          <w:rFonts w:ascii="Times New Roman" w:hAnsi="Times New Roman" w:cs="Times New Roman"/>
          <w:bCs/>
          <w:color w:val="000000"/>
          <w:spacing w:val="3"/>
          <w:sz w:val="24"/>
          <w:szCs w:val="24"/>
        </w:rPr>
        <w:t xml:space="preserve"> biçiminde bir açıklama yapmıştır.</w:t>
      </w:r>
    </w:p>
    <w:p w:rsidR="00571CF2" w:rsidRPr="00A11C37" w:rsidRDefault="00571CF2" w:rsidP="00A11C37">
      <w:pPr>
        <w:spacing w:line="312" w:lineRule="auto"/>
        <w:ind w:firstLine="426"/>
        <w:rPr>
          <w:rFonts w:ascii="Times New Roman" w:hAnsi="Times New Roman" w:cs="Times New Roman"/>
          <w:b/>
          <w:bCs/>
          <w:color w:val="000000"/>
          <w:spacing w:val="3"/>
          <w:sz w:val="24"/>
          <w:szCs w:val="24"/>
        </w:rPr>
      </w:pPr>
      <w:r w:rsidRPr="00A11C37">
        <w:rPr>
          <w:rFonts w:ascii="Times New Roman" w:hAnsi="Times New Roman" w:cs="Times New Roman"/>
          <w:b/>
          <w:bCs/>
          <w:color w:val="000000"/>
          <w:spacing w:val="3"/>
          <w:sz w:val="24"/>
          <w:szCs w:val="24"/>
        </w:rPr>
        <w:t xml:space="preserve">Tasarı ve bu tasarıyla birleştirilen diğer yasa tasarısı ve teklifleriyle ilgili olarak Millî Eğitim, Kültür, Gençlik ve Spor Komisyonu tarafından rapor hazırlanarak TBMM Başkanlığı’na sunulmuş, ancak tasarı henüz TBMM’de görüşülmemiş ve yasalaşmamıştır. Dolayasıyla dava konusu Yönetmeliğin dayanakları arasında sayılan 652 sayılı KHK’de </w:t>
      </w:r>
      <w:r w:rsidR="001B1AA4" w:rsidRPr="00A11C37">
        <w:rPr>
          <w:rFonts w:ascii="Times New Roman" w:hAnsi="Times New Roman" w:cs="Times New Roman"/>
          <w:b/>
          <w:bCs/>
          <w:color w:val="000000"/>
          <w:spacing w:val="3"/>
          <w:sz w:val="24"/>
          <w:szCs w:val="24"/>
        </w:rPr>
        <w:t xml:space="preserve">bırakınız </w:t>
      </w:r>
      <w:r w:rsidRPr="00A11C37">
        <w:rPr>
          <w:rFonts w:ascii="Times New Roman" w:hAnsi="Times New Roman" w:cs="Times New Roman"/>
          <w:b/>
          <w:bCs/>
          <w:color w:val="000000"/>
          <w:spacing w:val="3"/>
          <w:sz w:val="24"/>
          <w:szCs w:val="24"/>
        </w:rPr>
        <w:t>sözleşmeli öğretmenlerin sınavl</w:t>
      </w:r>
      <w:r w:rsidR="001B1AA4" w:rsidRPr="00A11C37">
        <w:rPr>
          <w:rFonts w:ascii="Times New Roman" w:hAnsi="Times New Roman" w:cs="Times New Roman"/>
          <w:b/>
          <w:bCs/>
          <w:color w:val="000000"/>
          <w:spacing w:val="3"/>
          <w:sz w:val="24"/>
          <w:szCs w:val="24"/>
        </w:rPr>
        <w:t>a alınması veya</w:t>
      </w:r>
      <w:r w:rsidRPr="00A11C37">
        <w:rPr>
          <w:rFonts w:ascii="Times New Roman" w:hAnsi="Times New Roman" w:cs="Times New Roman"/>
          <w:b/>
          <w:bCs/>
          <w:color w:val="000000"/>
          <w:spacing w:val="3"/>
          <w:sz w:val="24"/>
          <w:szCs w:val="24"/>
        </w:rPr>
        <w:t xml:space="preserve"> kadrolu öğretmenlerden farklı olarak belirli bir süre boyunca yer değişt</w:t>
      </w:r>
      <w:r w:rsidR="001B1AA4" w:rsidRPr="00A11C37">
        <w:rPr>
          <w:rFonts w:ascii="Times New Roman" w:hAnsi="Times New Roman" w:cs="Times New Roman"/>
          <w:b/>
          <w:bCs/>
          <w:color w:val="000000"/>
          <w:spacing w:val="3"/>
          <w:sz w:val="24"/>
          <w:szCs w:val="24"/>
        </w:rPr>
        <w:t>irme isteğinde bulunamayacağı gibi bir hükmü, sözleşmeli öğretmenliğe ilişkin de bir hüküm</w:t>
      </w:r>
      <w:r w:rsidR="005A1F49" w:rsidRPr="00A11C37">
        <w:rPr>
          <w:rFonts w:ascii="Times New Roman" w:hAnsi="Times New Roman" w:cs="Times New Roman"/>
          <w:b/>
          <w:bCs/>
          <w:color w:val="000000"/>
          <w:spacing w:val="3"/>
          <w:sz w:val="24"/>
          <w:szCs w:val="24"/>
        </w:rPr>
        <w:t xml:space="preserve"> yoktur.</w:t>
      </w:r>
    </w:p>
    <w:p w:rsidR="00571CF2" w:rsidRPr="00A11C37" w:rsidRDefault="005443CA"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657 sayılı Yasanın 4/B maddesine </w:t>
      </w:r>
      <w:r w:rsidR="001B1AA4" w:rsidRPr="00A11C37">
        <w:rPr>
          <w:rFonts w:ascii="Times New Roman" w:hAnsi="Times New Roman" w:cs="Times New Roman"/>
          <w:sz w:val="24"/>
          <w:szCs w:val="24"/>
        </w:rPr>
        <w:t>21.3.2006</w:t>
      </w:r>
      <w:r w:rsidRPr="00A11C37">
        <w:rPr>
          <w:rFonts w:ascii="Times New Roman" w:hAnsi="Times New Roman" w:cs="Times New Roman"/>
          <w:sz w:val="24"/>
          <w:szCs w:val="24"/>
        </w:rPr>
        <w:t xml:space="preserve"> gün ve 5473 sayılı Yasanın 3 üncü maddesiyle; "tercümanların;" ibaresinden sonra gelmek üzere </w:t>
      </w:r>
      <w:r w:rsidRPr="00A11C37">
        <w:rPr>
          <w:rFonts w:ascii="Times New Roman" w:hAnsi="Times New Roman" w:cs="Times New Roman"/>
          <w:i/>
          <w:sz w:val="24"/>
          <w:szCs w:val="24"/>
        </w:rPr>
        <w:t>"Millî Eğitim Bakanlığında norm kadro sonucu ortaya çıkan öğretmen ihtiyacının kadrolu öğretmen istihdamıyla kapatılamaması hallerinde öğretmenlerin;</w:t>
      </w:r>
      <w:r w:rsidRPr="00A11C37">
        <w:rPr>
          <w:rFonts w:ascii="Times New Roman" w:hAnsi="Times New Roman" w:cs="Times New Roman"/>
          <w:sz w:val="24"/>
          <w:szCs w:val="24"/>
        </w:rPr>
        <w:t xml:space="preserve">" ibaresi eklenmiş, böylece öğretmen gereksiniminin kadrolu öğretmenlerle kapatılamaması haline </w:t>
      </w:r>
      <w:r w:rsidR="001B1AA4" w:rsidRPr="00A11C37">
        <w:rPr>
          <w:rFonts w:ascii="Times New Roman" w:hAnsi="Times New Roman" w:cs="Times New Roman"/>
          <w:sz w:val="24"/>
          <w:szCs w:val="24"/>
        </w:rPr>
        <w:t>özgü</w:t>
      </w:r>
      <w:r w:rsidRPr="00A11C37">
        <w:rPr>
          <w:rFonts w:ascii="Times New Roman" w:hAnsi="Times New Roman" w:cs="Times New Roman"/>
          <w:sz w:val="24"/>
          <w:szCs w:val="24"/>
        </w:rPr>
        <w:t xml:space="preserve"> olarak sözleşmeli öğretmen </w:t>
      </w:r>
      <w:r w:rsidRPr="00A11C37">
        <w:rPr>
          <w:rFonts w:ascii="Times New Roman" w:hAnsi="Times New Roman" w:cs="Times New Roman"/>
          <w:sz w:val="24"/>
          <w:szCs w:val="24"/>
        </w:rPr>
        <w:lastRenderedPageBreak/>
        <w:t xml:space="preserve">istihdam edilmesinin yolu açılmıştır. Milli Eğitim Bakanlığı’na bağlı eğitim kurumlarında 657 sayılı Yasanın 4/B maddesi kapsamında sözleşmeli öğretmen istihdamına anılan Yasa değişikliğinden sonra, yani 2006 yılında başlanmış ve 2011 yılına kadar bu biçimde yaklaşık 63 bin sözleşmeli öğretmen istihdam edilmiştir. Ancak aynı eğitim kurumundan mezun olan ve aynı bakanlığa bağlı eğitim kurumlarında </w:t>
      </w:r>
      <w:r w:rsidR="00B3027C" w:rsidRPr="00A11C37">
        <w:rPr>
          <w:rFonts w:ascii="Times New Roman" w:hAnsi="Times New Roman" w:cs="Times New Roman"/>
          <w:sz w:val="24"/>
          <w:szCs w:val="24"/>
        </w:rPr>
        <w:t xml:space="preserve">aynı branşta </w:t>
      </w:r>
      <w:r w:rsidRPr="00A11C37">
        <w:rPr>
          <w:rFonts w:ascii="Times New Roman" w:hAnsi="Times New Roman" w:cs="Times New Roman"/>
          <w:sz w:val="24"/>
          <w:szCs w:val="24"/>
        </w:rPr>
        <w:t xml:space="preserve">görev yapan öğretmenlerin bir kısmının kadrolu bir kısmının ise sözleşmeli öğretmen olarak istihdam edilmesi </w:t>
      </w:r>
      <w:r w:rsidR="00B3027C" w:rsidRPr="00A11C37">
        <w:rPr>
          <w:rFonts w:ascii="Times New Roman" w:hAnsi="Times New Roman" w:cs="Times New Roman"/>
          <w:sz w:val="24"/>
          <w:szCs w:val="24"/>
        </w:rPr>
        <w:t xml:space="preserve">kamu çalışanları arasında </w:t>
      </w:r>
      <w:r w:rsidR="005A1F49" w:rsidRPr="00A11C37">
        <w:rPr>
          <w:rFonts w:ascii="Times New Roman" w:hAnsi="Times New Roman" w:cs="Times New Roman"/>
          <w:sz w:val="24"/>
          <w:szCs w:val="24"/>
        </w:rPr>
        <w:t xml:space="preserve">sorun ve </w:t>
      </w:r>
      <w:r w:rsidR="00B3027C" w:rsidRPr="00A11C37">
        <w:rPr>
          <w:rFonts w:ascii="Times New Roman" w:hAnsi="Times New Roman" w:cs="Times New Roman"/>
          <w:sz w:val="24"/>
          <w:szCs w:val="24"/>
        </w:rPr>
        <w:t xml:space="preserve">huzursuzluklara yol açmış, öğretmenler başta olmak üzere 5 yıl boyunca kamu çalışanlarının en çok tartıştığı </w:t>
      </w:r>
      <w:r w:rsidR="005A1F49" w:rsidRPr="00A11C37">
        <w:rPr>
          <w:rFonts w:ascii="Times New Roman" w:hAnsi="Times New Roman" w:cs="Times New Roman"/>
          <w:sz w:val="24"/>
          <w:szCs w:val="24"/>
        </w:rPr>
        <w:t>sorunlardan biri olmuştu. Kadrolu-sözleşmeli tartışma ve sorunlarının yaygınlaşması üzerine</w:t>
      </w:r>
      <w:r w:rsidR="00B3027C" w:rsidRPr="00A11C37">
        <w:rPr>
          <w:rFonts w:ascii="Times New Roman" w:hAnsi="Times New Roman" w:cs="Times New Roman"/>
          <w:sz w:val="24"/>
          <w:szCs w:val="24"/>
        </w:rPr>
        <w:t xml:space="preserve"> 2.6.2011 gün ve 632 sayılı Kanun Hükmünde Kararnameyle kamu kurum ve kuruluşlarının merkez ve taşra teşkilatı ile bunlara bağlı döner sermayeli kuruluşlarda, </w:t>
      </w:r>
      <w:r w:rsidR="00B3027C" w:rsidRPr="00A11C37">
        <w:rPr>
          <w:rFonts w:ascii="Times New Roman" w:hAnsi="Times New Roman" w:cs="Times New Roman"/>
          <w:b/>
          <w:sz w:val="24"/>
          <w:szCs w:val="24"/>
        </w:rPr>
        <w:t>657 sayılı Yasanın 4/B maddesi</w:t>
      </w:r>
      <w:r w:rsidR="00B3027C" w:rsidRPr="00A11C37">
        <w:rPr>
          <w:rFonts w:ascii="Times New Roman" w:hAnsi="Times New Roman" w:cs="Times New Roman"/>
          <w:sz w:val="24"/>
          <w:szCs w:val="24"/>
        </w:rPr>
        <w:t xml:space="preserve"> ve 10.7.2003 gün ve 4924 sayılı Yasa uyarınca vizelenmiş veya ihdas edilmiş </w:t>
      </w:r>
      <w:r w:rsidR="00B3027C" w:rsidRPr="00A11C37">
        <w:rPr>
          <w:rFonts w:ascii="Times New Roman" w:hAnsi="Times New Roman" w:cs="Times New Roman"/>
          <w:b/>
          <w:sz w:val="24"/>
          <w:szCs w:val="24"/>
        </w:rPr>
        <w:t>sözleşmeli personel pozisyonlarında</w:t>
      </w:r>
      <w:r w:rsidR="00B3027C" w:rsidRPr="00A11C37">
        <w:rPr>
          <w:rFonts w:ascii="Times New Roman" w:hAnsi="Times New Roman" w:cs="Times New Roman"/>
          <w:sz w:val="24"/>
          <w:szCs w:val="24"/>
        </w:rPr>
        <w:t xml:space="preserve"> 4.6.2011 tarihi itibarıyla çalışmakta olan ve 657 sayılı Yasanın 48. maddesinde belirtilen genel şartları taşıyanlardan otuz gün içinde yazılı olarak başvuranlar, Maliye Bakanlığı ve Devlet Personel Başkanlığınca müştereken belirlenen 190 sayılı Kanun Hükmünde Kararnameye ekli cetvellerde yer alan </w:t>
      </w:r>
      <w:r w:rsidR="00B3027C" w:rsidRPr="00A11C37">
        <w:rPr>
          <w:rFonts w:ascii="Times New Roman" w:hAnsi="Times New Roman" w:cs="Times New Roman"/>
          <w:b/>
          <w:sz w:val="24"/>
          <w:szCs w:val="24"/>
        </w:rPr>
        <w:t xml:space="preserve">memur kadrolarına </w:t>
      </w:r>
      <w:r w:rsidR="00B3027C" w:rsidRPr="00A11C37">
        <w:rPr>
          <w:rFonts w:ascii="Times New Roman" w:hAnsi="Times New Roman" w:cs="Times New Roman"/>
          <w:sz w:val="24"/>
          <w:szCs w:val="24"/>
        </w:rPr>
        <w:t>atanmıştı</w:t>
      </w:r>
      <w:r w:rsidR="002B4801" w:rsidRPr="00A11C37">
        <w:rPr>
          <w:rFonts w:ascii="Times New Roman" w:hAnsi="Times New Roman" w:cs="Times New Roman"/>
          <w:sz w:val="24"/>
          <w:szCs w:val="24"/>
        </w:rPr>
        <w:t>r</w:t>
      </w:r>
      <w:r w:rsidR="00B3027C" w:rsidRPr="00A11C37">
        <w:rPr>
          <w:rFonts w:ascii="Times New Roman" w:hAnsi="Times New Roman" w:cs="Times New Roman"/>
          <w:sz w:val="24"/>
          <w:szCs w:val="24"/>
        </w:rPr>
        <w:t>.</w:t>
      </w:r>
      <w:r w:rsidR="005A1F49" w:rsidRPr="00A11C37">
        <w:rPr>
          <w:rFonts w:ascii="Times New Roman" w:hAnsi="Times New Roman" w:cs="Times New Roman"/>
          <w:sz w:val="24"/>
          <w:szCs w:val="24"/>
        </w:rPr>
        <w:t xml:space="preserve"> Böylece Milli Eğitim Bakanlığı’nda kadrolu öğretmen/sözleşmeli öğretmen tartışma ve sorunları sona ermiştir.</w:t>
      </w:r>
    </w:p>
    <w:p w:rsidR="005443CA" w:rsidRPr="00A11C37" w:rsidRDefault="00B60E75" w:rsidP="00A11C37">
      <w:pPr>
        <w:spacing w:line="312" w:lineRule="auto"/>
        <w:ind w:firstLine="426"/>
        <w:rPr>
          <w:rFonts w:ascii="Times New Roman" w:hAnsi="Times New Roman" w:cs="Times New Roman"/>
          <w:sz w:val="24"/>
          <w:szCs w:val="24"/>
        </w:rPr>
      </w:pPr>
      <w:r w:rsidRPr="00A11C37">
        <w:rPr>
          <w:rFonts w:ascii="Times New Roman" w:hAnsi="Times New Roman" w:cs="Times New Roman"/>
          <w:sz w:val="24"/>
          <w:szCs w:val="24"/>
        </w:rPr>
        <w:t>657 sayılı Devlet Memurları Yasası uyarınca sözleşmeli öğretmen istihdamı, geçmişte büyük sorunlara yol açmış ve 632 sayılı KHK ile bu uygulamadan vazgeçilmiş olsa da, mümkündür. 657 sayılı Yasanın 4/B maddesinin nasıl uygulan</w:t>
      </w:r>
      <w:r w:rsidR="00571CF2" w:rsidRPr="00A11C37">
        <w:rPr>
          <w:rFonts w:ascii="Times New Roman" w:hAnsi="Times New Roman" w:cs="Times New Roman"/>
          <w:sz w:val="24"/>
          <w:szCs w:val="24"/>
        </w:rPr>
        <w:t>acağına yönelik bir yönetmelik de</w:t>
      </w:r>
      <w:r w:rsidR="005A1F49" w:rsidRPr="00A11C37">
        <w:rPr>
          <w:rFonts w:ascii="Times New Roman" w:hAnsi="Times New Roman" w:cs="Times New Roman"/>
          <w:sz w:val="24"/>
          <w:szCs w:val="24"/>
        </w:rPr>
        <w:t>,</w:t>
      </w:r>
      <w:r w:rsidRPr="00A11C37">
        <w:rPr>
          <w:rFonts w:ascii="Times New Roman" w:hAnsi="Times New Roman" w:cs="Times New Roman"/>
          <w:sz w:val="24"/>
          <w:szCs w:val="24"/>
        </w:rPr>
        <w:t xml:space="preserve"> 657 sayılı Yasaya aykırı olmamak koşuluyla</w:t>
      </w:r>
      <w:r w:rsidR="00571CF2" w:rsidRPr="00A11C37">
        <w:rPr>
          <w:rFonts w:ascii="Times New Roman" w:hAnsi="Times New Roman" w:cs="Times New Roman"/>
          <w:sz w:val="24"/>
          <w:szCs w:val="24"/>
        </w:rPr>
        <w:t xml:space="preserve"> yürürlüğe konabilir</w:t>
      </w:r>
      <w:r w:rsidRPr="00A11C37">
        <w:rPr>
          <w:rFonts w:ascii="Times New Roman" w:hAnsi="Times New Roman" w:cs="Times New Roman"/>
          <w:sz w:val="24"/>
          <w:szCs w:val="24"/>
        </w:rPr>
        <w:t xml:space="preserve">. </w:t>
      </w:r>
      <w:r w:rsidR="00571CF2" w:rsidRPr="00A11C37">
        <w:rPr>
          <w:rFonts w:ascii="Times New Roman" w:hAnsi="Times New Roman" w:cs="Times New Roman"/>
          <w:sz w:val="24"/>
          <w:szCs w:val="24"/>
        </w:rPr>
        <w:t xml:space="preserve">Çünkü Anayasanın 124 üncü maddesi uyarınca; </w:t>
      </w:r>
      <w:r w:rsidR="00571CF2" w:rsidRPr="00A11C37">
        <w:rPr>
          <w:rFonts w:ascii="Times New Roman" w:hAnsi="Times New Roman" w:cs="Times New Roman"/>
          <w:i/>
          <w:sz w:val="24"/>
          <w:szCs w:val="24"/>
        </w:rPr>
        <w:t>Başbakanlık, bakanlıklar ve kamu tüzelkişileri, kendi görev alanlarını ilgilendiren kanunların ve tüzüklerin uygulanmasını sağlamak üzere ve bunlara aykırı olmamak şartıyla, yönetmelikler çıkarabilirler</w:t>
      </w:r>
      <w:r w:rsidR="00571CF2" w:rsidRPr="00A11C37">
        <w:rPr>
          <w:rFonts w:ascii="Times New Roman" w:hAnsi="Times New Roman" w:cs="Times New Roman"/>
          <w:sz w:val="24"/>
          <w:szCs w:val="24"/>
        </w:rPr>
        <w:t xml:space="preserve">. </w:t>
      </w:r>
      <w:r w:rsidRPr="00A11C37">
        <w:rPr>
          <w:rFonts w:ascii="Times New Roman" w:hAnsi="Times New Roman" w:cs="Times New Roman"/>
          <w:sz w:val="24"/>
          <w:szCs w:val="24"/>
        </w:rPr>
        <w:t xml:space="preserve">Ancak </w:t>
      </w:r>
      <w:r w:rsidR="00E658A5" w:rsidRPr="00A11C37">
        <w:rPr>
          <w:rFonts w:ascii="Times New Roman" w:hAnsi="Times New Roman" w:cs="Times New Roman"/>
          <w:sz w:val="24"/>
          <w:szCs w:val="24"/>
        </w:rPr>
        <w:t>652 sayılı KHK’de bir düzenleme yapılmadan ve</w:t>
      </w:r>
      <w:r w:rsidR="00571CF2" w:rsidRPr="00A11C37">
        <w:rPr>
          <w:rFonts w:ascii="Times New Roman" w:hAnsi="Times New Roman" w:cs="Times New Roman"/>
          <w:sz w:val="24"/>
          <w:szCs w:val="24"/>
        </w:rPr>
        <w:t>ya</w:t>
      </w:r>
      <w:r w:rsidR="00E658A5" w:rsidRPr="00A11C37">
        <w:rPr>
          <w:rFonts w:ascii="Times New Roman" w:hAnsi="Times New Roman" w:cs="Times New Roman"/>
          <w:sz w:val="24"/>
          <w:szCs w:val="24"/>
        </w:rPr>
        <w:t xml:space="preserve"> 657 sayılı Yasanın vermediği bir yetkiyle </w:t>
      </w:r>
      <w:r w:rsidRPr="00A11C37">
        <w:rPr>
          <w:rFonts w:ascii="Times New Roman" w:hAnsi="Times New Roman" w:cs="Times New Roman"/>
          <w:sz w:val="24"/>
          <w:szCs w:val="24"/>
        </w:rPr>
        <w:t>sözlü sınavl</w:t>
      </w:r>
      <w:r w:rsidR="00571CF2" w:rsidRPr="00A11C37">
        <w:rPr>
          <w:rFonts w:ascii="Times New Roman" w:hAnsi="Times New Roman" w:cs="Times New Roman"/>
          <w:sz w:val="24"/>
          <w:szCs w:val="24"/>
        </w:rPr>
        <w:t xml:space="preserve">a sözleşmeli öğretmen alınması </w:t>
      </w:r>
      <w:r w:rsidR="00E658A5" w:rsidRPr="00A11C37">
        <w:rPr>
          <w:rFonts w:ascii="Times New Roman" w:hAnsi="Times New Roman" w:cs="Times New Roman"/>
          <w:sz w:val="24"/>
          <w:szCs w:val="24"/>
        </w:rPr>
        <w:t>gibi</w:t>
      </w:r>
      <w:r w:rsidRPr="00A11C37">
        <w:rPr>
          <w:rFonts w:ascii="Times New Roman" w:hAnsi="Times New Roman" w:cs="Times New Roman"/>
          <w:sz w:val="24"/>
          <w:szCs w:val="24"/>
        </w:rPr>
        <w:t xml:space="preserve"> </w:t>
      </w:r>
      <w:r w:rsidR="00E658A5" w:rsidRPr="00A11C37">
        <w:rPr>
          <w:rFonts w:ascii="Times New Roman" w:hAnsi="Times New Roman" w:cs="Times New Roman"/>
          <w:sz w:val="24"/>
          <w:szCs w:val="24"/>
        </w:rPr>
        <w:t xml:space="preserve">hükümleri içeren bir yönetmeliğin yürürlüğe konulması normlar hiyerarşisi ilkesine </w:t>
      </w:r>
      <w:r w:rsidR="00571CF2" w:rsidRPr="00A11C37">
        <w:rPr>
          <w:rFonts w:ascii="Times New Roman" w:hAnsi="Times New Roman" w:cs="Times New Roman"/>
          <w:sz w:val="24"/>
          <w:szCs w:val="24"/>
        </w:rPr>
        <w:t>açıkça aykırılık oluşturacaktır</w:t>
      </w:r>
      <w:r w:rsidR="00E658A5" w:rsidRPr="00A11C37">
        <w:rPr>
          <w:rFonts w:ascii="Times New Roman" w:hAnsi="Times New Roman" w:cs="Times New Roman"/>
          <w:sz w:val="24"/>
          <w:szCs w:val="24"/>
        </w:rPr>
        <w:t>.</w:t>
      </w:r>
      <w:r w:rsidR="005A1F49" w:rsidRPr="00A11C37">
        <w:rPr>
          <w:rFonts w:ascii="Times New Roman" w:hAnsi="Times New Roman" w:cs="Times New Roman"/>
          <w:sz w:val="24"/>
          <w:szCs w:val="24"/>
        </w:rPr>
        <w:t xml:space="preserve"> Nitekim </w:t>
      </w:r>
      <w:r w:rsidR="00B84C2E" w:rsidRPr="00A11C37">
        <w:rPr>
          <w:rFonts w:ascii="Times New Roman" w:hAnsi="Times New Roman" w:cs="Times New Roman"/>
          <w:sz w:val="24"/>
          <w:szCs w:val="24"/>
        </w:rPr>
        <w:t>ve bu amaçla 652 sayılı KHK’de değişiklik yapılması için bir dizi tasarı ve teklif hazırlanmıştır</w:t>
      </w:r>
      <w:r w:rsidR="005A1F49" w:rsidRPr="00A11C37">
        <w:rPr>
          <w:rFonts w:ascii="Times New Roman" w:hAnsi="Times New Roman" w:cs="Times New Roman"/>
          <w:sz w:val="24"/>
          <w:szCs w:val="24"/>
        </w:rPr>
        <w:t>.</w:t>
      </w:r>
    </w:p>
    <w:p w:rsidR="00BA677A" w:rsidRPr="00A11C37" w:rsidRDefault="00BA677A" w:rsidP="00A11C37">
      <w:pPr>
        <w:spacing w:line="312" w:lineRule="auto"/>
        <w:ind w:firstLine="426"/>
        <w:rPr>
          <w:rFonts w:ascii="Times New Roman" w:hAnsi="Times New Roman" w:cs="Times New Roman"/>
          <w:sz w:val="24"/>
          <w:szCs w:val="24"/>
        </w:rPr>
      </w:pPr>
      <w:r w:rsidRPr="00A11C37">
        <w:rPr>
          <w:rFonts w:ascii="Times New Roman" w:hAnsi="Times New Roman" w:cs="Times New Roman"/>
          <w:sz w:val="24"/>
          <w:szCs w:val="24"/>
        </w:rPr>
        <w:t xml:space="preserve">Yönetmeliğin dava konusu edilen hükümleri, aşağıda ayrıntılı olarak açıklanacağı üzere, </w:t>
      </w:r>
      <w:r w:rsidR="00E658A5" w:rsidRPr="00A11C37">
        <w:rPr>
          <w:rFonts w:ascii="Times New Roman" w:hAnsi="Times New Roman" w:cs="Times New Roman"/>
          <w:sz w:val="24"/>
          <w:szCs w:val="24"/>
        </w:rPr>
        <w:t>Y</w:t>
      </w:r>
      <w:r w:rsidRPr="00A11C37">
        <w:rPr>
          <w:rFonts w:ascii="Times New Roman" w:hAnsi="Times New Roman" w:cs="Times New Roman"/>
          <w:sz w:val="24"/>
          <w:szCs w:val="24"/>
        </w:rPr>
        <w:t xml:space="preserve">önetmeliğin dayanağını oluşturan </w:t>
      </w:r>
      <w:r w:rsidR="00E658A5" w:rsidRPr="00A11C37">
        <w:rPr>
          <w:rFonts w:ascii="Times New Roman" w:hAnsi="Times New Roman" w:cs="Times New Roman"/>
          <w:sz w:val="24"/>
          <w:szCs w:val="24"/>
        </w:rPr>
        <w:t>657 sayılı Yasanın 4/B maddesine, 652 sayılı KHK’ye</w:t>
      </w:r>
      <w:r w:rsidR="002B4801" w:rsidRPr="00A11C37">
        <w:rPr>
          <w:rFonts w:ascii="Times New Roman" w:hAnsi="Times New Roman" w:cs="Times New Roman"/>
          <w:sz w:val="24"/>
          <w:szCs w:val="24"/>
        </w:rPr>
        <w:t>, 6.6.1978 gün ve 7/15574 sayılı Bakanlar Kurulu Kararıyla yürürlüğe konulan Sözleşmeli Personel Çalıştırılmasına İlişkin</w:t>
      </w:r>
      <w:r w:rsidR="00E658A5" w:rsidRPr="00A11C37">
        <w:rPr>
          <w:rFonts w:ascii="Times New Roman" w:hAnsi="Times New Roman" w:cs="Times New Roman"/>
          <w:sz w:val="24"/>
          <w:szCs w:val="24"/>
        </w:rPr>
        <w:t xml:space="preserve"> </w:t>
      </w:r>
      <w:r w:rsidR="002B4801" w:rsidRPr="00A11C37">
        <w:rPr>
          <w:rFonts w:ascii="Times New Roman" w:hAnsi="Times New Roman" w:cs="Times New Roman"/>
          <w:sz w:val="24"/>
          <w:szCs w:val="24"/>
        </w:rPr>
        <w:t xml:space="preserve">Esaslara </w:t>
      </w:r>
      <w:r w:rsidR="00E658A5" w:rsidRPr="00A11C37">
        <w:rPr>
          <w:rFonts w:ascii="Times New Roman" w:hAnsi="Times New Roman" w:cs="Times New Roman"/>
          <w:sz w:val="24"/>
          <w:szCs w:val="24"/>
        </w:rPr>
        <w:t>ve</w:t>
      </w:r>
      <w:r w:rsidRPr="00A11C37">
        <w:rPr>
          <w:rFonts w:ascii="Times New Roman" w:hAnsi="Times New Roman" w:cs="Times New Roman"/>
          <w:sz w:val="24"/>
          <w:szCs w:val="24"/>
        </w:rPr>
        <w:t xml:space="preserve"> genel hukuk ilkelerine açıkça aykırılık oluşturmaktadır. Bu nedenle öncelikle yürütmesi durdurulmalı, daha sonra iptaline karar verilmelidir.</w:t>
      </w:r>
    </w:p>
    <w:p w:rsidR="00BA677A" w:rsidRPr="00A11C37" w:rsidRDefault="00BA677A" w:rsidP="00A11C37">
      <w:pPr>
        <w:spacing w:line="312" w:lineRule="auto"/>
        <w:ind w:firstLine="426"/>
        <w:rPr>
          <w:rFonts w:ascii="Times New Roman" w:hAnsi="Times New Roman" w:cs="Times New Roman"/>
          <w:sz w:val="24"/>
          <w:szCs w:val="24"/>
        </w:rPr>
      </w:pPr>
      <w:r w:rsidRPr="00A11C37">
        <w:rPr>
          <w:rFonts w:ascii="Times New Roman" w:hAnsi="Times New Roman" w:cs="Times New Roman"/>
          <w:sz w:val="24"/>
          <w:szCs w:val="24"/>
        </w:rPr>
        <w:t>Dava konusu Yönetmeliğin yürütmesinin durdurulması ve iptali istenen hükümleri ile gerekçelerimiz şunlardır:</w:t>
      </w:r>
    </w:p>
    <w:p w:rsidR="00BA677A" w:rsidRPr="00A11C37" w:rsidRDefault="00BA677A" w:rsidP="00A11C37">
      <w:pPr>
        <w:spacing w:line="312" w:lineRule="auto"/>
        <w:ind w:firstLine="426"/>
        <w:rPr>
          <w:rFonts w:ascii="Times New Roman" w:hAnsi="Times New Roman" w:cs="Times New Roman"/>
          <w:sz w:val="24"/>
          <w:szCs w:val="24"/>
        </w:rPr>
      </w:pPr>
    </w:p>
    <w:p w:rsidR="00B84C2E" w:rsidRPr="00A11C37" w:rsidRDefault="00B84C2E" w:rsidP="00A11C37">
      <w:pPr>
        <w:spacing w:line="312" w:lineRule="auto"/>
        <w:ind w:firstLine="426"/>
        <w:rPr>
          <w:rFonts w:ascii="Times New Roman" w:hAnsi="Times New Roman" w:cs="Times New Roman"/>
          <w:sz w:val="24"/>
          <w:szCs w:val="24"/>
        </w:rPr>
      </w:pPr>
    </w:p>
    <w:p w:rsidR="00BA677A" w:rsidRPr="00A11C37" w:rsidRDefault="00BA677A"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lastRenderedPageBreak/>
        <w:t xml:space="preserve">Yönetmeliğin, </w:t>
      </w:r>
      <w:r w:rsidR="00E658A5" w:rsidRPr="00A11C37">
        <w:rPr>
          <w:color w:val="000000"/>
          <w:spacing w:val="-4"/>
          <w:sz w:val="24"/>
          <w:szCs w:val="24"/>
        </w:rPr>
        <w:t xml:space="preserve">‘Tanımlar’ başlıklı 4/1-g maddesinde yer alan </w:t>
      </w:r>
      <w:r w:rsidR="00E658A5" w:rsidRPr="00A11C37">
        <w:rPr>
          <w:b/>
          <w:color w:val="000000"/>
          <w:spacing w:val="-4"/>
          <w:sz w:val="24"/>
          <w:szCs w:val="24"/>
        </w:rPr>
        <w:t>“sözlü sınava çağrılıp başarılı olanlar arasından süreli olarak”</w:t>
      </w:r>
      <w:r w:rsidR="00E658A5" w:rsidRPr="00A11C37">
        <w:rPr>
          <w:color w:val="000000"/>
          <w:spacing w:val="-4"/>
          <w:sz w:val="24"/>
          <w:szCs w:val="24"/>
        </w:rPr>
        <w:t xml:space="preserve"> ibaresi uyarınca </w:t>
      </w:r>
      <w:r w:rsidR="00836A50" w:rsidRPr="00A11C37">
        <w:rPr>
          <w:color w:val="000000"/>
          <w:spacing w:val="-4"/>
          <w:sz w:val="24"/>
          <w:szCs w:val="24"/>
        </w:rPr>
        <w:t>sözleşmeli öğretmenler yalnız Kamu Personeli Seçme Sınavı (KPSS)</w:t>
      </w:r>
      <w:r w:rsidR="00E561B4" w:rsidRPr="00A11C37">
        <w:rPr>
          <w:color w:val="000000"/>
          <w:spacing w:val="-4"/>
          <w:sz w:val="24"/>
          <w:szCs w:val="24"/>
        </w:rPr>
        <w:t xml:space="preserve"> sonucu oluşan puan sıralamasına</w:t>
      </w:r>
      <w:r w:rsidR="00836A50" w:rsidRPr="00A11C37">
        <w:rPr>
          <w:color w:val="000000"/>
          <w:spacing w:val="-4"/>
          <w:sz w:val="24"/>
          <w:szCs w:val="24"/>
        </w:rPr>
        <w:t xml:space="preserve"> göre değil, sözlü s</w:t>
      </w:r>
      <w:r w:rsidR="00E561B4" w:rsidRPr="00A11C37">
        <w:rPr>
          <w:color w:val="000000"/>
          <w:spacing w:val="-4"/>
          <w:sz w:val="24"/>
          <w:szCs w:val="24"/>
        </w:rPr>
        <w:t>ınava çağrılıp başarılı olanlar, daha doğru bir anlatımla sözlü sınavda oluşan puan sıralamasına göre</w:t>
      </w:r>
      <w:r w:rsidR="00836A50" w:rsidRPr="00A11C37">
        <w:rPr>
          <w:color w:val="000000"/>
          <w:spacing w:val="-4"/>
          <w:sz w:val="24"/>
          <w:szCs w:val="24"/>
        </w:rPr>
        <w:t xml:space="preserve"> </w:t>
      </w:r>
      <w:r w:rsidR="00E561B4" w:rsidRPr="00A11C37">
        <w:rPr>
          <w:color w:val="000000"/>
          <w:spacing w:val="-4"/>
          <w:sz w:val="24"/>
          <w:szCs w:val="24"/>
        </w:rPr>
        <w:t>atanacaktır</w:t>
      </w:r>
      <w:r w:rsidR="00642708" w:rsidRPr="00A11C37">
        <w:rPr>
          <w:sz w:val="24"/>
          <w:szCs w:val="24"/>
        </w:rPr>
        <w:t>.</w:t>
      </w:r>
    </w:p>
    <w:p w:rsidR="005A1F49" w:rsidRPr="00A11C37" w:rsidRDefault="00DF1E8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Yönetmeliğin ‘Dayana</w:t>
      </w:r>
      <w:r w:rsidR="00B84C2E" w:rsidRPr="00A11C37">
        <w:rPr>
          <w:rFonts w:ascii="Times New Roman" w:hAnsi="Times New Roman" w:cs="Times New Roman"/>
          <w:sz w:val="24"/>
          <w:szCs w:val="24"/>
        </w:rPr>
        <w:t>k’ başlıklı 3/1 maddesinde, bu Y</w:t>
      </w:r>
      <w:r w:rsidRPr="00A11C37">
        <w:rPr>
          <w:rFonts w:ascii="Times New Roman" w:hAnsi="Times New Roman" w:cs="Times New Roman"/>
          <w:sz w:val="24"/>
          <w:szCs w:val="24"/>
        </w:rPr>
        <w:t xml:space="preserve">önetmeliğin dayanaklarından birinin 652 sayılı KHK olduğu belirtilmektedir. </w:t>
      </w:r>
      <w:r w:rsidR="00B84C2E" w:rsidRPr="00A11C37">
        <w:rPr>
          <w:rFonts w:ascii="Times New Roman" w:hAnsi="Times New Roman" w:cs="Times New Roman"/>
          <w:bCs/>
          <w:color w:val="000000"/>
          <w:spacing w:val="3"/>
          <w:sz w:val="24"/>
          <w:szCs w:val="24"/>
        </w:rPr>
        <w:t>Yukarıda da dile getirdiğimiz gibi, s</w:t>
      </w:r>
      <w:r w:rsidRPr="00A11C37">
        <w:rPr>
          <w:rFonts w:ascii="Times New Roman" w:hAnsi="Times New Roman" w:cs="Times New Roman"/>
          <w:bCs/>
          <w:color w:val="000000"/>
          <w:spacing w:val="3"/>
          <w:sz w:val="24"/>
          <w:szCs w:val="24"/>
        </w:rPr>
        <w:t>özleşmeli öğretmenlerin, “</w:t>
      </w:r>
      <w:r w:rsidR="00E561B4" w:rsidRPr="00A11C37">
        <w:rPr>
          <w:rFonts w:ascii="Times New Roman" w:hAnsi="Times New Roman" w:cs="Times New Roman"/>
          <w:bCs/>
          <w:i/>
          <w:color w:val="000000"/>
          <w:spacing w:val="3"/>
          <w:sz w:val="24"/>
          <w:szCs w:val="24"/>
        </w:rPr>
        <w:t>Kamu Personel Seçme Sınavı puan sırasına konulmak kaydıyla alım yapılacak her bir pozisyonun üç katına kadar aday arasından Bakanlık tarafından yapılacak sözlü sınav başarı sırasına göre</w:t>
      </w:r>
      <w:r w:rsidRPr="00A11C37">
        <w:rPr>
          <w:rFonts w:ascii="Times New Roman" w:hAnsi="Times New Roman" w:cs="Times New Roman"/>
          <w:bCs/>
          <w:i/>
          <w:color w:val="000000"/>
          <w:spacing w:val="3"/>
          <w:sz w:val="24"/>
          <w:szCs w:val="24"/>
        </w:rPr>
        <w:t xml:space="preserve">” </w:t>
      </w:r>
      <w:r w:rsidRPr="00A11C37">
        <w:rPr>
          <w:rFonts w:ascii="Times New Roman" w:hAnsi="Times New Roman" w:cs="Times New Roman"/>
          <w:bCs/>
          <w:color w:val="000000"/>
          <w:spacing w:val="3"/>
          <w:sz w:val="24"/>
          <w:szCs w:val="24"/>
        </w:rPr>
        <w:t>atanması için</w:t>
      </w:r>
      <w:r w:rsidRPr="00A11C37">
        <w:rPr>
          <w:rFonts w:ascii="Times New Roman" w:hAnsi="Times New Roman" w:cs="Times New Roman"/>
          <w:bCs/>
          <w:i/>
          <w:color w:val="000000"/>
          <w:spacing w:val="3"/>
          <w:sz w:val="24"/>
          <w:szCs w:val="24"/>
        </w:rPr>
        <w:t xml:space="preserve"> </w:t>
      </w:r>
      <w:r w:rsidRPr="00A11C37">
        <w:rPr>
          <w:rFonts w:ascii="Times New Roman" w:hAnsi="Times New Roman" w:cs="Times New Roman"/>
          <w:bCs/>
          <w:color w:val="000000"/>
          <w:spacing w:val="3"/>
          <w:sz w:val="24"/>
          <w:szCs w:val="24"/>
        </w:rPr>
        <w:t xml:space="preserve">652 sayılı KHK’de değişiklik öngören </w:t>
      </w:r>
      <w:r w:rsidRPr="00A11C37">
        <w:rPr>
          <w:rFonts w:ascii="Times New Roman" w:hAnsi="Times New Roman" w:cs="Times New Roman"/>
          <w:sz w:val="24"/>
          <w:szCs w:val="24"/>
        </w:rPr>
        <w:t xml:space="preserve">bir yasa tasarısı/teklifi hazırlanmış, bu tasarı/teklif TBMM’nin ilgili komisyonlarında görüşülmüştür. Ancak bu tasarı/teklif yasalaşmamıştır. Dolayısıyla sözleşmeli öğretmenlerin, sözlü sınavda oluşan puan sıralamasına göre atanmasının yasal dayanağı 652 sayılı KHK olamaz. Sözleşmeli öğretmenlerin, sözlü sınavda oluşan puan sıralamasına göre atanmasının yasal dayanağı 657 sayılı Yasa da olamaz. Çünkü 657 sayılı Yasanın 4/B maddesi; </w:t>
      </w:r>
      <w:r w:rsidRPr="00A11C37">
        <w:rPr>
          <w:rFonts w:ascii="Times New Roman" w:hAnsi="Times New Roman" w:cs="Times New Roman"/>
          <w:i/>
          <w:sz w:val="24"/>
          <w:szCs w:val="24"/>
        </w:rPr>
        <w:t>Millî Eğitim Bakanlığında norm kadro sonucu ortaya çıkan öğretmen ihtiyacının kadrolu öğretmen istihdamıyla kapatılamaması hallerinde öğretmenlerin</w:t>
      </w:r>
      <w:r w:rsidRPr="00A11C37">
        <w:rPr>
          <w:rFonts w:ascii="Times New Roman" w:hAnsi="Times New Roman" w:cs="Times New Roman"/>
          <w:sz w:val="24"/>
          <w:szCs w:val="24"/>
        </w:rPr>
        <w:t xml:space="preserve">; sözleşme ile istihdamına olanak tanımaktadır. </w:t>
      </w:r>
      <w:r w:rsidR="003119EA" w:rsidRPr="00A11C37">
        <w:rPr>
          <w:rFonts w:ascii="Times New Roman" w:hAnsi="Times New Roman" w:cs="Times New Roman"/>
          <w:sz w:val="24"/>
          <w:szCs w:val="24"/>
        </w:rPr>
        <w:t xml:space="preserve">657 sayılı Yasanın 4/B maddesi yürürlükte iken, </w:t>
      </w:r>
      <w:r w:rsidR="003119EA" w:rsidRPr="00A11C37">
        <w:rPr>
          <w:rFonts w:ascii="Times New Roman" w:hAnsi="Times New Roman" w:cs="Times New Roman"/>
          <w:b/>
          <w:sz w:val="24"/>
          <w:szCs w:val="24"/>
        </w:rPr>
        <w:t>Milli Eğitim Bakanlığı’nca sözleşmeli öğretmenlerin</w:t>
      </w:r>
      <w:r w:rsidRPr="00A11C37">
        <w:rPr>
          <w:rFonts w:ascii="Times New Roman" w:hAnsi="Times New Roman" w:cs="Times New Roman"/>
          <w:b/>
          <w:sz w:val="24"/>
          <w:szCs w:val="24"/>
        </w:rPr>
        <w:t xml:space="preserve"> sözlü sınavla alınması </w:t>
      </w:r>
      <w:r w:rsidR="003119EA" w:rsidRPr="00A11C37">
        <w:rPr>
          <w:rFonts w:ascii="Times New Roman" w:hAnsi="Times New Roman" w:cs="Times New Roman"/>
          <w:b/>
          <w:sz w:val="24"/>
          <w:szCs w:val="24"/>
        </w:rPr>
        <w:t>amacıyla 652 sayılı KHK’da değişiklik tasarısı hazırlanması,</w:t>
      </w:r>
      <w:r w:rsidR="003119EA" w:rsidRPr="00A11C37">
        <w:rPr>
          <w:rFonts w:ascii="Times New Roman" w:hAnsi="Times New Roman" w:cs="Times New Roman"/>
          <w:sz w:val="24"/>
          <w:szCs w:val="24"/>
        </w:rPr>
        <w:t xml:space="preserve"> davalı yönetimin de esasında bunun için bir yasa değişikliği gerektiğini kabul ettiği anlamına gelmektedir.</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6.6.1978 gün ve 7/15754 sayılı Bakanlar Kurulu</w:t>
      </w:r>
      <w:r w:rsidR="003119EA" w:rsidRPr="00A11C37">
        <w:rPr>
          <w:rFonts w:ascii="Times New Roman" w:hAnsi="Times New Roman" w:cs="Times New Roman"/>
          <w:sz w:val="24"/>
          <w:szCs w:val="24"/>
        </w:rPr>
        <w:t xml:space="preserve"> </w:t>
      </w:r>
      <w:r w:rsidRPr="00A11C37">
        <w:rPr>
          <w:rFonts w:ascii="Times New Roman" w:hAnsi="Times New Roman" w:cs="Times New Roman"/>
          <w:sz w:val="24"/>
          <w:szCs w:val="24"/>
        </w:rPr>
        <w:t>kararıyla yürürlüğe konan Sözleşmeli Personel Çalıştırılmasına İlişkin Esaslar’ın ekinde;</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(1 Sayılı Cetvel)</w:t>
      </w:r>
    </w:p>
    <w:p w:rsidR="00836A50"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SINAV ŞARTI ARANMAKSIZIN HİZMETE ALINACAK SÖZLEŞMELİ PERSONEL POZİSYON UNVANLARI,</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(2 Sayılı Cetvel)</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SADECE MESLEKİ UYGULAMALI SINAV SONUCUNA GÖRE HİZMETE ALINACAK SÖZLEŞMELİ PERSONEL POZİSYON UNVANLARI,</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(3 Sayılı Cetvel)</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YAZILI VE/VEYA SÖZLÜ SINAV SONUCUNA GÖRE HİZMETE ALINACAK SÖZLEŞMELİ PERSONEL POZİSYON UNVANLARI, </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- 4 Sayılı Cetvel</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A. SÖZLEŞMELİ PERSONEL POZİSYON UNVANLARI İLE ASGARİ NİTELİKLERİ GÖSTERİR CETVEL</w:t>
      </w:r>
    </w:p>
    <w:p w:rsidR="002D2AAD" w:rsidRPr="00A11C37" w:rsidRDefault="002D2AAD"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B. YURTDIŞI TEŞKİLATINDA SÖZLEŞMELİ PERSONEL POZİSYON UNVANLARI İLE ASGARİ NİTELİKLERİ GÖSTERİR CETVEL yayımlanmıştır.</w:t>
      </w:r>
    </w:p>
    <w:p w:rsidR="002D2AAD" w:rsidRPr="00A11C37" w:rsidRDefault="00B84C2E"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Bakanlar Kurulu kararında ö</w:t>
      </w:r>
      <w:r w:rsidR="002D2AAD" w:rsidRPr="00A11C37">
        <w:rPr>
          <w:rFonts w:ascii="Times New Roman" w:hAnsi="Times New Roman" w:cs="Times New Roman"/>
          <w:sz w:val="24"/>
          <w:szCs w:val="24"/>
        </w:rPr>
        <w:t>ğretmenler, yazılı ve/veya sözlü sınav sonucuna göre hizmete alınacak personel arasında sayılmamıştır.</w:t>
      </w:r>
      <w:r w:rsidRPr="00A11C37">
        <w:rPr>
          <w:rFonts w:ascii="Times New Roman" w:hAnsi="Times New Roman" w:cs="Times New Roman"/>
          <w:sz w:val="24"/>
          <w:szCs w:val="24"/>
        </w:rPr>
        <w:t xml:space="preserve"> Kararda,</w:t>
      </w:r>
      <w:r w:rsidR="002D2AAD" w:rsidRPr="00A11C37">
        <w:rPr>
          <w:rFonts w:ascii="Times New Roman" w:hAnsi="Times New Roman" w:cs="Times New Roman"/>
          <w:sz w:val="24"/>
          <w:szCs w:val="24"/>
        </w:rPr>
        <w:t xml:space="preserve"> </w:t>
      </w:r>
      <w:r w:rsidR="002D2AAD" w:rsidRPr="00A11C37">
        <w:rPr>
          <w:rFonts w:ascii="Times New Roman" w:hAnsi="Times New Roman" w:cs="Times New Roman"/>
          <w:i/>
          <w:sz w:val="24"/>
          <w:szCs w:val="24"/>
        </w:rPr>
        <w:t xml:space="preserve">“En az lisans mezunu olmak, Talim ve Terbiye Kurulunun öğretmenliğe atanacakların tespitine ilişkin kararına göre atanacağı </w:t>
      </w:r>
      <w:r w:rsidR="002D2AAD" w:rsidRPr="00A11C37">
        <w:rPr>
          <w:rFonts w:ascii="Times New Roman" w:hAnsi="Times New Roman" w:cs="Times New Roman"/>
          <w:i/>
          <w:sz w:val="24"/>
          <w:szCs w:val="24"/>
        </w:rPr>
        <w:lastRenderedPageBreak/>
        <w:t>alana uygun olmak, öğretmenliğe atanacaklar için KPSS'den ilgili alanda (branşda) belirlenen puanı almış olmak”,</w:t>
      </w:r>
      <w:r w:rsidR="002D2AAD" w:rsidRPr="00A11C37">
        <w:rPr>
          <w:rFonts w:ascii="Times New Roman" w:hAnsi="Times New Roman" w:cs="Times New Roman"/>
          <w:sz w:val="24"/>
          <w:szCs w:val="24"/>
        </w:rPr>
        <w:t xml:space="preserve"> öğretmen pozisyonunda hizmete alınacak personelin nitelikleri olarak belirlenmiştir. Dolayısıyla, </w:t>
      </w:r>
      <w:r w:rsidR="00EA7A4E" w:rsidRPr="00A11C37">
        <w:rPr>
          <w:rFonts w:ascii="Times New Roman" w:hAnsi="Times New Roman" w:cs="Times New Roman"/>
          <w:sz w:val="24"/>
          <w:szCs w:val="24"/>
        </w:rPr>
        <w:t>sözleşmeli öğretmenlerin sözlü sınavda oluşan puan sıralamasına göre atanmasının dayanağı 6.6.1978 gün ve 7/15754 sayılı Bakanlar Kurulu kararıyla yürürlüğe konan Sözleşmeli Personel Çalıştırılmasına İlişkin Esaslar da olamaz.</w:t>
      </w:r>
    </w:p>
    <w:p w:rsidR="00EA7A4E" w:rsidRPr="00A11C37" w:rsidRDefault="00BA677A"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BA677A" w:rsidRPr="00A11C37" w:rsidRDefault="00BA677A"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Dava konusu Yönetmelik hükmünün, </w:t>
      </w:r>
      <w:r w:rsidR="003119EA" w:rsidRPr="00A11C37">
        <w:rPr>
          <w:rFonts w:ascii="Times New Roman" w:hAnsi="Times New Roman" w:cs="Times New Roman"/>
          <w:sz w:val="24"/>
          <w:szCs w:val="24"/>
        </w:rPr>
        <w:t>Yönetmeliğin dayanağını oluşturdu</w:t>
      </w:r>
      <w:r w:rsidR="00EA7A4E" w:rsidRPr="00A11C37">
        <w:rPr>
          <w:rFonts w:ascii="Times New Roman" w:hAnsi="Times New Roman" w:cs="Times New Roman"/>
          <w:sz w:val="24"/>
          <w:szCs w:val="24"/>
        </w:rPr>
        <w:t>ğu belirtilen 652 sayılı KHK ve</w:t>
      </w:r>
      <w:r w:rsidR="003119EA" w:rsidRPr="00A11C37">
        <w:rPr>
          <w:rFonts w:ascii="Times New Roman" w:hAnsi="Times New Roman" w:cs="Times New Roman"/>
          <w:sz w:val="24"/>
          <w:szCs w:val="24"/>
        </w:rPr>
        <w:t xml:space="preserve"> 657 sayılı </w:t>
      </w:r>
      <w:r w:rsidR="00EA7A4E" w:rsidRPr="00A11C37">
        <w:rPr>
          <w:rFonts w:ascii="Times New Roman" w:hAnsi="Times New Roman" w:cs="Times New Roman"/>
          <w:sz w:val="24"/>
          <w:szCs w:val="24"/>
        </w:rPr>
        <w:t xml:space="preserve">Yasa ile 6.6.1978 gün ve 7/15754 sayılı Bakanlar Kurulu kararıyla yürürlüğe konan Sözleşmeli Personel Çalıştırılmasına İlişkin Esaslara </w:t>
      </w:r>
      <w:r w:rsidRPr="00A11C37">
        <w:rPr>
          <w:rFonts w:ascii="Times New Roman" w:hAnsi="Times New Roman" w:cs="Times New Roman"/>
          <w:sz w:val="24"/>
          <w:szCs w:val="24"/>
        </w:rPr>
        <w:t>aykırı olduğu açıktır.</w:t>
      </w:r>
      <w:r w:rsidR="008E5EAE" w:rsidRPr="00A11C37">
        <w:rPr>
          <w:rFonts w:ascii="Times New Roman" w:hAnsi="Times New Roman" w:cs="Times New Roman"/>
          <w:sz w:val="24"/>
          <w:szCs w:val="24"/>
        </w:rPr>
        <w:t xml:space="preserve"> Bu nedenle öncelikle yürütmesi durdurulmalı, daha sonra iptaline karar verilmelidir.</w:t>
      </w:r>
    </w:p>
    <w:p w:rsidR="00B84C2E" w:rsidRPr="00A11C37" w:rsidRDefault="00B84C2E" w:rsidP="00A11C37">
      <w:pPr>
        <w:spacing w:line="312" w:lineRule="auto"/>
        <w:ind w:firstLine="360"/>
        <w:rPr>
          <w:rFonts w:ascii="Times New Roman" w:hAnsi="Times New Roman" w:cs="Times New Roman"/>
          <w:sz w:val="24"/>
          <w:szCs w:val="24"/>
        </w:rPr>
      </w:pPr>
      <w:r w:rsidRPr="00A11C37">
        <w:rPr>
          <w:rFonts w:ascii="Times New Roman" w:hAnsi="Times New Roman" w:cs="Times New Roman"/>
          <w:b/>
          <w:sz w:val="24"/>
          <w:szCs w:val="24"/>
        </w:rPr>
        <w:t>Esasen ve genel olarak sözlü sınavlar, özel olarak da dava konusu sözlü sınav yargısal denetime elverişli olmadığı için yönetimin her türlü eylem ve işlemlerine karşı yargı yolunun açık olduğuna ilişkin anayasal kurala aykırıdır.</w:t>
      </w:r>
      <w:r w:rsidRPr="00A11C37">
        <w:rPr>
          <w:rFonts w:ascii="Times New Roman" w:hAnsi="Times New Roman" w:cs="Times New Roman"/>
          <w:sz w:val="24"/>
          <w:szCs w:val="24"/>
        </w:rPr>
        <w:t xml:space="preserve"> Anayasanın 125/1. maddesi, yönetimin her türlü eylem ve işlemlerine karşı yargı yolunun açık olduğunu kurala bağlamıştır. Sözlü sınav, yargı denetimine elverişli değildir. Bu sınavlar, yargı denetimini yetki ve biçim öğeleri ile sınırlandırır. Yönetimin tüm eylem ve işlemlerine karşı yargı yolunun açık olduğuna ilişkin anayasal kural (Anayasa, m.125/1), bu eylem ve işlemlerin yargı denetimine olanak verecek biçimde yapılmalarını da zorunlu kılar. Yönetmelik de, sorulan sorular ile alınan yanıtların neler olduğunun ses ve görüntü kayıt araçlarıyla ya da ilgili adayın imzasını içerecek tutanaklarla belgelendirilmesini sağlayacak önlemleri içermemektedir. </w:t>
      </w:r>
    </w:p>
    <w:p w:rsidR="00B84C2E" w:rsidRPr="00A11C37" w:rsidRDefault="00B84C2E"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Eğitim ve Bilim Emekçileri Sendikası (EĞİTİM SEN) tarafından bir üyesi adına, ilköğretim müfettiş yardımcılığı yarışma sınavının ikinci aşaması olan sözlü sınavda başarısız sayılmasına ilişkin bireysel işlem ile işlemin dayanağı olan Yönetmelik hükmünün iptali istemiyle açılan davada, Danıştay İkinci Dairesinin 3.5.2010 gün ve E.2008/162, K.2010/1890 sayılı kararıyla </w:t>
      </w:r>
      <w:r w:rsidRPr="00A11C37">
        <w:rPr>
          <w:rFonts w:ascii="Times New Roman" w:hAnsi="Times New Roman" w:cs="Times New Roman"/>
          <w:b/>
          <w:sz w:val="24"/>
          <w:szCs w:val="24"/>
        </w:rPr>
        <w:t>bireysel işlemin</w:t>
      </w:r>
      <w:r w:rsidRPr="00A11C37">
        <w:rPr>
          <w:rFonts w:ascii="Times New Roman" w:hAnsi="Times New Roman" w:cs="Times New Roman"/>
          <w:sz w:val="24"/>
          <w:szCs w:val="24"/>
        </w:rPr>
        <w:t xml:space="preserve"> iptaline karar verilmiştir. Kararın gerekçesinde; </w:t>
      </w:r>
      <w:r w:rsidRPr="00A11C37">
        <w:rPr>
          <w:rFonts w:ascii="Times New Roman" w:hAnsi="Times New Roman" w:cs="Times New Roman"/>
          <w:i/>
          <w:sz w:val="24"/>
          <w:szCs w:val="24"/>
        </w:rPr>
        <w:t xml:space="preserve">“İlköğretim müfettiş yardımcılığı yarışma sınavının ikinci aşamasını oluşturan dava konusu sözlü sınavda başarısız sayılma işleminin hukuka uygunluk denetiminin 2577 sayılı Yasanın 2. maddesinde belirtilen unsurlar yönünden yapılabilmesi için, sözlü sınavda adaya yöneltilen soruların ve yanıtlarının teknolojik imkanlardan yararlanılarak sesli ve görüntülü kayıt altına alınması gerektiği sonucuna ulaşılmıştır” </w:t>
      </w:r>
      <w:r w:rsidRPr="00A11C37">
        <w:rPr>
          <w:rFonts w:ascii="Times New Roman" w:hAnsi="Times New Roman" w:cs="Times New Roman"/>
          <w:sz w:val="24"/>
          <w:szCs w:val="24"/>
        </w:rPr>
        <w:t xml:space="preserve">denilmektedir.             </w:t>
      </w:r>
    </w:p>
    <w:p w:rsidR="00B84C2E" w:rsidRPr="00A11C37" w:rsidRDefault="00B84C2E"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Genel olarak “Sözlü sınav”ın bir araç olarak kullanılması; Danıştay İkinci Dairesi’nin “mülâkat”ın ve “sözlü sınav”ın hukuka açıkça aykırı olduğunu saptayan kararlarıyla </w:t>
      </w:r>
      <w:r w:rsidRPr="00A11C37">
        <w:rPr>
          <w:rFonts w:ascii="Times New Roman" w:hAnsi="Times New Roman" w:cs="Times New Roman"/>
          <w:sz w:val="24"/>
          <w:szCs w:val="24"/>
        </w:rPr>
        <w:lastRenderedPageBreak/>
        <w:t xml:space="preserve">çelişmektedir. Nitekim Danıştay İkinci Dairesi Milli Eğitim Bakanlığı Eğitim Kurumları Yöneticilerinin Atama ve Yer Değiştirme Yönetmeliğine karşı açılan 2004/840 Esas sayılı davada, önce 27.09.2004 günü </w:t>
      </w:r>
      <w:r w:rsidRPr="00A11C37">
        <w:rPr>
          <w:rFonts w:ascii="Times New Roman" w:hAnsi="Times New Roman" w:cs="Times New Roman"/>
          <w:i/>
          <w:sz w:val="24"/>
          <w:szCs w:val="24"/>
        </w:rPr>
        <w:t>“… dava konusu yönetmeliğin 22. maddesinin mülakata ilişkin kısımlarının yürütmesinin durdurulmasına”</w:t>
      </w:r>
      <w:r w:rsidRPr="00A11C37">
        <w:rPr>
          <w:rFonts w:ascii="Times New Roman" w:hAnsi="Times New Roman" w:cs="Times New Roman"/>
          <w:b/>
          <w:sz w:val="24"/>
          <w:szCs w:val="24"/>
        </w:rPr>
        <w:t xml:space="preserve"> </w:t>
      </w:r>
      <w:r w:rsidRPr="00A11C37">
        <w:rPr>
          <w:rFonts w:ascii="Times New Roman" w:hAnsi="Times New Roman" w:cs="Times New Roman"/>
          <w:sz w:val="24"/>
          <w:szCs w:val="24"/>
        </w:rPr>
        <w:t xml:space="preserve">karar vermiş, sonra da 14.03.2007 gün ve 2007/1042 sayılı kararıyla mülakata ilişkin düzenlemeleri iptal etmiştir. Danıştay İkinci Dairesi’nce verilen kararda; yasanın devlet memurluğunu bir meslek olarak kabul ettiği, bunlara sınıfları içinde en yüksek derecelere kadar ilerleme olanağı sağlanmasını, ilerleme ve yükselme işlemlerinin yeterlik sistemine dayandırılmasını öngördüğü vurgulandıktan sonra </w:t>
      </w:r>
      <w:r w:rsidRPr="00A11C37">
        <w:rPr>
          <w:rFonts w:ascii="Times New Roman" w:hAnsi="Times New Roman" w:cs="Times New Roman"/>
          <w:i/>
          <w:sz w:val="24"/>
          <w:szCs w:val="24"/>
        </w:rPr>
        <w:t xml:space="preserve">“…yasada öngörülen kariyer ve liyakat ilkelerine uygun olarak meslek içinde ilerlemede ve yükselmede objektif kriterlere uygun olacak şekilde yazılı değerlendirme sınavı yapılması yerine mülakat sınavı yapılmasında hukuka uyarlık bulunmamaktadır.” </w:t>
      </w:r>
      <w:r w:rsidRPr="00A11C37">
        <w:rPr>
          <w:rFonts w:ascii="Times New Roman" w:hAnsi="Times New Roman" w:cs="Times New Roman"/>
          <w:sz w:val="24"/>
          <w:szCs w:val="24"/>
        </w:rPr>
        <w:t xml:space="preserve">denmektedir. Danıştay’ın bu kararı, eğitim kurumu yöneticiliklerine atanacakları seçmek amacıyla yapılan “mülâkat” konusundadır. </w:t>
      </w:r>
    </w:p>
    <w:p w:rsidR="00B84C2E" w:rsidRPr="00A11C37" w:rsidRDefault="00B84C2E"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Danıştay İkinci Dairesi’nin 14.8.2006 gün ve E.2006/493 sayılı yürütmenin durdurulması kararında; </w:t>
      </w:r>
      <w:r w:rsidRPr="00A11C37">
        <w:rPr>
          <w:rFonts w:ascii="Times New Roman" w:hAnsi="Times New Roman" w:cs="Times New Roman"/>
          <w:i/>
          <w:sz w:val="24"/>
          <w:szCs w:val="24"/>
        </w:rPr>
        <w:t>“Müdürlük görevine yapılacak atamalarda adayların eşit koşullarda yarışmalarını sağlayan nesnel bir yöntem olan yazılı sınavdan sonra, her türlü öznel değerlendirmeye açık bulunan sözlü sınav yapılması, yazılı sınavın nesnel sonuçlarını etkisiz kılacağından; Yönetmeliğin sözlü sınav öngören düzenlemesi hukuka uygun değildir. Öte yandan, sınavın sözlü olma niteliği, idari yargı denetimini, işlemin yalnızca yetki ve şekil unsurları ile sınırladığından, idarenin her türlü eylem ve işlemine karşı yargı yolunun açık olduğu yolundaki anayasa hükmüne de ters düşmektedir.”</w:t>
      </w:r>
      <w:r w:rsidRPr="00A11C37">
        <w:rPr>
          <w:rFonts w:ascii="Times New Roman" w:hAnsi="Times New Roman" w:cs="Times New Roman"/>
          <w:sz w:val="24"/>
          <w:szCs w:val="24"/>
        </w:rPr>
        <w:t xml:space="preserve"> hükmüne yer verilmiştir</w:t>
      </w:r>
    </w:p>
    <w:p w:rsidR="00B84C2E" w:rsidRPr="00A11C37" w:rsidRDefault="00B84C2E"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Bir adayın, Bankalar Yeminli Murakıp Yardımcılığı sözlü sınavında başarısız sayılmasına ilişkin işlem ile işleme dayanak oluşturan Bankacılık Düzenleme ve Denetleme Kurumu İnsan Kaynakları Yönetmeliğinin 17. ve 18. maddelerinin ''sözlü sınava" ilişkin bölümlerinin iptali istemiyle açtığı davada, Danıştay 12. Dairesinin, 26.11.2008 gün ve E.2006/6113, K.2008/6743 sayılı kararında da;</w:t>
      </w:r>
    </w:p>
    <w:p w:rsidR="00B84C2E" w:rsidRPr="00A11C37" w:rsidRDefault="00B84C2E" w:rsidP="00A11C37">
      <w:pPr>
        <w:spacing w:line="312" w:lineRule="auto"/>
        <w:ind w:firstLine="360"/>
        <w:rPr>
          <w:rFonts w:ascii="Times New Roman" w:hAnsi="Times New Roman" w:cs="Times New Roman"/>
          <w:i/>
          <w:sz w:val="24"/>
          <w:szCs w:val="24"/>
        </w:rPr>
      </w:pPr>
      <w:r w:rsidRPr="00A11C37">
        <w:rPr>
          <w:rFonts w:ascii="Times New Roman" w:hAnsi="Times New Roman" w:cs="Times New Roman"/>
          <w:i/>
          <w:sz w:val="24"/>
          <w:szCs w:val="24"/>
        </w:rPr>
        <w:t>“… Ancak yapılacak olan bir sözlü sınavın objektif olduğundan söz edilebilmesi için, mesleğin özelliği dikkate alınarak bütün kriterlerin ne şekilde uygulanacağına ilişkin ölçütleri, kriterlerin ağırlığını ve buna göre değerlendirme esaslarını içeren bir yöntem belirlenmesi ve bu yöntemin tüm ayrıntıları ile ilgili Yönetmelikte düzenlenmesi gerekir. Böyle bir düzenlemenin yapılmamış olmasının, sözlü sınavla ilgili olarak açılacak bir iptal davasında yargısal denetimin yapılmasını güçleştireceği, hatta imkansız kılacağı ortadadır. Oysa sözlü sınavda başarısız sayılma işleminin de, diğer tüm idari işlemlerin yargısal denetiminde olduğu gibi yetki, şekil, sebep, konu ve maksat olmak üzere işlemin tüm unsurları yönünden yargısal denetiminin yapılması esas olmalıdır, idari işlemin yetki, şekil gibi salt usule ilişkin unsurları ile sınırlı olmak üzere yapılan bir yargısal denetimin, hukuk devleti ilkesinin sağladığı güvenceyi temin etmeyeceği açıktır.</w:t>
      </w:r>
    </w:p>
    <w:p w:rsidR="00B84C2E" w:rsidRPr="00A11C37" w:rsidRDefault="00B84C2E" w:rsidP="00A11C37">
      <w:pPr>
        <w:spacing w:line="312" w:lineRule="auto"/>
        <w:ind w:firstLine="360"/>
        <w:rPr>
          <w:rFonts w:ascii="Times New Roman" w:hAnsi="Times New Roman" w:cs="Times New Roman"/>
          <w:i/>
          <w:sz w:val="24"/>
          <w:szCs w:val="24"/>
        </w:rPr>
      </w:pPr>
      <w:r w:rsidRPr="00A11C37">
        <w:rPr>
          <w:rFonts w:ascii="Times New Roman" w:hAnsi="Times New Roman" w:cs="Times New Roman"/>
          <w:i/>
          <w:sz w:val="24"/>
          <w:szCs w:val="24"/>
        </w:rPr>
        <w:lastRenderedPageBreak/>
        <w:t>Nitekim 2577 sayılı İdari Yargılama Usulü Kanununun 2. maddesinin (1/a) bendi gereğince iptal davalarında, idari işlemlerin yetki, şekil, sebep, konu ve maksat unsurları yönünden yargısal denetime tabi tutulması zorunlu bulunmaktadır.</w:t>
      </w:r>
    </w:p>
    <w:p w:rsidR="00B84C2E" w:rsidRPr="00A11C37" w:rsidRDefault="00B84C2E" w:rsidP="00A11C37">
      <w:pPr>
        <w:spacing w:line="312" w:lineRule="auto"/>
        <w:ind w:firstLine="360"/>
        <w:rPr>
          <w:rFonts w:ascii="Times New Roman" w:hAnsi="Times New Roman" w:cs="Times New Roman"/>
          <w:i/>
          <w:sz w:val="24"/>
          <w:szCs w:val="24"/>
        </w:rPr>
      </w:pPr>
      <w:r w:rsidRPr="00A11C37">
        <w:rPr>
          <w:rFonts w:ascii="Times New Roman" w:hAnsi="Times New Roman" w:cs="Times New Roman"/>
          <w:i/>
          <w:sz w:val="24"/>
          <w:szCs w:val="24"/>
        </w:rPr>
        <w:t>Dolayısıyla sözlü sınavda başarısız sayılma işleminin yargısal denetimini sağlayacak altyapının tüm unsurlarıyla oluşturulmasını sağlamak hukuka bağlı idarenin görevidir. Yukarıda da belirtildiği üzere hukuk devleti ilkesinin, idarenin, yargısal denetim yapılmasını ortadan kaldıracak, imkânsız kılacak ya da güçleştirecek şekilde bir idari işlem tesis etmesine izin vermesi mümkün değildir.</w:t>
      </w:r>
    </w:p>
    <w:p w:rsidR="00B84C2E" w:rsidRPr="00A11C37" w:rsidRDefault="00B84C2E"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i/>
          <w:sz w:val="24"/>
          <w:szCs w:val="24"/>
        </w:rPr>
        <w:t xml:space="preserve">Bankalar Yeminli Murakıp Yardımcılığı giriş sınavının bir aşamasını oluşturan, dava konusu sözlü sınavda başarısız sayılma işlemi incelendiğinde; bu işlemin hukuka uygunluk denetiminin Anayasanın 125. maddesinde ve 2577 sayılı İdari Yargılama Usulü Kanununun 2. maddesinde belirlenen hukuki sınırlar içinde yapılabilmesi için davalı idarece, sözlü sınav komisyonu üyelerinin her biri tarafından değerlendirme yapılarak tutanağa bağlanmış soruların ve yanıtlarının neler olduğunun, bu yanıtlara hangi komisyon üyelerince hangi notun takdir edildiğinin gerekçeleriyle ortaya konulmadığı, Yönetmelikte ayrıntılarına yer verilmeyen hizmetin gerektirdiği niteliklere davacının sahip olup olmadığına dair bir değerlendirmede bulunulmaması nedeniyle sözlü sınavın objektif esaslara dayanmadığı görülmektedir. Ayrıca sözlü sınavda verilen yanıtların, teknolojik imkânlardan yararlanılarak kayıt altına alınmak (elektronik ortamda görüntülü ve/ veya sesli kayıt gibi) suretiyle, objektif nitelikte incelenip yargısal denetiminin yapılmasına imkân tanınmasının, hukuk devleti ilkesinin temini açısından uygulanabilecek en iyi yöntemlerden biri olduğu da kuşkusuzdur.” </w:t>
      </w:r>
      <w:r w:rsidRPr="00A11C37">
        <w:rPr>
          <w:rFonts w:ascii="Times New Roman" w:hAnsi="Times New Roman" w:cs="Times New Roman"/>
          <w:sz w:val="24"/>
          <w:szCs w:val="24"/>
        </w:rPr>
        <w:t>hükmüne yer verilmiştir.</w:t>
      </w:r>
    </w:p>
    <w:p w:rsidR="009343E0" w:rsidRPr="00A11C37" w:rsidRDefault="009343E0"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Özetle sözleşmeli öğretmenlerin sözlü sınavla belirlenmesine ilişkin bu izleyen maddelerdeki Yönetmelik hükümleri yerleşik Yüksek yargı kararlarına da aykırıdır.</w:t>
      </w:r>
    </w:p>
    <w:p w:rsidR="003119EA" w:rsidRPr="00A11C37" w:rsidRDefault="003119EA" w:rsidP="00A11C37">
      <w:pPr>
        <w:widowControl w:val="0"/>
        <w:numPr>
          <w:ilvl w:val="0"/>
          <w:numId w:val="2"/>
        </w:numPr>
        <w:shd w:val="clear" w:color="auto" w:fill="FFFFFF"/>
        <w:autoSpaceDE w:val="0"/>
        <w:autoSpaceDN w:val="0"/>
        <w:adjustRightInd w:val="0"/>
        <w:spacing w:line="312" w:lineRule="auto"/>
        <w:ind w:left="0" w:firstLine="360"/>
        <w:rPr>
          <w:rFonts w:ascii="Times New Roman" w:hAnsi="Times New Roman" w:cs="Times New Roman"/>
          <w:sz w:val="24"/>
          <w:szCs w:val="24"/>
        </w:rPr>
      </w:pPr>
      <w:r w:rsidRPr="00A11C37">
        <w:rPr>
          <w:rFonts w:ascii="Times New Roman" w:hAnsi="Times New Roman" w:cs="Times New Roman"/>
          <w:sz w:val="24"/>
          <w:szCs w:val="24"/>
        </w:rPr>
        <w:t xml:space="preserve">Yönetmeliğin, ‘Tanımlar’ </w:t>
      </w:r>
      <w:r w:rsidR="00B84C2E" w:rsidRPr="00A11C37">
        <w:rPr>
          <w:rFonts w:ascii="Times New Roman" w:hAnsi="Times New Roman" w:cs="Times New Roman"/>
          <w:sz w:val="24"/>
          <w:szCs w:val="24"/>
        </w:rPr>
        <w:t xml:space="preserve">başlıklı </w:t>
      </w:r>
      <w:r w:rsidRPr="00A11C37">
        <w:rPr>
          <w:rFonts w:ascii="Times New Roman" w:hAnsi="Times New Roman" w:cs="Times New Roman"/>
          <w:sz w:val="24"/>
          <w:szCs w:val="24"/>
        </w:rPr>
        <w:t xml:space="preserve">4/1-ğ maddesinde yer alan </w:t>
      </w:r>
      <w:r w:rsidRPr="00A11C37">
        <w:rPr>
          <w:rFonts w:ascii="Times New Roman" w:hAnsi="Times New Roman" w:cs="Times New Roman"/>
          <w:b/>
          <w:sz w:val="24"/>
          <w:szCs w:val="24"/>
        </w:rPr>
        <w:t>“Sözlü sınav: Millî Eğitim Bakanlığınca sözleşmeli öğretmen adaylarına yönelik yapılan merkezi sınavı”</w:t>
      </w:r>
      <w:r w:rsidRPr="00A11C37">
        <w:rPr>
          <w:rFonts w:ascii="Times New Roman" w:hAnsi="Times New Roman" w:cs="Times New Roman"/>
          <w:sz w:val="24"/>
          <w:szCs w:val="24"/>
        </w:rPr>
        <w:t xml:space="preserve"> ibaresi uyarınca da sözleşmeli öğretmenler yalnız Kamu Personeli Seçme Sınavı (KPSS) sonucu oluşan puan sıralamasına göre değil, sözlü sınava çağrılıp başarılı olanlar, daha doğru bir anlatımla sözlü sınavda oluşan puan sıralamasına göre atanacaktır.</w:t>
      </w:r>
    </w:p>
    <w:p w:rsidR="008E5EAE" w:rsidRPr="00A11C37" w:rsidRDefault="008E5EAE"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3119EA" w:rsidRPr="00A11C37" w:rsidRDefault="008E5EAE"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olanak tanıyan Yönetmelik hükmünün </w:t>
      </w:r>
      <w:r w:rsidR="00EA7A4E" w:rsidRPr="00A11C37">
        <w:rPr>
          <w:rFonts w:ascii="Times New Roman" w:hAnsi="Times New Roman" w:cs="Times New Roman"/>
          <w:sz w:val="24"/>
          <w:szCs w:val="24"/>
        </w:rPr>
        <w:t xml:space="preserve">652 sayılı KHK ve 657 sayılı Yasa ile 6.6.1978 gün ve 7/15754 sayılı Bakanlar Kurulu kararıyla yürürlüğe konan Sözleşmeli Personel </w:t>
      </w:r>
      <w:r w:rsidR="00EA7A4E" w:rsidRPr="00A11C37">
        <w:rPr>
          <w:rFonts w:ascii="Times New Roman" w:hAnsi="Times New Roman" w:cs="Times New Roman"/>
          <w:sz w:val="24"/>
          <w:szCs w:val="24"/>
        </w:rPr>
        <w:lastRenderedPageBreak/>
        <w:t xml:space="preserve">Çalıştırılmasına İlişkin Esaslara, </w:t>
      </w:r>
      <w:r w:rsidRPr="00A11C37">
        <w:rPr>
          <w:rFonts w:ascii="Times New Roman" w:hAnsi="Times New Roman" w:cs="Times New Roman"/>
          <w:sz w:val="24"/>
          <w:szCs w:val="24"/>
        </w:rPr>
        <w:t>dolayısıyla normlar hiyerarşisi ilkesine aykırı olduğu açıktır. Bu nedenle öncelikle yürütmesi durdurulmalı, daha sonra iptaline karar verilmelidir.</w:t>
      </w:r>
    </w:p>
    <w:p w:rsidR="003119EA" w:rsidRPr="00A11C37" w:rsidRDefault="008E5EAE"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 xml:space="preserve">Yönetmeliğin ‘Duyuru’ başlıklı 7/1 maddesinde yer alan </w:t>
      </w:r>
      <w:r w:rsidRPr="00A11C37">
        <w:rPr>
          <w:b/>
          <w:sz w:val="24"/>
          <w:szCs w:val="24"/>
        </w:rPr>
        <w:t>“sözlü sınav, sınav sonuçlarını açıklanmasına yönelik süreler, itiraz süreleri”</w:t>
      </w:r>
      <w:r w:rsidRPr="00A11C37">
        <w:rPr>
          <w:sz w:val="24"/>
          <w:szCs w:val="24"/>
        </w:rPr>
        <w:t xml:space="preserve"> ibaresi uyarınca, sözleşmeli öğretmen atama duyurusunda, sözlü sınav, sınav sonuçlarını açıklanmasına yönelik süreler ve itiraz sürelerine ilişkin hükümlere yer verilecektir.</w:t>
      </w:r>
    </w:p>
    <w:p w:rsidR="008E5EAE" w:rsidRPr="00A11C37" w:rsidRDefault="008E5EAE"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8E5EAE" w:rsidRPr="00A11C37" w:rsidRDefault="008E5EAE"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8E5EAE" w:rsidRPr="00A11C37" w:rsidRDefault="008E5EAE" w:rsidP="00A11C37">
      <w:pPr>
        <w:widowControl w:val="0"/>
        <w:numPr>
          <w:ilvl w:val="0"/>
          <w:numId w:val="2"/>
        </w:numPr>
        <w:shd w:val="clear" w:color="auto" w:fill="FFFFFF"/>
        <w:autoSpaceDE w:val="0"/>
        <w:autoSpaceDN w:val="0"/>
        <w:adjustRightInd w:val="0"/>
        <w:spacing w:line="312" w:lineRule="auto"/>
        <w:ind w:left="0" w:firstLine="360"/>
        <w:rPr>
          <w:rFonts w:ascii="Times New Roman" w:hAnsi="Times New Roman" w:cs="Times New Roman"/>
          <w:sz w:val="24"/>
          <w:szCs w:val="24"/>
        </w:rPr>
      </w:pPr>
      <w:r w:rsidRPr="00A11C37">
        <w:rPr>
          <w:rFonts w:ascii="Times New Roman" w:hAnsi="Times New Roman" w:cs="Times New Roman"/>
          <w:sz w:val="24"/>
          <w:szCs w:val="24"/>
        </w:rPr>
        <w:t xml:space="preserve">Yönetmeliğin, ‘Sözlü sınav komisyonunun oluşumu’ başlıklı </w:t>
      </w:r>
      <w:r w:rsidRPr="00A11C37">
        <w:rPr>
          <w:rFonts w:ascii="Times New Roman" w:hAnsi="Times New Roman" w:cs="Times New Roman"/>
          <w:b/>
          <w:sz w:val="24"/>
          <w:szCs w:val="24"/>
        </w:rPr>
        <w:t>9 uncu maddesi</w:t>
      </w:r>
      <w:r w:rsidRPr="00A11C37">
        <w:rPr>
          <w:rFonts w:ascii="Times New Roman" w:hAnsi="Times New Roman" w:cs="Times New Roman"/>
          <w:sz w:val="24"/>
          <w:szCs w:val="24"/>
        </w:rPr>
        <w:t xml:space="preserve">, uyarınca da sözleşmeli öğretmenler yalnız Kamu Personeli Seçme Sınavı (KPSS) sonucu oluşan puan sıralamasına göre değil, sözlü sınava çağrılıp başarılı olanlar, daha doğru bir anlatımla sözlü sınavda oluşan puan sıralamasına göre atanacak, </w:t>
      </w:r>
      <w:r w:rsidR="00B30C31" w:rsidRPr="00A11C37">
        <w:rPr>
          <w:rFonts w:ascii="Times New Roman" w:hAnsi="Times New Roman" w:cs="Times New Roman"/>
          <w:sz w:val="24"/>
          <w:szCs w:val="24"/>
        </w:rPr>
        <w:t>sözlü sınavlar bir veya birden fazla merkezde kurulan sözlü sınav komisyonlarınca yürütülecektir.</w:t>
      </w:r>
    </w:p>
    <w:p w:rsidR="00B30C31" w:rsidRPr="00A11C37" w:rsidRDefault="00B30C31"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8E5EAE" w:rsidRPr="00A11C37" w:rsidRDefault="00B30C31"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ve sözlü sınavların sözlü sınav komisyonlarınca yürütülmesine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B30C31" w:rsidRPr="00A11C37" w:rsidRDefault="00B30C31" w:rsidP="00A11C37">
      <w:pPr>
        <w:widowControl w:val="0"/>
        <w:numPr>
          <w:ilvl w:val="0"/>
          <w:numId w:val="2"/>
        </w:numPr>
        <w:shd w:val="clear" w:color="auto" w:fill="FFFFFF"/>
        <w:autoSpaceDE w:val="0"/>
        <w:autoSpaceDN w:val="0"/>
        <w:adjustRightInd w:val="0"/>
        <w:spacing w:line="312" w:lineRule="auto"/>
        <w:ind w:left="0" w:firstLine="360"/>
        <w:rPr>
          <w:rFonts w:ascii="Times New Roman" w:hAnsi="Times New Roman" w:cs="Times New Roman"/>
          <w:sz w:val="24"/>
          <w:szCs w:val="24"/>
        </w:rPr>
      </w:pPr>
      <w:r w:rsidRPr="00A11C37">
        <w:rPr>
          <w:rFonts w:ascii="Times New Roman" w:hAnsi="Times New Roman" w:cs="Times New Roman"/>
          <w:sz w:val="24"/>
          <w:szCs w:val="24"/>
        </w:rPr>
        <w:t xml:space="preserve">Yönetmeliğin ‘Sözlü sınav komisyonunun görevleri’ başlıklı </w:t>
      </w:r>
      <w:r w:rsidRPr="00A11C37">
        <w:rPr>
          <w:rFonts w:ascii="Times New Roman" w:hAnsi="Times New Roman" w:cs="Times New Roman"/>
          <w:b/>
          <w:sz w:val="24"/>
          <w:szCs w:val="24"/>
        </w:rPr>
        <w:t>10 uncu maddesi</w:t>
      </w:r>
      <w:r w:rsidRPr="00A11C37">
        <w:rPr>
          <w:rFonts w:ascii="Times New Roman" w:hAnsi="Times New Roman" w:cs="Times New Roman"/>
          <w:sz w:val="24"/>
          <w:szCs w:val="24"/>
        </w:rPr>
        <w:t xml:space="preserve">, uyarınca da sözleşmeli öğretmenler yalnız Kamu Personeli Seçme Sınavı (KPSS) sonucu oluşan puan sıralamasına göre değil, sözlü sınava çağrılıp başarılı olanlar, daha doğru bir </w:t>
      </w:r>
      <w:r w:rsidRPr="00A11C37">
        <w:rPr>
          <w:rFonts w:ascii="Times New Roman" w:hAnsi="Times New Roman" w:cs="Times New Roman"/>
          <w:sz w:val="24"/>
          <w:szCs w:val="24"/>
        </w:rPr>
        <w:lastRenderedPageBreak/>
        <w:t>anlatımla sözlü sınavda oluşan puan sıralamasına göre atanacak, sözlü sınavlar bir veya birden fazla merkezde kurulan sözlü sınav komisyonlarınca yürütülecek, sözlü sınav komisyonları, Bakanlıkça hazırlanan ve sınav merkezlerine gönderilen sorular üzerinden hem sözlü sınavları yapıp değerlendirecek, hem de sözlü sınavlara yapılan itirazları sonuçlandıracak, ayrıca sözlü sınava ilişkin diğe</w:t>
      </w:r>
      <w:r w:rsidR="00C1031C" w:rsidRPr="00A11C37">
        <w:rPr>
          <w:rFonts w:ascii="Times New Roman" w:hAnsi="Times New Roman" w:cs="Times New Roman"/>
          <w:sz w:val="24"/>
          <w:szCs w:val="24"/>
        </w:rPr>
        <w:t>r iş ve işlemleri yürütecektir.</w:t>
      </w:r>
    </w:p>
    <w:p w:rsidR="00B30C31" w:rsidRPr="00A11C37" w:rsidRDefault="00B30C31"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B30C31" w:rsidRPr="00A11C37" w:rsidRDefault="00B30C31"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ve sözlü sınavların sözlü sınav komisyonlarınca yürütülmesine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DE1E6F" w:rsidRPr="00A11C37" w:rsidRDefault="009343E0"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S</w:t>
      </w:r>
      <w:r w:rsidR="00DE1E6F" w:rsidRPr="00A11C37">
        <w:rPr>
          <w:rFonts w:ascii="Times New Roman" w:hAnsi="Times New Roman" w:cs="Times New Roman"/>
          <w:sz w:val="24"/>
          <w:szCs w:val="24"/>
        </w:rPr>
        <w:t>özlü sınav komisyonu hem sözleşmeli öğretmen adaylarını sözlü sınava tabi tutacak, hem de bu konuda yapılan itirazları karara bağlayacaktır. Her zaman kuşku duyulacak sözlü sınavlarda, bir de sözlü sınav sorularını hazırlayan/hazırlatan ve sözlü sınavı gerçekleştiren komisyonun, sözlü sınavlara yapılacak itirazları da değerlendirip karar bağlaması da ayrıca adil ve hakkaniyete uygun gözükmemektedir.</w:t>
      </w:r>
    </w:p>
    <w:p w:rsidR="00B30C31" w:rsidRPr="00A11C37" w:rsidRDefault="00B30C31" w:rsidP="00A11C37">
      <w:pPr>
        <w:widowControl w:val="0"/>
        <w:numPr>
          <w:ilvl w:val="0"/>
          <w:numId w:val="2"/>
        </w:numPr>
        <w:shd w:val="clear" w:color="auto" w:fill="FFFFFF"/>
        <w:autoSpaceDE w:val="0"/>
        <w:autoSpaceDN w:val="0"/>
        <w:adjustRightInd w:val="0"/>
        <w:spacing w:line="312" w:lineRule="auto"/>
        <w:ind w:left="0" w:firstLine="360"/>
        <w:rPr>
          <w:rFonts w:ascii="Times New Roman" w:hAnsi="Times New Roman" w:cs="Times New Roman"/>
          <w:sz w:val="24"/>
          <w:szCs w:val="24"/>
        </w:rPr>
      </w:pPr>
      <w:r w:rsidRPr="00A11C37">
        <w:rPr>
          <w:rFonts w:ascii="Times New Roman" w:hAnsi="Times New Roman" w:cs="Times New Roman"/>
          <w:sz w:val="24"/>
          <w:szCs w:val="24"/>
        </w:rPr>
        <w:t xml:space="preserve">Yönetmeliğin Sözlü sınav konuları ve ağırlıkları’ başlıklı </w:t>
      </w:r>
      <w:r w:rsidRPr="00A11C37">
        <w:rPr>
          <w:rFonts w:ascii="Times New Roman" w:hAnsi="Times New Roman" w:cs="Times New Roman"/>
          <w:b/>
          <w:sz w:val="24"/>
          <w:szCs w:val="24"/>
        </w:rPr>
        <w:t>11 inci maddesi</w:t>
      </w:r>
      <w:r w:rsidRPr="00A11C37">
        <w:rPr>
          <w:rFonts w:ascii="Times New Roman" w:hAnsi="Times New Roman" w:cs="Times New Roman"/>
          <w:sz w:val="24"/>
          <w:szCs w:val="24"/>
        </w:rPr>
        <w:t xml:space="preserve">, uyarınca da sözleşmeli öğretmenler yalnız Kamu Personeli Seçme Sınavı (KPSS) sonucu oluşan puan sıralamasına göre değil, sözlü sınava çağrılıp başarılı olanlar, daha doğru bir anlatımla sözlü sınavda oluşan puan sıralamasına göre atanacak, sözlü sınavlar bir veya birden fazla merkezde kurulan sözlü sınav komisyonlarınca yürütülecek, sözlü sınavda adayların ‘Bir konuyu kavrayıp özetleme, ifade yeteneği ve muhakeme gücü’, ‘İletişim becerileri, özgüveni ve ikna kabiliyeti’, ‘Bilimsel ve teknolojik gelişmelere açıklığı’ ve ‘Topluluk önünde temsil </w:t>
      </w:r>
      <w:r w:rsidR="00BF15D1" w:rsidRPr="00A11C37">
        <w:rPr>
          <w:rFonts w:ascii="Times New Roman" w:hAnsi="Times New Roman" w:cs="Times New Roman"/>
          <w:sz w:val="24"/>
          <w:szCs w:val="24"/>
        </w:rPr>
        <w:t>yeteneği ve eğitimcilik nitelikleri’ yönünden değerlendirilecektir.</w:t>
      </w:r>
    </w:p>
    <w:p w:rsidR="00B30C31" w:rsidRPr="00A11C37" w:rsidRDefault="00B30C31"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w:t>
      </w:r>
    </w:p>
    <w:p w:rsidR="00B30C31" w:rsidRPr="00A11C37" w:rsidRDefault="009343E0"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B</w:t>
      </w:r>
      <w:r w:rsidR="00BF15D1" w:rsidRPr="00A11C37">
        <w:rPr>
          <w:rFonts w:ascii="Times New Roman" w:hAnsi="Times New Roman" w:cs="Times New Roman"/>
          <w:sz w:val="24"/>
          <w:szCs w:val="24"/>
        </w:rPr>
        <w:t xml:space="preserve">irkaç dakika süren bir sözlü sınavda sözleşmeli öğretmen adayının ‘Bir konuyu kavrayıp </w:t>
      </w:r>
      <w:r w:rsidR="00BF15D1" w:rsidRPr="00A11C37">
        <w:rPr>
          <w:rFonts w:ascii="Times New Roman" w:hAnsi="Times New Roman" w:cs="Times New Roman"/>
          <w:sz w:val="24"/>
          <w:szCs w:val="24"/>
        </w:rPr>
        <w:lastRenderedPageBreak/>
        <w:t>özetleme, ifade yeteneği ve muhakeme gücü’, ‘İletişim becerileri, özgüveni ve ikna kabiliyeti’, ‘Bilimsel ve teknolojik gelişmelere açıklığı’ ve ‘Topluluk önünde temsil yeteneği ve eğitimcilik nitelikleri’nin ölçülemeyeceği ise açıktır.</w:t>
      </w:r>
    </w:p>
    <w:p w:rsidR="00B30C31" w:rsidRPr="00A11C37" w:rsidRDefault="00B30C31"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Yukarıda da dile getirdiğimiz gibi, sözleşmeli öğretmenlerin sözlü sınavla alınmasına ve sözlü sınavların sözlü sınav komisyonlarınca yürütülmesine</w:t>
      </w:r>
      <w:r w:rsidR="00BF15D1" w:rsidRPr="00A11C37">
        <w:rPr>
          <w:rFonts w:ascii="Times New Roman" w:hAnsi="Times New Roman" w:cs="Times New Roman"/>
          <w:sz w:val="24"/>
          <w:szCs w:val="24"/>
        </w:rPr>
        <w:t xml:space="preserve"> ve sözlü sınavda ‘Bir konuyu kavrayıp özetleme, ifade yeteneği ve muhakeme gücü’, ‘İletişim becerileri, özgüveni ve ikna kabiliyeti’, ‘Bilimsel ve teknolojik gelişmelere açıklığı’ ve ‘Topluluk önünde temsil yeteneği ve eğitimcilik nitelikleri’ yönünden değerlendirilmesine</w:t>
      </w:r>
      <w:r w:rsidRPr="00A11C37">
        <w:rPr>
          <w:rFonts w:ascii="Times New Roman" w:hAnsi="Times New Roman" w:cs="Times New Roman"/>
          <w:sz w:val="24"/>
          <w:szCs w:val="24"/>
        </w:rPr>
        <w:t xml:space="preserve">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BF15D1" w:rsidRPr="00A11C37" w:rsidRDefault="00BF15D1" w:rsidP="00A11C37">
      <w:pPr>
        <w:widowControl w:val="0"/>
        <w:numPr>
          <w:ilvl w:val="0"/>
          <w:numId w:val="2"/>
        </w:numPr>
        <w:shd w:val="clear" w:color="auto" w:fill="FFFFFF"/>
        <w:autoSpaceDE w:val="0"/>
        <w:autoSpaceDN w:val="0"/>
        <w:adjustRightInd w:val="0"/>
        <w:spacing w:line="312" w:lineRule="auto"/>
        <w:ind w:left="0" w:firstLine="360"/>
        <w:rPr>
          <w:rFonts w:ascii="Times New Roman" w:hAnsi="Times New Roman" w:cs="Times New Roman"/>
          <w:sz w:val="24"/>
          <w:szCs w:val="24"/>
        </w:rPr>
      </w:pPr>
      <w:r w:rsidRPr="00A11C37">
        <w:rPr>
          <w:rFonts w:ascii="Times New Roman" w:hAnsi="Times New Roman" w:cs="Times New Roman"/>
          <w:sz w:val="24"/>
          <w:szCs w:val="24"/>
        </w:rPr>
        <w:t xml:space="preserve">Yönetmeliğin ‘Sözlü sınav’ başlıklı </w:t>
      </w:r>
      <w:r w:rsidRPr="00A11C37">
        <w:rPr>
          <w:rFonts w:ascii="Times New Roman" w:hAnsi="Times New Roman" w:cs="Times New Roman"/>
          <w:b/>
          <w:sz w:val="24"/>
          <w:szCs w:val="24"/>
        </w:rPr>
        <w:t>12 nci maddesi</w:t>
      </w:r>
      <w:r w:rsidRPr="00A11C37">
        <w:rPr>
          <w:rFonts w:ascii="Times New Roman" w:hAnsi="Times New Roman" w:cs="Times New Roman"/>
          <w:sz w:val="24"/>
          <w:szCs w:val="24"/>
        </w:rPr>
        <w:t>, uyarınca da sözleşmeli öğretmenler yalnız Kamu Personeli Seçme Sınavı (KPSS) sonucu oluşan puan sıralamasına göre değil, sözlü sınava çağrılıp başarılı olanlar, daha doğru bir anlatımla sözlü sınavda oluşan puan sıralamasına göre atanacaktır.</w:t>
      </w:r>
    </w:p>
    <w:p w:rsidR="001304B5" w:rsidRPr="00A11C37" w:rsidRDefault="001304B5" w:rsidP="00A11C37">
      <w:pPr>
        <w:tabs>
          <w:tab w:val="left" w:pos="0"/>
        </w:tabs>
        <w:spacing w:line="312" w:lineRule="auto"/>
        <w:ind w:right="203" w:firstLine="284"/>
        <w:rPr>
          <w:rFonts w:ascii="Times New Roman" w:hAnsi="Times New Roman" w:cs="Times New Roman"/>
          <w:sz w:val="24"/>
          <w:szCs w:val="24"/>
        </w:rPr>
      </w:pPr>
      <w:r w:rsidRPr="00A11C37">
        <w:rPr>
          <w:rFonts w:ascii="Times New Roman" w:hAnsi="Times New Roman" w:cs="Times New Roman"/>
          <w:sz w:val="24"/>
          <w:szCs w:val="24"/>
        </w:rPr>
        <w:t>18 Ocak 2007 gün ve 26407 sayılı Resmi Gazetede yayımlanan,</w:t>
      </w:r>
      <w:r w:rsidRPr="00A11C37">
        <w:rPr>
          <w:rFonts w:ascii="Times New Roman" w:hAnsi="Times New Roman" w:cs="Times New Roman"/>
          <w:b/>
          <w:sz w:val="24"/>
          <w:szCs w:val="24"/>
        </w:rPr>
        <w:t xml:space="preserve"> </w:t>
      </w:r>
      <w:r w:rsidRPr="00A11C37">
        <w:rPr>
          <w:rFonts w:ascii="Times New Roman" w:hAnsi="Times New Roman" w:cs="Times New Roman"/>
          <w:sz w:val="24"/>
          <w:szCs w:val="24"/>
        </w:rPr>
        <w:t xml:space="preserve">Kamu Görevlerine İlk Defa Atanacaklar İçin Yapılacak Sınavlar Hakkında Genel Yönetmelikte Değişiklik Yapılmasına Dair Yönetmelik ile öğretmenliğe ilk defa atanacaklar için ÖSYM’nce yapılan KPSS sınavından ayrı olarak,  Milli Eğitim Bakanlığınca yapılacak bir </w:t>
      </w:r>
      <w:r w:rsidRPr="00A11C37">
        <w:rPr>
          <w:rFonts w:ascii="Times New Roman" w:hAnsi="Times New Roman" w:cs="Times New Roman"/>
          <w:b/>
          <w:sz w:val="24"/>
          <w:szCs w:val="24"/>
        </w:rPr>
        <w:t xml:space="preserve">Alan Seçme Sınavı </w:t>
      </w:r>
      <w:r w:rsidRPr="00A11C37">
        <w:rPr>
          <w:rFonts w:ascii="Times New Roman" w:hAnsi="Times New Roman" w:cs="Times New Roman"/>
          <w:sz w:val="24"/>
          <w:szCs w:val="24"/>
        </w:rPr>
        <w:t>öngörülmüştü. Eğitim ve Bilim Emekçileri Sendikasınca (EĞİTİM SEN), yönetmelik değişikliğinin iptali istemiyle açılan davada, Danıştay Onikinci Dairesinin, 31.03.2010 gün ve E.2007/763, K.2010/1751 sayılı kararıyla yönetmelik değişikliğinin iptaline karar verilmişti. Kararın gerekçesinde;</w:t>
      </w:r>
    </w:p>
    <w:p w:rsidR="001304B5" w:rsidRPr="00A11C37" w:rsidRDefault="001304B5" w:rsidP="00A11C37">
      <w:pPr>
        <w:tabs>
          <w:tab w:val="left" w:pos="0"/>
        </w:tabs>
        <w:spacing w:line="312" w:lineRule="auto"/>
        <w:ind w:right="203" w:firstLine="284"/>
        <w:rPr>
          <w:rFonts w:ascii="Times New Roman" w:hAnsi="Times New Roman" w:cs="Times New Roman"/>
          <w:sz w:val="24"/>
          <w:szCs w:val="24"/>
        </w:rPr>
      </w:pPr>
      <w:r w:rsidRPr="00A11C37">
        <w:rPr>
          <w:rFonts w:ascii="Times New Roman" w:hAnsi="Times New Roman" w:cs="Times New Roman"/>
          <w:i/>
          <w:sz w:val="24"/>
          <w:szCs w:val="24"/>
        </w:rPr>
        <w:t>“… öğretmenliğin, özel yarışma sınavına tabi tutulmak suretiyle girilen ve belirli bir yetişme programı sonrası yeterlik sınavına tabi tutulan mesleklerden biri olmaması nedeniyle B grubu kadrolar arasında yer aldığına kuşku yoktur. Yine B grubu kadrolara ayrı bir sınava tabi tutulmaksızın KPSS’den alınan puana göre yerleştirme yapılması gerektiği de açıktır.</w:t>
      </w:r>
    </w:p>
    <w:p w:rsidR="001304B5" w:rsidRPr="00A11C37" w:rsidRDefault="001304B5" w:rsidP="00A11C37">
      <w:pPr>
        <w:tabs>
          <w:tab w:val="left" w:pos="0"/>
        </w:tabs>
        <w:spacing w:line="312" w:lineRule="auto"/>
        <w:ind w:right="203" w:firstLine="284"/>
        <w:rPr>
          <w:rFonts w:ascii="Times New Roman" w:hAnsi="Times New Roman" w:cs="Times New Roman"/>
          <w:sz w:val="24"/>
          <w:szCs w:val="24"/>
        </w:rPr>
      </w:pPr>
      <w:r w:rsidRPr="00A11C37">
        <w:rPr>
          <w:rFonts w:ascii="Times New Roman" w:hAnsi="Times New Roman" w:cs="Times New Roman"/>
          <w:i/>
          <w:sz w:val="24"/>
          <w:szCs w:val="24"/>
        </w:rPr>
        <w:t>Bu durumda; mesleğe girişte esaslı bir değişiklik yapılarak, öğretmenlik, belirli bir yetişme programı sonrası yeterlik sınavına tabi tutulan ve bu nedenle A grubu kadrolar arasında yer alan bir meslek durumuna getirilmeden, öğretmen olarak ilk defa atanacaklar için A grubu kadrolar gibi “alan seçme sınavı” adı altında ayrı bir sınav yapılmasının ve bu sınavdan alınan puanın % 50’si ile KPSS’den alınan puanın % 50’sinin esas alınarak atama yapılmasının öngörülmesi nedeniyle davaya konu Yönetmelik değişikliği sonrası yönetmeliğin kendi içinde çeliştiği açık olup, bazı kamu kurumları için bu tür istisnalar öngörülmesinin kamu görevlerine ilk girişte uygulanacak genel yönetmelikle getirilen sistemi bozacağına kuşku bulunmadığından, davaya konu yönetmelik değişikliğinde hukuka uyarlık görülmemiştir.</w:t>
      </w:r>
    </w:p>
    <w:p w:rsidR="001304B5" w:rsidRPr="00A11C37" w:rsidRDefault="001304B5" w:rsidP="00A11C37">
      <w:pPr>
        <w:tabs>
          <w:tab w:val="left" w:pos="0"/>
        </w:tabs>
        <w:spacing w:line="312" w:lineRule="auto"/>
        <w:ind w:right="203" w:firstLine="284"/>
        <w:rPr>
          <w:rFonts w:ascii="Times New Roman" w:hAnsi="Times New Roman" w:cs="Times New Roman"/>
          <w:sz w:val="24"/>
          <w:szCs w:val="24"/>
        </w:rPr>
      </w:pPr>
      <w:r w:rsidRPr="00A11C37">
        <w:rPr>
          <w:rFonts w:ascii="Times New Roman" w:hAnsi="Times New Roman" w:cs="Times New Roman"/>
          <w:i/>
          <w:sz w:val="24"/>
          <w:szCs w:val="24"/>
        </w:rPr>
        <w:lastRenderedPageBreak/>
        <w:t>Diğer yandan, değişiklik tarihine kadar B grubu kadrolar için ÖSYM’ce yapılan ve objektifliğinden kuşku duyulmayan sınav sisteminin değişmesi sonucunu doğuran düzenlemede tarafsızlık ilkesine de uyarlık bulunmamaktadır”</w:t>
      </w:r>
      <w:r w:rsidRPr="00A11C37">
        <w:rPr>
          <w:rFonts w:ascii="Times New Roman" w:hAnsi="Times New Roman" w:cs="Times New Roman"/>
          <w:sz w:val="24"/>
          <w:szCs w:val="24"/>
        </w:rPr>
        <w:t xml:space="preserve">  denilerek yönetmelik değişikliğinin, dolayısıyla öğretmen adaylarının KPSS sınavı dışında ayrıca Alan Seçme Sınavına tabi tutulmasının hukuka aykırı olduğuna karar verilmişti. </w:t>
      </w:r>
    </w:p>
    <w:p w:rsidR="00800C6A" w:rsidRPr="00A11C37" w:rsidRDefault="001304B5" w:rsidP="00A11C37">
      <w:pPr>
        <w:tabs>
          <w:tab w:val="left" w:pos="0"/>
        </w:tabs>
        <w:spacing w:line="312" w:lineRule="auto"/>
        <w:ind w:right="203" w:firstLine="426"/>
        <w:rPr>
          <w:rFonts w:ascii="Times New Roman" w:hAnsi="Times New Roman" w:cs="Times New Roman"/>
          <w:sz w:val="24"/>
          <w:szCs w:val="24"/>
        </w:rPr>
      </w:pPr>
      <w:r w:rsidRPr="00A11C37">
        <w:rPr>
          <w:rFonts w:ascii="Times New Roman" w:hAnsi="Times New Roman" w:cs="Times New Roman"/>
          <w:sz w:val="24"/>
          <w:szCs w:val="24"/>
        </w:rPr>
        <w:t xml:space="preserve">Milli Eğitim bakanlığı bu yüzden “bir alan seçme sınavı” yapamamış, bunun yerine ve bundan 6 yılı aşkın süre sonra (ilk kez Temmuz 2013’te) ÖSYM tarafından Öğretmenlik Alan Bilgisi Testi (ÖABT) sınavı yapılmıştı. </w:t>
      </w:r>
      <w:r w:rsidR="00800C6A" w:rsidRPr="00A11C37">
        <w:rPr>
          <w:rFonts w:ascii="Times New Roman" w:hAnsi="Times New Roman" w:cs="Times New Roman"/>
          <w:sz w:val="24"/>
          <w:szCs w:val="24"/>
        </w:rPr>
        <w:t>Davalı yönetim bırakınız bir alan sınavını, birkaç dakika sürecek bir sözlü sınav ile sözleşmeli öğretmenleri belirlemeye olanak tanıyacak bir düzenleme yapmaktadır.</w:t>
      </w:r>
    </w:p>
    <w:p w:rsidR="00800C6A" w:rsidRPr="00A11C37" w:rsidRDefault="00800C6A" w:rsidP="00A11C37">
      <w:pPr>
        <w:tabs>
          <w:tab w:val="left" w:pos="0"/>
        </w:tabs>
        <w:spacing w:line="312" w:lineRule="auto"/>
        <w:ind w:right="203" w:firstLine="426"/>
        <w:rPr>
          <w:rFonts w:ascii="Times New Roman" w:hAnsi="Times New Roman" w:cs="Times New Roman"/>
          <w:sz w:val="24"/>
          <w:szCs w:val="24"/>
        </w:rPr>
      </w:pPr>
      <w:r w:rsidRPr="00A11C37">
        <w:rPr>
          <w:rFonts w:ascii="Times New Roman" w:hAnsi="Times New Roman" w:cs="Times New Roman"/>
          <w:sz w:val="24"/>
          <w:szCs w:val="24"/>
        </w:rPr>
        <w:t>Öyle anlaşılıyor ki 1739 sayılı Milli Eğitim Temel Yasasının öğretmenliğe ilişkin hükümleri ile 652 sayılı KHK ve 657 sayılı Yasanın hükümleri nitelikli öğretmen kadrosuna sahip olmamızı sağlayamamaktadır. 8 yıllık temel eğitim, 4 yıllık ortaöğretim, 4 veya 5 yıllık yükseköğretim, ardından bu ülkenin en zor sınavlarından biri olan KPSS sınavla</w:t>
      </w:r>
      <w:r w:rsidR="009343E0" w:rsidRPr="00A11C37">
        <w:rPr>
          <w:rFonts w:ascii="Times New Roman" w:hAnsi="Times New Roman" w:cs="Times New Roman"/>
          <w:sz w:val="24"/>
          <w:szCs w:val="24"/>
        </w:rPr>
        <w:t>rında elde edilen başarı ve 2013</w:t>
      </w:r>
      <w:r w:rsidRPr="00A11C37">
        <w:rPr>
          <w:rFonts w:ascii="Times New Roman" w:hAnsi="Times New Roman" w:cs="Times New Roman"/>
          <w:sz w:val="24"/>
          <w:szCs w:val="24"/>
        </w:rPr>
        <w:t xml:space="preserve"> yılında uygulanmaya başlanan ve yine ÖSYM tarafından yapılan Öğretmenlik Alan Sınavında elde edilen başarının başaramadığını, sözleşmeli öğretmen istihdamı için oluşturulacak sözlü sınav komisyonları sağlayacaktır. Böyle bir bakışın hukuk ve adaletle bağdaştırılmasına olanak yoktur.</w:t>
      </w:r>
    </w:p>
    <w:p w:rsidR="00BF15D1" w:rsidRPr="00A11C37" w:rsidRDefault="00BF15D1"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657 sayılı Devlet Memurları Yasasının 3. maddesinde, "Sınıflandırma", "Kariyer" ve "Yeterlik" ilkeleri bu Yasanın temel ilkeleri olarak belirlenmiş; kariyer ilkesi, Devlet memurlarına yaptıkları hizmetler için lüzumlu bilgilere ve yetişme şartlarına uygun şekilde, sınıfları içinde en yüksek derecelere kadar ilerleme imkânı sağlamak; yeterlik ilkesi ise, Devlet kamu hizmetleri görevlerine girmeyi, sınıflar içinde ilerleme ve yükselmeyi, görevin sona erdirilmesini yeterlik sistemine dayandırmak ve bu sistemin eşit imkânlarla uygulanmasında Devlet memurlarını güvenliğe sahip kılmak olarak tanımlanmıştır. Yasa, Devlet memurluğunu bir meslek olarak kabul etmekte ve bunlara, sınıfları içinde en yüksek derecelere kadar ilerleme imkânı sağlanmasını, sınıflar içinde ilerleme ve yükselme işlemlerinin yeterlik sistemine dayandırılmasını öngörmektedir. Bu ilkenin temelinde, objektif kurallar çerçevesinde işin ehline verilmesi ve hak etme kavramı yatmakta olup, kamu hizmetlerinin etkin ve verimli bir şekilde gerçekleştirilmesinin tek güvencesinin de, hizmetin yetişmiş, ehil kamu görevlilerince yerine getirilmesiyle sağlanabileceği öngörülmüştür. </w:t>
      </w:r>
    </w:p>
    <w:p w:rsidR="00BF15D1" w:rsidRPr="00A11C37" w:rsidRDefault="00C1031C"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Sözleşmeli öğretmenlerin (esasında öğretmenlerin, çünkü sözleşmeli öğretmenler daha sonra kadrolu öğretmen olarak görevlerine devam edebilecektir)</w:t>
      </w:r>
      <w:r w:rsidR="00BF15D1" w:rsidRPr="00A11C37">
        <w:rPr>
          <w:rFonts w:ascii="Times New Roman" w:hAnsi="Times New Roman" w:cs="Times New Roman"/>
          <w:sz w:val="24"/>
          <w:szCs w:val="24"/>
        </w:rPr>
        <w:t xml:space="preserve"> </w:t>
      </w:r>
      <w:r w:rsidRPr="00A11C37">
        <w:rPr>
          <w:rFonts w:ascii="Times New Roman" w:hAnsi="Times New Roman" w:cs="Times New Roman"/>
          <w:sz w:val="24"/>
          <w:szCs w:val="24"/>
        </w:rPr>
        <w:t>sözlü sınavla belirlenmesinin</w:t>
      </w:r>
      <w:r w:rsidR="00BF15D1" w:rsidRPr="00A11C37">
        <w:rPr>
          <w:rFonts w:ascii="Times New Roman" w:hAnsi="Times New Roman" w:cs="Times New Roman"/>
          <w:sz w:val="24"/>
          <w:szCs w:val="24"/>
        </w:rPr>
        <w:t xml:space="preserve"> 657 sayılı Yasanın ‘Kariyer’ ve ‘Liyakat’ ilkelerine de aykırı olduğu açıktır. </w:t>
      </w:r>
    </w:p>
    <w:p w:rsidR="00BF15D1" w:rsidRPr="00A11C37" w:rsidRDefault="00BF15D1"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w:t>
      </w:r>
      <w:r w:rsidRPr="00A11C37">
        <w:rPr>
          <w:rFonts w:ascii="Times New Roman" w:hAnsi="Times New Roman" w:cs="Times New Roman"/>
          <w:sz w:val="24"/>
          <w:szCs w:val="24"/>
        </w:rPr>
        <w:lastRenderedPageBreak/>
        <w:t xml:space="preserve">bulunan ve dayanağını oluşturan bir norma aykırı veya bunu değiştirici nitelikte bir hüküm içermemesi gerekir. </w:t>
      </w:r>
    </w:p>
    <w:p w:rsidR="00BF15D1" w:rsidRPr="00A11C37" w:rsidRDefault="00BF15D1"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w:t>
      </w:r>
      <w:r w:rsidR="00C1031C" w:rsidRPr="00A11C37">
        <w:rPr>
          <w:rFonts w:ascii="Times New Roman" w:hAnsi="Times New Roman" w:cs="Times New Roman"/>
          <w:sz w:val="24"/>
          <w:szCs w:val="24"/>
        </w:rPr>
        <w:t xml:space="preserve">belirlenmesine </w:t>
      </w:r>
      <w:r w:rsidRPr="00A11C37">
        <w:rPr>
          <w:rFonts w:ascii="Times New Roman" w:hAnsi="Times New Roman" w:cs="Times New Roman"/>
          <w:sz w:val="24"/>
          <w:szCs w:val="24"/>
        </w:rPr>
        <w:t xml:space="preserve">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C1031C" w:rsidRPr="00A11C37" w:rsidRDefault="00DE1E6F" w:rsidP="00A11C37">
      <w:pPr>
        <w:widowControl w:val="0"/>
        <w:numPr>
          <w:ilvl w:val="0"/>
          <w:numId w:val="2"/>
        </w:numPr>
        <w:shd w:val="clear" w:color="auto" w:fill="FFFFFF"/>
        <w:autoSpaceDE w:val="0"/>
        <w:autoSpaceDN w:val="0"/>
        <w:adjustRightInd w:val="0"/>
        <w:spacing w:line="312" w:lineRule="auto"/>
        <w:ind w:left="0" w:firstLine="360"/>
        <w:rPr>
          <w:rFonts w:ascii="Times New Roman" w:hAnsi="Times New Roman" w:cs="Times New Roman"/>
          <w:sz w:val="24"/>
          <w:szCs w:val="24"/>
        </w:rPr>
      </w:pPr>
      <w:r w:rsidRPr="00A11C37">
        <w:rPr>
          <w:rFonts w:ascii="Times New Roman" w:hAnsi="Times New Roman" w:cs="Times New Roman"/>
          <w:sz w:val="24"/>
          <w:szCs w:val="24"/>
        </w:rPr>
        <w:t xml:space="preserve">Yönetmeliğin, </w:t>
      </w:r>
      <w:r w:rsidR="00C1031C" w:rsidRPr="00A11C37">
        <w:rPr>
          <w:rFonts w:ascii="Times New Roman" w:hAnsi="Times New Roman" w:cs="Times New Roman"/>
          <w:sz w:val="24"/>
          <w:szCs w:val="24"/>
        </w:rPr>
        <w:t xml:space="preserve">‘Sözlü sınav sonuçlarının ilanı ve itiraz’ başlıklı </w:t>
      </w:r>
      <w:r w:rsidR="00C1031C" w:rsidRPr="00A11C37">
        <w:rPr>
          <w:rFonts w:ascii="Times New Roman" w:hAnsi="Times New Roman" w:cs="Times New Roman"/>
          <w:b/>
          <w:sz w:val="24"/>
          <w:szCs w:val="24"/>
        </w:rPr>
        <w:t>13 üncü maddesi</w:t>
      </w:r>
      <w:r w:rsidR="00C1031C" w:rsidRPr="00A11C37">
        <w:rPr>
          <w:rFonts w:ascii="Times New Roman" w:hAnsi="Times New Roman" w:cs="Times New Roman"/>
          <w:sz w:val="24"/>
          <w:szCs w:val="24"/>
        </w:rPr>
        <w:t xml:space="preserve"> uyarınca da sözleşmeli öğretmenler yalnız Kamu Personeli Seçme Sınavı (KPSS) sonucu oluşan puan sıralamasına göre değil, sözlü sınava çağrılıp başarılı olanlar, daha doğru bir anlatımla sözlü sınavda oluşan puan sıralamasına göre atanacak, sözlü sınavlar bir veya birden fazla merkezde kurulan sözlü sınav komisyonlarınca yürütülecek, sözlü sınav komisyonları, Bakanlıkça hazırlanan ve sınav merkezlerine gönderilen sorular üzerinden hem sözlü sınavları yapıp değerlendirecek, hem de sözlü sınavlara yapılan itirazları sonuçlandıracaktır.</w:t>
      </w:r>
    </w:p>
    <w:p w:rsidR="00C1031C" w:rsidRPr="00A11C37" w:rsidRDefault="00C1031C"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C1031C" w:rsidRPr="00A11C37" w:rsidRDefault="00C1031C"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sözlü sınavların sözlü sınav komisyonlarınca yürütülmesine ve itirazların bu komisyonca karara bağlanmasına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C1031C" w:rsidRPr="00A11C37" w:rsidRDefault="00DE1E6F" w:rsidP="00A11C37">
      <w:pPr>
        <w:widowControl w:val="0"/>
        <w:numPr>
          <w:ilvl w:val="0"/>
          <w:numId w:val="2"/>
        </w:numPr>
        <w:shd w:val="clear" w:color="auto" w:fill="FFFFFF"/>
        <w:autoSpaceDE w:val="0"/>
        <w:autoSpaceDN w:val="0"/>
        <w:adjustRightInd w:val="0"/>
        <w:spacing w:line="312" w:lineRule="auto"/>
        <w:ind w:left="0" w:firstLine="360"/>
        <w:rPr>
          <w:rFonts w:ascii="Times New Roman" w:hAnsi="Times New Roman" w:cs="Times New Roman"/>
          <w:sz w:val="24"/>
          <w:szCs w:val="24"/>
        </w:rPr>
      </w:pPr>
      <w:r w:rsidRPr="00A11C37">
        <w:rPr>
          <w:rFonts w:ascii="Times New Roman" w:hAnsi="Times New Roman" w:cs="Times New Roman"/>
          <w:sz w:val="24"/>
          <w:szCs w:val="24"/>
        </w:rPr>
        <w:t xml:space="preserve">Yönetmeliğin </w:t>
      </w:r>
      <w:r w:rsidR="00C1031C" w:rsidRPr="00A11C37">
        <w:rPr>
          <w:rFonts w:ascii="Times New Roman" w:hAnsi="Times New Roman" w:cs="Times New Roman"/>
          <w:sz w:val="24"/>
          <w:szCs w:val="24"/>
        </w:rPr>
        <w:t xml:space="preserve">‘Atama başvurusu ve tercihler’ başlıklı 14/1 maddesinde yer alan </w:t>
      </w:r>
      <w:r w:rsidR="00C1031C" w:rsidRPr="00A11C37">
        <w:rPr>
          <w:rFonts w:ascii="Times New Roman" w:hAnsi="Times New Roman" w:cs="Times New Roman"/>
          <w:b/>
          <w:sz w:val="24"/>
          <w:szCs w:val="24"/>
        </w:rPr>
        <w:t>“Sözlü sınav sonrasında … atanmak üzere tercih hakkı kazananların … sözlü sınav sonuçlarının kesinleştiği tarihten itibaren”</w:t>
      </w:r>
      <w:r w:rsidR="00C1031C" w:rsidRPr="00A11C37">
        <w:rPr>
          <w:rFonts w:ascii="Times New Roman" w:hAnsi="Times New Roman" w:cs="Times New Roman"/>
          <w:sz w:val="24"/>
          <w:szCs w:val="24"/>
        </w:rPr>
        <w:t xml:space="preserve"> ibareleri uyarınca, KPSS’na katılıp başarılı olan adaylardan ancak sözlü sınava katılan ve 60 ve üzerinde puan alanlar elektronik ortamda atama başvurusunda bulunup tercihte bulunabilecektir. </w:t>
      </w:r>
    </w:p>
    <w:p w:rsidR="00C1031C" w:rsidRPr="00A11C37" w:rsidRDefault="00C1031C"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w:t>
      </w:r>
      <w:r w:rsidRPr="00A11C37">
        <w:rPr>
          <w:rFonts w:ascii="Times New Roman" w:hAnsi="Times New Roman" w:cs="Times New Roman"/>
          <w:sz w:val="24"/>
          <w:szCs w:val="24"/>
        </w:rPr>
        <w:lastRenderedPageBreak/>
        <w:t xml:space="preserve">içermemesi gerekir. </w:t>
      </w:r>
    </w:p>
    <w:p w:rsidR="00C1031C" w:rsidRPr="00A11C37" w:rsidRDefault="00C1031C"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DE1E6F" w:rsidRPr="00A11C37" w:rsidRDefault="00DE1E6F"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 xml:space="preserve">Yönetmeliğin ‘Atama ve görev yerinin belirlenmesi’ başlıklı 15/1 maddesinde yer alan </w:t>
      </w:r>
      <w:r w:rsidRPr="00A11C37">
        <w:rPr>
          <w:b/>
          <w:sz w:val="24"/>
          <w:szCs w:val="24"/>
        </w:rPr>
        <w:t>“Sözlü sınavda 60 ve üzerinde puan alanlardan … sözlü sınav puanı üstünlüğüne göre”</w:t>
      </w:r>
      <w:r w:rsidRPr="00A11C37">
        <w:rPr>
          <w:sz w:val="24"/>
          <w:szCs w:val="24"/>
        </w:rPr>
        <w:t xml:space="preserve"> ibareleri uyarınca, KPSS’na katılıp başarılı olan adaylardan ancak sözlü sınava katılan ve 60 ve üzerinde puan alanların tercihleri göz önünde bulundurularak ilan edilen kontenjanlar dahilinde elektronik ortamda atamaları gerçekleştirilecektir.</w:t>
      </w:r>
    </w:p>
    <w:p w:rsidR="00DE1E6F" w:rsidRPr="00A11C37" w:rsidRDefault="00DE1E6F"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DE1E6F" w:rsidRPr="00A11C37" w:rsidRDefault="00DE1E6F"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dolayısıyla normlar hiyerarşisi ilkesine aykırı olduğu açıktır. Bu nedenle öncelikle yürütmesi durdurulmalı, daha sonra iptaline karar verilmelidir.</w:t>
      </w:r>
    </w:p>
    <w:p w:rsidR="00DE1E6F" w:rsidRPr="00A11C37" w:rsidRDefault="00DE1E6F"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 xml:space="preserve">Yönetmeliğin ‘Atama ve görev yerinin belirlenmesi’ başlıklı 15/5 maddesinde yer alan </w:t>
      </w:r>
      <w:r w:rsidRPr="00A11C37">
        <w:rPr>
          <w:b/>
          <w:sz w:val="24"/>
          <w:szCs w:val="24"/>
        </w:rPr>
        <w:t>“sözlü sınav sonuçlarının kesinleştiği tarihten itibaren”</w:t>
      </w:r>
      <w:r w:rsidRPr="00A11C37">
        <w:rPr>
          <w:sz w:val="24"/>
          <w:szCs w:val="24"/>
        </w:rPr>
        <w:t xml:space="preserve"> ibaresi uyarınca, boş kalan veya boşalan sözleşmeli öğretmen pozisyonlarına sözleşmeli öğretmen atamalarında sözlü sınav takvimi göz önünde bulundurularak atama yapılacaktır.</w:t>
      </w:r>
    </w:p>
    <w:p w:rsidR="00DE1E6F" w:rsidRPr="00A11C37" w:rsidRDefault="00DE1E6F" w:rsidP="00A11C37">
      <w:pPr>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hiyerarşik normlar sistemi olan hukuk düzeninde alt düzeydeki normların, yürürlüklerini üst düzeydeki normlardan aldığı kuşkusuzdur. Normlar hiyerarşisinin en üstünde evrensel hukuk ilkeleri ve Anayasa bulunmakta ve daha sonra gelen yasalar yürürlüğünü Anayasadan, tüzükler yürürlüğünü yasalardan, yönetmelikler ise yürürlüğünü yasa ve tüzüklerden almaktadır. Dolayısıyla bir normun, kendisinden daha üst konumda bulunan ve dayanağını oluşturan bir norma aykırı veya bunu değiştirici nitelikte bir hüküm içermemesi gerekir. </w:t>
      </w:r>
    </w:p>
    <w:p w:rsidR="00DE1E6F" w:rsidRPr="00A11C37" w:rsidRDefault="00DE1E6F"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 xml:space="preserve">Yukarıda da dile getirdiğimiz gibi, sözleşmeli öğretmenlerin sözlü sınavla alınmasına ve boş kalan veya boşalan sözleşmeli öğretmen pozisyonlarına sözleşmeli öğretmen atamalarında sözlü sınav takviminin göz önünde bulundurulmasına olanak tanıyan Yönetmelik hükmünün </w:t>
      </w:r>
      <w:r w:rsidR="00EA7A4E" w:rsidRPr="00A11C37">
        <w:rPr>
          <w:rFonts w:ascii="Times New Roman" w:hAnsi="Times New Roman" w:cs="Times New Roman"/>
          <w:sz w:val="24"/>
          <w:szCs w:val="24"/>
        </w:rPr>
        <w:t>652 sayılı KHK ve 657 sayılı Yasa ile 6.6.1978 gün ve 7/15754 sayılı Bakanlar Kurulu kararıyla yürürlüğe konan Sözleşmeli Personel Çalıştırılmasına İlişkin Esaslara</w:t>
      </w:r>
      <w:r w:rsidRPr="00A11C37">
        <w:rPr>
          <w:rFonts w:ascii="Times New Roman" w:hAnsi="Times New Roman" w:cs="Times New Roman"/>
          <w:sz w:val="24"/>
          <w:szCs w:val="24"/>
        </w:rPr>
        <w:t xml:space="preserve">, dolayısıyla </w:t>
      </w:r>
      <w:r w:rsidRPr="00A11C37">
        <w:rPr>
          <w:rFonts w:ascii="Times New Roman" w:hAnsi="Times New Roman" w:cs="Times New Roman"/>
          <w:sz w:val="24"/>
          <w:szCs w:val="24"/>
        </w:rPr>
        <w:lastRenderedPageBreak/>
        <w:t xml:space="preserve">normlar hiyerarşisi ilkesine aykırı olduğu açıktır. Bu nedenle öncelikle yürütmesi durdurulmalı, daha sonra iptaline karar verilmelidir. </w:t>
      </w:r>
    </w:p>
    <w:p w:rsidR="00DE1E6F" w:rsidRPr="00A11C37" w:rsidRDefault="00E634F6"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 xml:space="preserve">‘İhtiyaç fazlası sözleşmeli öğretmenlerin yer değiştirmeleri’ başlıklı 18/2 maddesinde yer alan </w:t>
      </w:r>
      <w:r w:rsidRPr="00A11C37">
        <w:rPr>
          <w:b/>
          <w:sz w:val="24"/>
          <w:szCs w:val="24"/>
        </w:rPr>
        <w:t>“Sözleşmeli öğretmenlerin sözleşmeleri, görev yaptıkları il içinde ihtiyaç olmaması ya da öğretmenlerin bu fıkraya göre yapılması öngörülen görev yeri değişikliğini kabul etmemeleri halinde sona erer.”</w:t>
      </w:r>
      <w:r w:rsidRPr="00A11C37">
        <w:rPr>
          <w:sz w:val="24"/>
          <w:szCs w:val="24"/>
        </w:rPr>
        <w:t xml:space="preserve"> ibaresi uyarınca, sözleşmeli öğretmenlerin sözleşmeleri, görev yaptıkları il içinde ihtiyaç olmaması durumunda ya da öğretmenlerin bu fıkraya göre yapılması öngörülen görev yeri değişikliğini kabul etmemeleri halinde sona erecektir. </w:t>
      </w:r>
    </w:p>
    <w:p w:rsidR="00E634F6" w:rsidRPr="00A11C37" w:rsidRDefault="00E634F6" w:rsidP="00A11C37">
      <w:pPr>
        <w:pStyle w:val="ListeParagraf"/>
        <w:spacing w:line="312" w:lineRule="auto"/>
        <w:ind w:left="0" w:firstLine="284"/>
        <w:jc w:val="both"/>
        <w:rPr>
          <w:sz w:val="24"/>
          <w:szCs w:val="24"/>
        </w:rPr>
      </w:pPr>
      <w:r w:rsidRPr="00A11C37">
        <w:rPr>
          <w:sz w:val="24"/>
          <w:szCs w:val="24"/>
        </w:rPr>
        <w:t>17 Nisan 2015 gün ve 29329 sayılı Resmi Gazetede yayımlanarak yürürlüğe giren Milli Eğitim Bakanlığı Öğretmen Atama ve Yer Değiştirme Yönetmeliği’nin, ‘</w:t>
      </w:r>
      <w:r w:rsidRPr="00A11C37">
        <w:rPr>
          <w:rFonts w:eastAsia="TRTimesNewRomanBold"/>
          <w:sz w:val="24"/>
          <w:szCs w:val="24"/>
        </w:rPr>
        <w:t>İhtiyaç ve norm kadro fazlası öğretmenlerin yer değiştirmeleri’ başlıklı 53 üncü maddesi uyarınca;</w:t>
      </w:r>
    </w:p>
    <w:p w:rsidR="00E634F6" w:rsidRPr="00A11C37" w:rsidRDefault="00E634F6" w:rsidP="00A11C37">
      <w:pPr>
        <w:spacing w:line="312" w:lineRule="auto"/>
        <w:ind w:firstLine="284"/>
        <w:rPr>
          <w:rFonts w:ascii="Times New Roman" w:eastAsia="TRTimesNewRomanBold" w:hAnsi="Times New Roman" w:cs="Times New Roman"/>
          <w:i/>
          <w:sz w:val="24"/>
          <w:szCs w:val="24"/>
        </w:rPr>
      </w:pPr>
      <w:r w:rsidRPr="00A11C37">
        <w:rPr>
          <w:rFonts w:ascii="Times New Roman" w:eastAsia="TRTimesNewRomanBold" w:hAnsi="Times New Roman" w:cs="Times New Roman"/>
          <w:i/>
          <w:sz w:val="24"/>
          <w:szCs w:val="24"/>
        </w:rPr>
        <w:t xml:space="preserve">Eğitim kurumunun ya da bölümün/eğitim kurumunda uygulanmakta olan mesleki ve teknik eğitim alanının kapanması, program değişikliği, Bakanlığın öğretmenliğe atanacakların tespitine ilişkin kararıyla ders/alan kaldırılması ya da norm kadro esasları gereğince yapılacak düzenlemeler sonucu öğretmen fazlalığı oluşması hâlinde; eğitim kurumunun ya da bölümün kapatılması veya program değişikliği sonucunda bu eğitim kurumlarında görevli öğretmenler, yeni eğitim kurumu açılarak öğrencilerin taşınması hâlinde bu eğitim kurumlarına, öğrenci azlığı nedeniyle kapatılan eğitim kurumlarında ya da bölümlerde görevli olanlar ise açık norm kadro bulunması hâlinde öncelikle öğrencilerin taşındığı eğitim kurumları olmak üzere il içinde alanlarında ihtiyaç duyulan eğitim kurumlarına mazeretleri ve tercihleri de dikkate alınmak suretiyle atanacaktır. </w:t>
      </w:r>
    </w:p>
    <w:p w:rsidR="00E634F6" w:rsidRPr="00A11C37" w:rsidRDefault="00E634F6" w:rsidP="00A11C37">
      <w:pPr>
        <w:spacing w:line="312" w:lineRule="auto"/>
        <w:ind w:firstLine="284"/>
        <w:rPr>
          <w:rFonts w:ascii="Times New Roman" w:eastAsia="TRTimesNewRomanBold" w:hAnsi="Times New Roman" w:cs="Times New Roman"/>
          <w:i/>
          <w:sz w:val="24"/>
          <w:szCs w:val="24"/>
        </w:rPr>
      </w:pPr>
      <w:r w:rsidRPr="00A11C37">
        <w:rPr>
          <w:rFonts w:ascii="Times New Roman" w:eastAsia="TRTimesNewRomanBold" w:hAnsi="Times New Roman" w:cs="Times New Roman"/>
          <w:i/>
          <w:sz w:val="24"/>
          <w:szCs w:val="24"/>
        </w:rPr>
        <w:t>Bu şekilde yapılan atamalarla fazlalığın giderilememesi hâlinde bu durumdaki öğretmenler tercihleri de dikkate alınmak suretiyle öncelikle il içinde alanlarında ihtiyaç duyulan eğitim kurumlarına atanacak, il içinde alanlarında ihtiyaç bulunmayanların atamaları, bulundukları ilde çalışılması gereken süre şartı aranmaksızın tercihleri doğrultusunda yer değiştirme döneminde il dışına yapılabilecektir.</w:t>
      </w:r>
    </w:p>
    <w:p w:rsidR="00E634F6" w:rsidRPr="00A11C37" w:rsidRDefault="00E634F6" w:rsidP="00A11C37">
      <w:pPr>
        <w:spacing w:line="312" w:lineRule="auto"/>
        <w:ind w:firstLine="284"/>
        <w:rPr>
          <w:rFonts w:ascii="Times New Roman" w:eastAsia="TRTimesNewRomanBold" w:hAnsi="Times New Roman" w:cs="Times New Roman"/>
          <w:i/>
          <w:sz w:val="24"/>
          <w:szCs w:val="24"/>
        </w:rPr>
      </w:pPr>
      <w:r w:rsidRPr="00A11C37">
        <w:rPr>
          <w:rFonts w:ascii="Times New Roman" w:eastAsia="TRTimesNewRomanBold" w:hAnsi="Times New Roman" w:cs="Times New Roman"/>
          <w:i/>
          <w:sz w:val="24"/>
          <w:szCs w:val="24"/>
        </w:rPr>
        <w:t xml:space="preserve">Öğretmenlerden; herhangi bir nedenle istihdam alanı daralanlar ile görevli oldukları eğitim kurumlarında alanlarında norm kadro sayısı azalanlar, hizmet puanı üstünlüğüne göre yapılacak değerlendirme sonucunda hizmet puanı en az olandan başlamak üzere norm kadro fazlası olarak belirlenecek, norm kadro fazlası olarak belirlenen öğretmenler; öncelikle görevli oldukları yerleşim yerindeki ya da ilçedeki eğitim kurumları olmak üzere il içinde alanlarında norm kadro açığı bulunan eğitim kurumlarına tercihleri de dikkate alınarak hizmet puanı üstünlüğüne göre atanacaktır. </w:t>
      </w:r>
    </w:p>
    <w:p w:rsidR="00E634F6" w:rsidRPr="00A11C37" w:rsidRDefault="00E634F6" w:rsidP="00A11C37">
      <w:pPr>
        <w:spacing w:line="312" w:lineRule="auto"/>
        <w:ind w:firstLine="284"/>
        <w:rPr>
          <w:rFonts w:ascii="Times New Roman" w:eastAsia="TRTimesNewRomanBold" w:hAnsi="Times New Roman" w:cs="Times New Roman"/>
          <w:i/>
          <w:sz w:val="24"/>
          <w:szCs w:val="24"/>
        </w:rPr>
      </w:pPr>
      <w:r w:rsidRPr="00A11C37">
        <w:rPr>
          <w:rFonts w:ascii="Times New Roman" w:eastAsia="TRTimesNewRomanBold" w:hAnsi="Times New Roman" w:cs="Times New Roman"/>
          <w:i/>
          <w:sz w:val="24"/>
          <w:szCs w:val="24"/>
        </w:rPr>
        <w:t xml:space="preserve">Genel hayatı etkileyen deprem, sel, yangın ve benzeri doğal afetler nedeniyle olağanüstü durumların oluştuğu yerlerdeki eğitim kurumlarının öğretmen ihtiyacı, öncelikle bu kapsamda bulunan ihtiyaç fazlası öğretmenlerle karşılanacaktır. </w:t>
      </w:r>
    </w:p>
    <w:p w:rsidR="00E634F6" w:rsidRPr="00A11C37" w:rsidRDefault="00E634F6" w:rsidP="00A11C37">
      <w:pPr>
        <w:spacing w:line="312" w:lineRule="auto"/>
        <w:ind w:firstLine="284"/>
        <w:rPr>
          <w:rFonts w:ascii="Times New Roman" w:eastAsia="TRTimesNewRomanBold" w:hAnsi="Times New Roman" w:cs="Times New Roman"/>
          <w:i/>
          <w:sz w:val="24"/>
          <w:szCs w:val="24"/>
        </w:rPr>
      </w:pPr>
      <w:r w:rsidRPr="00A11C37">
        <w:rPr>
          <w:rFonts w:ascii="Times New Roman" w:eastAsia="TRTimesNewRomanBold" w:hAnsi="Times New Roman" w:cs="Times New Roman"/>
          <w:i/>
          <w:sz w:val="24"/>
          <w:szCs w:val="24"/>
        </w:rPr>
        <w:t xml:space="preserve">Bu kapsamda il içinde yapılan atamalarla fazlalığın giderilememesi durumunda fazlalık, il içinde zamana bağlı olmaksızın yapılacak yer değiştirmelerle giderilecek, bu şekilde </w:t>
      </w:r>
      <w:r w:rsidRPr="00A11C37">
        <w:rPr>
          <w:rFonts w:ascii="Times New Roman" w:eastAsia="TRTimesNewRomanBold" w:hAnsi="Times New Roman" w:cs="Times New Roman"/>
          <w:i/>
          <w:sz w:val="24"/>
          <w:szCs w:val="24"/>
        </w:rPr>
        <w:lastRenderedPageBreak/>
        <w:t>yapılacak yer değiştirmeler, duyurusu yapılan eğitim kurumlarına öğretmenlerin tercihleri de dikkate alınarak hizmet puanı üstünlüğüne göre yapılacak, fazla konumdaki öğretmenlerden herhangi bir kuruma atanmak üzere başvuruda bulunmayanlar ile tercihlerine atanamayanların görev yerleri, il içinde valiliklerce resen belirlenecektir.</w:t>
      </w:r>
    </w:p>
    <w:p w:rsidR="00E634F6" w:rsidRPr="00A11C37" w:rsidRDefault="00E634F6" w:rsidP="00A11C37">
      <w:pPr>
        <w:spacing w:line="312" w:lineRule="auto"/>
        <w:ind w:firstLine="284"/>
        <w:rPr>
          <w:rFonts w:ascii="Times New Roman" w:eastAsia="TRTimesNewRomanBold" w:hAnsi="Times New Roman" w:cs="Times New Roman"/>
          <w:sz w:val="24"/>
          <w:szCs w:val="24"/>
        </w:rPr>
      </w:pPr>
      <w:r w:rsidRPr="00A11C37">
        <w:rPr>
          <w:rFonts w:ascii="Times New Roman" w:eastAsia="TRTimesNewRomanBold" w:hAnsi="Times New Roman" w:cs="Times New Roman"/>
          <w:i/>
          <w:sz w:val="24"/>
          <w:szCs w:val="24"/>
        </w:rPr>
        <w:t>Dönüştürülen eğitim kurumlarında görev yapan öğretmenler, dönüşen eğitim kurumuna öğretmen olarak atanma şartlarını taşıması ve alanlarında norm kadro bulunması hâlinde hizmet puanı üstünlüğüne göre öncelikle bu eğitim kurumlarına atanacaktır.</w:t>
      </w:r>
    </w:p>
    <w:p w:rsidR="00BA677A" w:rsidRPr="00A11C37" w:rsidRDefault="008C08B1" w:rsidP="00A11C37">
      <w:pPr>
        <w:spacing w:line="312" w:lineRule="auto"/>
        <w:ind w:firstLine="360"/>
        <w:rPr>
          <w:rFonts w:ascii="Times New Roman" w:eastAsia="TRTimesNewRomanBold" w:hAnsi="Times New Roman" w:cs="Times New Roman"/>
          <w:sz w:val="24"/>
          <w:szCs w:val="24"/>
        </w:rPr>
      </w:pPr>
      <w:r w:rsidRPr="00A11C37">
        <w:rPr>
          <w:rFonts w:ascii="Times New Roman" w:eastAsia="TRTimesNewRomanBold" w:hAnsi="Times New Roman" w:cs="Times New Roman"/>
          <w:sz w:val="24"/>
          <w:szCs w:val="24"/>
        </w:rPr>
        <w:t>Görüldüğü gibi Milli Eğitim Bakanlığı Öğretmen Atama ve Yer Değiştirme Yönetmeliği’nde, ihtiyaç fazlası öğretmenlerle ilgili olarak çok ayrıntılı bir düzenleme yapılmış, kamu yararı ve hizmet gerekleri göz önün</w:t>
      </w:r>
      <w:r w:rsidR="009343E0" w:rsidRPr="00A11C37">
        <w:rPr>
          <w:rFonts w:ascii="Times New Roman" w:eastAsia="TRTimesNewRomanBold" w:hAnsi="Times New Roman" w:cs="Times New Roman"/>
          <w:sz w:val="24"/>
          <w:szCs w:val="24"/>
        </w:rPr>
        <w:t>de bulundurularak, öğretmenleri</w:t>
      </w:r>
      <w:r w:rsidRPr="00A11C37">
        <w:rPr>
          <w:rFonts w:ascii="Times New Roman" w:eastAsia="TRTimesNewRomanBold" w:hAnsi="Times New Roman" w:cs="Times New Roman"/>
          <w:sz w:val="24"/>
          <w:szCs w:val="24"/>
        </w:rPr>
        <w:t xml:space="preserve"> de mağdur </w:t>
      </w:r>
      <w:r w:rsidR="009343E0" w:rsidRPr="00A11C37">
        <w:rPr>
          <w:rFonts w:ascii="Times New Roman" w:eastAsia="TRTimesNewRomanBold" w:hAnsi="Times New Roman" w:cs="Times New Roman"/>
          <w:sz w:val="24"/>
          <w:szCs w:val="24"/>
        </w:rPr>
        <w:t>etmeyecek</w:t>
      </w:r>
      <w:r w:rsidRPr="00A11C37">
        <w:rPr>
          <w:rFonts w:ascii="Times New Roman" w:eastAsia="TRTimesNewRomanBold" w:hAnsi="Times New Roman" w:cs="Times New Roman"/>
          <w:sz w:val="24"/>
          <w:szCs w:val="24"/>
        </w:rPr>
        <w:t xml:space="preserve"> çözüm</w:t>
      </w:r>
      <w:r w:rsidR="009343E0" w:rsidRPr="00A11C37">
        <w:rPr>
          <w:rFonts w:ascii="Times New Roman" w:eastAsia="TRTimesNewRomanBold" w:hAnsi="Times New Roman" w:cs="Times New Roman"/>
          <w:sz w:val="24"/>
          <w:szCs w:val="24"/>
        </w:rPr>
        <w:t>ler</w:t>
      </w:r>
      <w:r w:rsidRPr="00A11C37">
        <w:rPr>
          <w:rFonts w:ascii="Times New Roman" w:eastAsia="TRTimesNewRomanBold" w:hAnsi="Times New Roman" w:cs="Times New Roman"/>
          <w:sz w:val="24"/>
          <w:szCs w:val="24"/>
        </w:rPr>
        <w:t xml:space="preserve"> üretmeye çalışmıştır. Ancak dava konusu Sözleşmeli Öğretmen İstihdamına İlişkin Yönetmelik hükmü uyarınca, sözleşmeli öğretmenlerin görev yaptıkları il içinde ihtiyaç olmaması veya ya da bu öğretmenlerin görev ye</w:t>
      </w:r>
      <w:r w:rsidR="009343E0" w:rsidRPr="00A11C37">
        <w:rPr>
          <w:rFonts w:ascii="Times New Roman" w:eastAsia="TRTimesNewRomanBold" w:hAnsi="Times New Roman" w:cs="Times New Roman"/>
          <w:sz w:val="24"/>
          <w:szCs w:val="24"/>
        </w:rPr>
        <w:t>ri değişikliğini kabul etmemes</w:t>
      </w:r>
      <w:r w:rsidRPr="00A11C37">
        <w:rPr>
          <w:rFonts w:ascii="Times New Roman" w:eastAsia="TRTimesNewRomanBold" w:hAnsi="Times New Roman" w:cs="Times New Roman"/>
          <w:sz w:val="24"/>
          <w:szCs w:val="24"/>
        </w:rPr>
        <w:t>i durumunda sözleşmeleri sona erecektir.</w:t>
      </w:r>
    </w:p>
    <w:p w:rsidR="008B101D" w:rsidRPr="00A11C37" w:rsidRDefault="008C08B1" w:rsidP="00A11C37">
      <w:pPr>
        <w:spacing w:line="312" w:lineRule="auto"/>
        <w:ind w:firstLine="360"/>
        <w:rPr>
          <w:rFonts w:ascii="Times New Roman" w:eastAsia="TRTimesNewRomanBold" w:hAnsi="Times New Roman" w:cs="Times New Roman"/>
          <w:sz w:val="24"/>
          <w:szCs w:val="24"/>
        </w:rPr>
      </w:pPr>
      <w:r w:rsidRPr="00A11C37">
        <w:rPr>
          <w:rFonts w:ascii="Times New Roman" w:eastAsia="TRTimesNewRomanBold" w:hAnsi="Times New Roman" w:cs="Times New Roman"/>
          <w:sz w:val="24"/>
          <w:szCs w:val="24"/>
        </w:rPr>
        <w:t xml:space="preserve">Aynı </w:t>
      </w:r>
      <w:r w:rsidR="008B101D" w:rsidRPr="00A11C37">
        <w:rPr>
          <w:rFonts w:ascii="Times New Roman" w:eastAsia="TRTimesNewRomanBold" w:hAnsi="Times New Roman" w:cs="Times New Roman"/>
          <w:sz w:val="24"/>
          <w:szCs w:val="24"/>
        </w:rPr>
        <w:t>üniversitenin aynı bölümünden mezun olmuş</w:t>
      </w:r>
      <w:r w:rsidRPr="00A11C37">
        <w:rPr>
          <w:rFonts w:ascii="Times New Roman" w:eastAsia="TRTimesNewRomanBold" w:hAnsi="Times New Roman" w:cs="Times New Roman"/>
          <w:sz w:val="24"/>
          <w:szCs w:val="24"/>
        </w:rPr>
        <w:t xml:space="preserve">, aynı KPSS sınavına girmiş, aynı bakanlığa bağlı eğitim kurumlarında görev yapan öğretmenlerden, kendi tercihleri dışında sözleşmeli </w:t>
      </w:r>
      <w:r w:rsidR="008B101D" w:rsidRPr="00A11C37">
        <w:rPr>
          <w:rFonts w:ascii="Times New Roman" w:eastAsia="TRTimesNewRomanBold" w:hAnsi="Times New Roman" w:cs="Times New Roman"/>
          <w:sz w:val="24"/>
          <w:szCs w:val="24"/>
        </w:rPr>
        <w:t>öğretmen olarak görev yapan</w:t>
      </w:r>
      <w:r w:rsidR="002B4801" w:rsidRPr="00A11C37">
        <w:rPr>
          <w:rFonts w:ascii="Times New Roman" w:eastAsia="TRTimesNewRomanBold" w:hAnsi="Times New Roman" w:cs="Times New Roman"/>
          <w:sz w:val="24"/>
          <w:szCs w:val="24"/>
        </w:rPr>
        <w:t>/yapmak zorunda kalan</w:t>
      </w:r>
      <w:r w:rsidRPr="00A11C37">
        <w:rPr>
          <w:rFonts w:ascii="Times New Roman" w:eastAsia="TRTimesNewRomanBold" w:hAnsi="Times New Roman" w:cs="Times New Roman"/>
          <w:sz w:val="24"/>
          <w:szCs w:val="24"/>
        </w:rPr>
        <w:t>, yine kendilerinden kaynaklanmayan planlama hatası gibi nedenlerle ihtiyaç fazl</w:t>
      </w:r>
      <w:r w:rsidR="008B101D" w:rsidRPr="00A11C37">
        <w:rPr>
          <w:rFonts w:ascii="Times New Roman" w:eastAsia="TRTimesNewRomanBold" w:hAnsi="Times New Roman" w:cs="Times New Roman"/>
          <w:sz w:val="24"/>
          <w:szCs w:val="24"/>
        </w:rPr>
        <w:t>ası durumuna düşen sözleşmeli öğretmenlerin</w:t>
      </w:r>
      <w:r w:rsidRPr="00A11C37">
        <w:rPr>
          <w:rFonts w:ascii="Times New Roman" w:eastAsia="TRTimesNewRomanBold" w:hAnsi="Times New Roman" w:cs="Times New Roman"/>
          <w:sz w:val="24"/>
          <w:szCs w:val="24"/>
        </w:rPr>
        <w:t xml:space="preserve"> görevlerine son verilmesi sonucunu doğuran yönetmelik hükmünün Anayasanın Genel Eşitlik ilkesine aykırılık oluşturduğuna kuşku yoktur. </w:t>
      </w:r>
      <w:r w:rsidR="008B101D" w:rsidRPr="00A11C37">
        <w:rPr>
          <w:rFonts w:ascii="Times New Roman" w:eastAsia="TRTimesNewRomanBold" w:hAnsi="Times New Roman" w:cs="Times New Roman"/>
          <w:sz w:val="24"/>
          <w:szCs w:val="24"/>
        </w:rPr>
        <w:t>Sözleşmeli öğretmenlerin kadrolu öğretmenlerden farklı pozisyonda görev yapıyor olması, genel eşitlik ilkesin</w:t>
      </w:r>
      <w:r w:rsidR="002B4801" w:rsidRPr="00A11C37">
        <w:rPr>
          <w:rFonts w:ascii="Times New Roman" w:eastAsia="TRTimesNewRomanBold" w:hAnsi="Times New Roman" w:cs="Times New Roman"/>
          <w:sz w:val="24"/>
          <w:szCs w:val="24"/>
        </w:rPr>
        <w:t>in uygulanmamasının özrü olamaz.</w:t>
      </w:r>
      <w:r w:rsidR="008B101D" w:rsidRPr="00A11C37">
        <w:rPr>
          <w:rFonts w:ascii="Times New Roman" w:eastAsia="TRTimesNewRomanBold" w:hAnsi="Times New Roman" w:cs="Times New Roman"/>
          <w:sz w:val="24"/>
          <w:szCs w:val="24"/>
        </w:rPr>
        <w:t xml:space="preserve"> Çünkü dava konusu Yönetmeliğin ‘Sözleşmeli öğretmenlerin görev ve sorumlulukları’ başlıklı 20/1 maddesinde de esasen sözleşmeli öğretmenler kadrolu öğretmenlerin emsali olarak görülmekte, aynı görev ve sorumlulukları yerine getirmekle yükümlü tutulmaktadır.</w:t>
      </w:r>
    </w:p>
    <w:p w:rsidR="00927E82" w:rsidRPr="00A11C37" w:rsidRDefault="00EA7A4E"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 xml:space="preserve">Yönetmeliğin ‘Öğretmen kadrosuna atanma’ başlıklı 19/1 maddesinde yer alan </w:t>
      </w:r>
      <w:r w:rsidRPr="00A11C37">
        <w:rPr>
          <w:b/>
          <w:sz w:val="24"/>
          <w:szCs w:val="24"/>
        </w:rPr>
        <w:t>“Öğretmen kadrolarına atananlar, aynı yerde en az iki yıl daha görev yapar,”</w:t>
      </w:r>
      <w:r w:rsidRPr="00A11C37">
        <w:rPr>
          <w:sz w:val="24"/>
          <w:szCs w:val="24"/>
        </w:rPr>
        <w:t xml:space="preserve"> ibaresi uyarınca, sözleşmeli öğretmen olarak dört yıllık çalışma süresini tamamlayarak adaylık sürecinde başarılı olanlar, talepleri halinde görev yaptıkları eğitim kurumunda öğretmen kadrolarına atanacak ancak, öğretmen kadrosuna atananlar aynı yerde en az iki yıl daha görev yapacaktır.</w:t>
      </w:r>
    </w:p>
    <w:p w:rsidR="00927E82" w:rsidRPr="00A11C37" w:rsidRDefault="00927E82"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Milli Eğitim Bakanlığı Öğretmen Atama ve Yer Değiştirme Yönetmeliği’nin, ‘</w:t>
      </w:r>
      <w:r w:rsidRPr="00A11C37">
        <w:rPr>
          <w:rFonts w:ascii="Times New Roman" w:eastAsia="TRTimesNewRomanBold" w:hAnsi="Times New Roman" w:cs="Times New Roman"/>
          <w:sz w:val="24"/>
          <w:szCs w:val="24"/>
        </w:rPr>
        <w:t xml:space="preserve">İsteğe bağlı yer değiştirmeler’ başlıklı 52/1 maddesinde; </w:t>
      </w:r>
      <w:r w:rsidRPr="00A11C37">
        <w:rPr>
          <w:rFonts w:ascii="Times New Roman" w:eastAsia="TRTimesNewRomanBold" w:hAnsi="Times New Roman" w:cs="Times New Roman"/>
          <w:i/>
          <w:sz w:val="24"/>
          <w:szCs w:val="24"/>
        </w:rPr>
        <w:t>“Öğretmenlerden yer değiştirme yapılacak yılın 30 Eylül tarihi itibarıyla kadrolarının bulunduğu eğitim kurumunda üç yıllık çalışma süresini tamamlayanlar il içinde, bulundukları ilde üç yıllık çalışma süresini tamamlayanlar ise iller arasında yer değiştirme isteğinde”</w:t>
      </w:r>
      <w:r w:rsidRPr="00A11C37">
        <w:rPr>
          <w:rFonts w:ascii="Times New Roman" w:eastAsia="TRTimesNewRomanBold" w:hAnsi="Times New Roman" w:cs="Times New Roman"/>
          <w:sz w:val="24"/>
          <w:szCs w:val="24"/>
        </w:rPr>
        <w:t xml:space="preserve"> bulunabileceği kurala bağlanmıştır. </w:t>
      </w:r>
    </w:p>
    <w:p w:rsidR="00EA7A4E" w:rsidRPr="00A11C37" w:rsidRDefault="00927E82" w:rsidP="00A11C37">
      <w:pPr>
        <w:spacing w:line="312" w:lineRule="auto"/>
        <w:ind w:firstLine="360"/>
        <w:rPr>
          <w:rFonts w:ascii="Times New Roman" w:eastAsia="TRTimesNewRomanBold" w:hAnsi="Times New Roman" w:cs="Times New Roman"/>
          <w:sz w:val="24"/>
          <w:szCs w:val="24"/>
        </w:rPr>
      </w:pPr>
      <w:r w:rsidRPr="00A11C37">
        <w:rPr>
          <w:rFonts w:ascii="Times New Roman" w:eastAsia="TRTimesNewRomanBold" w:hAnsi="Times New Roman" w:cs="Times New Roman"/>
          <w:sz w:val="24"/>
          <w:szCs w:val="24"/>
        </w:rPr>
        <w:t xml:space="preserve">Aynı bakanlığa bağlı eğitim kurumlarında görev yapan öğretmenlerden, kendi tercihleri dışında sözleşmeli öğretmen olarak görev yapan/yapmak zorunda kalan sözleşmeli öğretmenlerin, kadrolu öğretmenlerin iki katı süre boyunca bulundukları eğitim kurumu ve </w:t>
      </w:r>
      <w:r w:rsidRPr="00A11C37">
        <w:rPr>
          <w:rFonts w:ascii="Times New Roman" w:eastAsia="TRTimesNewRomanBold" w:hAnsi="Times New Roman" w:cs="Times New Roman"/>
          <w:sz w:val="24"/>
          <w:szCs w:val="24"/>
        </w:rPr>
        <w:lastRenderedPageBreak/>
        <w:t>ilde görevlerine devam etmeleri sonucunu doğuran yönetmelik hükmünün Anayasanın Genel Eşitlik ilkesine aykırıl</w:t>
      </w:r>
      <w:r w:rsidR="009343E0" w:rsidRPr="00A11C37">
        <w:rPr>
          <w:rFonts w:ascii="Times New Roman" w:eastAsia="TRTimesNewRomanBold" w:hAnsi="Times New Roman" w:cs="Times New Roman"/>
          <w:sz w:val="24"/>
          <w:szCs w:val="24"/>
        </w:rPr>
        <w:t>ık oluşturduğuna kuşku yoktur. Yukarıda da dile getirdiğimiz gibi, s</w:t>
      </w:r>
      <w:r w:rsidRPr="00A11C37">
        <w:rPr>
          <w:rFonts w:ascii="Times New Roman" w:eastAsia="TRTimesNewRomanBold" w:hAnsi="Times New Roman" w:cs="Times New Roman"/>
          <w:sz w:val="24"/>
          <w:szCs w:val="24"/>
        </w:rPr>
        <w:t>özleşmeli öğretmenlerin kadrolu öğretmenlerden farklı pozisyonda görev yapıyor olması, genel eşitlik ilkesinin uygulanmamasının özrü olamaz. Çünkü dava konusu Yönetmeliğin ‘Sözleşmeli öğretmenlerin görev ve sorumlulukları’ başlıklı 20/1 maddesinde de esasen sözleşmeli öğretmenler kadrolu öğretmenlerin emsali olarak görülmekte, aynı görev ve sorumlulukları yerine getirmekle yükümlü tutulmaktadır.</w:t>
      </w:r>
      <w:r w:rsidR="00EA7A4E" w:rsidRPr="00A11C37">
        <w:rPr>
          <w:rFonts w:ascii="Times New Roman" w:hAnsi="Times New Roman" w:cs="Times New Roman"/>
          <w:sz w:val="24"/>
          <w:szCs w:val="24"/>
        </w:rPr>
        <w:t xml:space="preserve"> </w:t>
      </w:r>
    </w:p>
    <w:p w:rsidR="00797761" w:rsidRPr="00A11C37" w:rsidRDefault="00927E82"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 xml:space="preserve">‘Sözleşmenin feshi ve sona ermesi’ başlıklı 22/1-b maddesinde yer alan </w:t>
      </w:r>
      <w:r w:rsidRPr="00A11C37">
        <w:rPr>
          <w:b/>
          <w:sz w:val="24"/>
          <w:szCs w:val="24"/>
        </w:rPr>
        <w:t>“Milli Eğitim Bakanlığı Öğretmen Atama ve Yer değiştirme Yönetmeliğine göre her yıl yapılacak performans değerlendirmesinde başarılı olamayanların,”</w:t>
      </w:r>
      <w:r w:rsidRPr="00A11C37">
        <w:rPr>
          <w:sz w:val="24"/>
          <w:szCs w:val="24"/>
        </w:rPr>
        <w:t xml:space="preserve"> ibaresi uyarınca, </w:t>
      </w:r>
      <w:r w:rsidR="00797761" w:rsidRPr="00A11C37">
        <w:rPr>
          <w:sz w:val="24"/>
          <w:szCs w:val="24"/>
        </w:rPr>
        <w:t xml:space="preserve">her yıl yapılacak performans değerlendirmesinde başarılı olamayanların </w:t>
      </w:r>
      <w:r w:rsidR="009343E0" w:rsidRPr="00A11C37">
        <w:rPr>
          <w:sz w:val="24"/>
          <w:szCs w:val="24"/>
        </w:rPr>
        <w:t xml:space="preserve">sözleşmeli öğretmenlerin </w:t>
      </w:r>
      <w:r w:rsidR="00797761" w:rsidRPr="00A11C37">
        <w:rPr>
          <w:sz w:val="24"/>
          <w:szCs w:val="24"/>
        </w:rPr>
        <w:t xml:space="preserve">sözleşmeleri tek taraflı olarak feshedilecek, yani görevlerine son verilecektir. </w:t>
      </w:r>
    </w:p>
    <w:p w:rsidR="009343E0" w:rsidRPr="00A11C37" w:rsidRDefault="00797761" w:rsidP="00A11C37">
      <w:pPr>
        <w:pStyle w:val="ListeParagraf"/>
        <w:spacing w:line="312" w:lineRule="auto"/>
        <w:ind w:left="0" w:firstLine="360"/>
        <w:jc w:val="both"/>
        <w:rPr>
          <w:sz w:val="24"/>
          <w:szCs w:val="24"/>
        </w:rPr>
      </w:pPr>
      <w:r w:rsidRPr="00A11C37">
        <w:rPr>
          <w:sz w:val="24"/>
          <w:szCs w:val="24"/>
        </w:rPr>
        <w:t xml:space="preserve"> Milli Eğitim Bakanlığı Öğretmen Atama ve Yer Değiştirme Yönetmeliği’nin 16 ve devamı maddelerinde aday öğretmenlerin performans değerlendirmesi, 54 üncü maddesinde de adaylık sürecini tamamlamış öğretmenlerin </w:t>
      </w:r>
      <w:r w:rsidR="009343E0" w:rsidRPr="00A11C37">
        <w:rPr>
          <w:sz w:val="24"/>
          <w:szCs w:val="24"/>
        </w:rPr>
        <w:t xml:space="preserve">(performans) </w:t>
      </w:r>
      <w:r w:rsidRPr="00A11C37">
        <w:rPr>
          <w:sz w:val="24"/>
          <w:szCs w:val="24"/>
        </w:rPr>
        <w:t xml:space="preserve">değerlendirmesi düzenlenmiştir. </w:t>
      </w:r>
      <w:r w:rsidR="009343E0" w:rsidRPr="00A11C37">
        <w:rPr>
          <w:sz w:val="24"/>
          <w:szCs w:val="24"/>
        </w:rPr>
        <w:t xml:space="preserve">Milli Eğitim Bakanlığı Öğretmen Atama ve Yer Değiştirme </w:t>
      </w:r>
      <w:r w:rsidRPr="00A11C37">
        <w:rPr>
          <w:sz w:val="24"/>
          <w:szCs w:val="24"/>
        </w:rPr>
        <w:t>Yönetmeliğ</w:t>
      </w:r>
      <w:r w:rsidR="009343E0" w:rsidRPr="00A11C37">
        <w:rPr>
          <w:sz w:val="24"/>
          <w:szCs w:val="24"/>
        </w:rPr>
        <w:t>i’n</w:t>
      </w:r>
      <w:r w:rsidRPr="00A11C37">
        <w:rPr>
          <w:sz w:val="24"/>
          <w:szCs w:val="24"/>
        </w:rPr>
        <w:t xml:space="preserve">e göre aday öğretmenler, en az bir yıl fiilen çalışmak ve performans değerlendirmesine göre başarılı olmak şartlarını sağlamak kaydıyla, Bakanlıkça yapılacak yazalı veya yazılı ve sözlü sınava girmeye hak kazanacak, yazılı veya hem yazılı hem de sözlü sınavda başarılı bulunursa öğretmenliğe atanabilecek, aksi durumda memuriyetle ilişkisi kesilecektir. Performans değerlendirmesi EK-3 Performans Değerlendirme Formuna göre yapılacaktır. Değerlendirmeler il milli eğitim müdürünce görevlendirilen müfettişler, aday öğretmenin görev yaptığı eğitim kurumu müdürü ve eğitim kurumu müdürünün görevlendireceği danışman öğretmen tarafından yapılacaktır. Aday öğretmenler göreve başladığı ilk dönemde bir, takip eden dönemde ise iki defa olmak üzere değerlendiriciler tarafından toplam üç kez değerlendirilecektir. Performans değerlendirmesinde başarılı olamayan aday öğretmenlerin memuriyetle ilişkisi kesilecektir. Performans değerlendirmesinde başarılı olan aday öğretmen, Bakanlıkça belirlenen merkez ve tarihlerde yazılı veya yazılı ve sözlü sınava tabi tutulacaktır. Sınav yazılı ve sözlü birlikte yapılacak olursa yazılı sınav sonucu beklenmeden aday öğretmen ayrıca sözlü sınava alınacaktır. Yazılı ve sözlü sınav konuları Yönetmeliğin 20 ve 21 inci maddelerinde düzenlenmiştir. Yazılı veya yazılı ve sözlü sınavda başarılı olan aday öğretmenler valiliklerce öğretmen olarak atanacaktır. Sınavda başarılı olamayan aday öğretmenler, il içinde aynı hizmet alanında başka bir eğitim kurumunda görevlendirilerek yeniden performans değerlendirmesi ve sınava tabi tutulacaktır. Aday öğretmenler performans değerlendirmesinde veya sınavda başarısız olursa öğretmenlik unvanını kaybedecek ve memuriyetle ilişkisi kesilecektir. Bu doğrultuda Yönetmeliğin </w:t>
      </w:r>
      <w:r w:rsidRPr="00A11C37">
        <w:rPr>
          <w:b/>
          <w:sz w:val="24"/>
          <w:szCs w:val="24"/>
        </w:rPr>
        <w:t>15</w:t>
      </w:r>
      <w:r w:rsidRPr="00A11C37">
        <w:rPr>
          <w:sz w:val="24"/>
          <w:szCs w:val="24"/>
        </w:rPr>
        <w:t xml:space="preserve"> inci maddesinde ‘Adaylık işlemleri’ </w:t>
      </w:r>
      <w:r w:rsidRPr="00A11C37">
        <w:rPr>
          <w:b/>
          <w:sz w:val="24"/>
          <w:szCs w:val="24"/>
        </w:rPr>
        <w:t>,</w:t>
      </w:r>
      <w:r w:rsidRPr="00A11C37">
        <w:rPr>
          <w:sz w:val="24"/>
          <w:szCs w:val="24"/>
        </w:rPr>
        <w:t xml:space="preserve"> </w:t>
      </w:r>
      <w:r w:rsidRPr="00A11C37">
        <w:rPr>
          <w:b/>
          <w:sz w:val="24"/>
          <w:szCs w:val="24"/>
        </w:rPr>
        <w:t xml:space="preserve">16 </w:t>
      </w:r>
      <w:r w:rsidRPr="00A11C37">
        <w:rPr>
          <w:sz w:val="24"/>
          <w:szCs w:val="24"/>
        </w:rPr>
        <w:t>ncı</w:t>
      </w:r>
      <w:r w:rsidRPr="00A11C37">
        <w:rPr>
          <w:b/>
          <w:sz w:val="24"/>
          <w:szCs w:val="24"/>
        </w:rPr>
        <w:t xml:space="preserve"> </w:t>
      </w:r>
      <w:r w:rsidRPr="00A11C37">
        <w:rPr>
          <w:sz w:val="24"/>
          <w:szCs w:val="24"/>
        </w:rPr>
        <w:t xml:space="preserve">maddesinde ‘Performans değerlendirmesi’, </w:t>
      </w:r>
      <w:r w:rsidRPr="00A11C37">
        <w:rPr>
          <w:b/>
          <w:sz w:val="24"/>
          <w:szCs w:val="24"/>
        </w:rPr>
        <w:t>17</w:t>
      </w:r>
      <w:r w:rsidRPr="00A11C37">
        <w:rPr>
          <w:sz w:val="24"/>
          <w:szCs w:val="24"/>
        </w:rPr>
        <w:t xml:space="preserve"> nci maddesinde ‘Performans değerlendirme sonuçlarına itiraz’, </w:t>
      </w:r>
      <w:r w:rsidRPr="00A11C37">
        <w:rPr>
          <w:b/>
          <w:sz w:val="24"/>
          <w:szCs w:val="24"/>
        </w:rPr>
        <w:t>18</w:t>
      </w:r>
      <w:r w:rsidRPr="00A11C37">
        <w:rPr>
          <w:sz w:val="24"/>
          <w:szCs w:val="24"/>
        </w:rPr>
        <w:t xml:space="preserve"> inci maddesinde ‘Performans değerlendirme sürecinde görev ve sorumluluklar’, </w:t>
      </w:r>
      <w:r w:rsidRPr="00A11C37">
        <w:rPr>
          <w:b/>
          <w:sz w:val="24"/>
          <w:szCs w:val="24"/>
        </w:rPr>
        <w:t>19</w:t>
      </w:r>
      <w:r w:rsidRPr="00A11C37">
        <w:rPr>
          <w:sz w:val="24"/>
          <w:szCs w:val="24"/>
        </w:rPr>
        <w:t xml:space="preserve"> uncu maddesinde ‘Sınava ilişkin usul ve esaslar’, </w:t>
      </w:r>
      <w:r w:rsidRPr="00A11C37">
        <w:rPr>
          <w:b/>
          <w:sz w:val="24"/>
          <w:szCs w:val="24"/>
        </w:rPr>
        <w:t>20</w:t>
      </w:r>
      <w:r w:rsidRPr="00A11C37">
        <w:rPr>
          <w:sz w:val="24"/>
          <w:szCs w:val="24"/>
        </w:rPr>
        <w:t xml:space="preserve"> nci </w:t>
      </w:r>
      <w:r w:rsidRPr="00A11C37">
        <w:rPr>
          <w:sz w:val="24"/>
          <w:szCs w:val="24"/>
        </w:rPr>
        <w:lastRenderedPageBreak/>
        <w:t xml:space="preserve">maddesinde ‘Yazılı sınav’, </w:t>
      </w:r>
      <w:r w:rsidRPr="00A11C37">
        <w:rPr>
          <w:b/>
          <w:sz w:val="24"/>
          <w:szCs w:val="24"/>
        </w:rPr>
        <w:t xml:space="preserve">21 </w:t>
      </w:r>
      <w:r w:rsidRPr="00A11C37">
        <w:rPr>
          <w:sz w:val="24"/>
          <w:szCs w:val="24"/>
        </w:rPr>
        <w:t xml:space="preserve">inci maddesinde ‘Sözlü sınav’, </w:t>
      </w:r>
      <w:r w:rsidRPr="00A11C37">
        <w:rPr>
          <w:b/>
          <w:sz w:val="24"/>
          <w:szCs w:val="24"/>
        </w:rPr>
        <w:t>22</w:t>
      </w:r>
      <w:r w:rsidRPr="00A11C37">
        <w:rPr>
          <w:sz w:val="24"/>
          <w:szCs w:val="24"/>
        </w:rPr>
        <w:t xml:space="preserve"> nci maddesinde ‘Yazılı ve sözlü sınav değerlendirmesi’, </w:t>
      </w:r>
      <w:r w:rsidRPr="00A11C37">
        <w:rPr>
          <w:b/>
          <w:sz w:val="24"/>
          <w:szCs w:val="24"/>
        </w:rPr>
        <w:t>23</w:t>
      </w:r>
      <w:r w:rsidRPr="00A11C37">
        <w:rPr>
          <w:sz w:val="24"/>
          <w:szCs w:val="24"/>
        </w:rPr>
        <w:t xml:space="preserve"> üncü maddesinde ‘Komisyonlar’, </w:t>
      </w:r>
      <w:r w:rsidRPr="00A11C37">
        <w:rPr>
          <w:b/>
          <w:sz w:val="24"/>
          <w:szCs w:val="24"/>
        </w:rPr>
        <w:t xml:space="preserve">24 </w:t>
      </w:r>
      <w:r w:rsidRPr="00A11C37">
        <w:rPr>
          <w:sz w:val="24"/>
          <w:szCs w:val="24"/>
        </w:rPr>
        <w:t xml:space="preserve">üncü maddesinde ‘Sınav sonuçlarına itiraz’, </w:t>
      </w:r>
      <w:r w:rsidRPr="00A11C37">
        <w:rPr>
          <w:b/>
          <w:sz w:val="24"/>
          <w:szCs w:val="24"/>
        </w:rPr>
        <w:t>25</w:t>
      </w:r>
      <w:r w:rsidRPr="00A11C37">
        <w:rPr>
          <w:sz w:val="24"/>
          <w:szCs w:val="24"/>
        </w:rPr>
        <w:t xml:space="preserve"> inci maddesinde ‘Sınav sonrası işlemler’ ve son olarak </w:t>
      </w:r>
      <w:r w:rsidRPr="00A11C37">
        <w:rPr>
          <w:b/>
          <w:sz w:val="24"/>
          <w:szCs w:val="24"/>
        </w:rPr>
        <w:t>26</w:t>
      </w:r>
      <w:r w:rsidRPr="00A11C37">
        <w:rPr>
          <w:sz w:val="24"/>
          <w:szCs w:val="24"/>
        </w:rPr>
        <w:t xml:space="preserve"> ncı maddesinde ‘Hizmet içi eğitim’ düzenlenmiştir. Özetle Yönetmelikte, adaylık ve performans sürecine ilişkin ayrıntılı bir düzenleme yapılmıştır. Ancak dava konusu yönetmelik hükmü hem </w:t>
      </w:r>
      <w:r w:rsidR="00BA76FD" w:rsidRPr="00A11C37">
        <w:rPr>
          <w:sz w:val="24"/>
          <w:szCs w:val="24"/>
        </w:rPr>
        <w:t xml:space="preserve">her yıl </w:t>
      </w:r>
      <w:r w:rsidRPr="00A11C37">
        <w:rPr>
          <w:sz w:val="24"/>
          <w:szCs w:val="24"/>
        </w:rPr>
        <w:t xml:space="preserve">performans </w:t>
      </w:r>
      <w:r w:rsidR="00BA76FD" w:rsidRPr="00A11C37">
        <w:rPr>
          <w:sz w:val="24"/>
          <w:szCs w:val="24"/>
        </w:rPr>
        <w:t xml:space="preserve">değerlendirmesi yapılmasını zorunlu kılmış hem de itiraz gibi düzeltilmesine olanak tanıyacak bir düzenlemeye yer vermemiştir. Sözleşmeli öğretmenlerin her yıl performans değerlendirmesine tabi tutulması ve başarısız bulunmaları durumunda sözleşmelerinin feshedilmesi Anayasanın Eşitlik İlkesine açıkça aykırıdır. </w:t>
      </w:r>
    </w:p>
    <w:p w:rsidR="00927E82" w:rsidRPr="00A11C37" w:rsidRDefault="009343E0" w:rsidP="00A11C37">
      <w:pPr>
        <w:pStyle w:val="ListeParagraf"/>
        <w:spacing w:line="312" w:lineRule="auto"/>
        <w:ind w:left="0" w:firstLine="360"/>
        <w:jc w:val="both"/>
        <w:rPr>
          <w:sz w:val="24"/>
          <w:szCs w:val="24"/>
        </w:rPr>
      </w:pPr>
      <w:r w:rsidRPr="00A11C37">
        <w:rPr>
          <w:sz w:val="24"/>
          <w:szCs w:val="24"/>
        </w:rPr>
        <w:t>A</w:t>
      </w:r>
      <w:r w:rsidR="00BA76FD" w:rsidRPr="00A11C37">
        <w:rPr>
          <w:sz w:val="24"/>
          <w:szCs w:val="24"/>
        </w:rPr>
        <w:t>daylık sürecini tamamlamış kadrolu öğretmenler hakkında da</w:t>
      </w:r>
      <w:r w:rsidRPr="00A11C37">
        <w:rPr>
          <w:sz w:val="24"/>
          <w:szCs w:val="24"/>
        </w:rPr>
        <w:t xml:space="preserve"> (aday öğretmenlerden farklı olarak)</w:t>
      </w:r>
      <w:r w:rsidR="00BA76FD" w:rsidRPr="00A11C37">
        <w:rPr>
          <w:sz w:val="24"/>
          <w:szCs w:val="24"/>
        </w:rPr>
        <w:t xml:space="preserve"> her yıl performans değerlendirmesi yapılmaktadır. Ancak bu değerlendirme yalnızca başarı belgesi verilmesinde göz önünde bulundurulmaktadır. Her yıl yapılan ve içeriği tamamen aynı olan b</w:t>
      </w:r>
      <w:r w:rsidRPr="00A11C37">
        <w:rPr>
          <w:sz w:val="24"/>
          <w:szCs w:val="24"/>
        </w:rPr>
        <w:t>ir performans değerlendirmesi formunun</w:t>
      </w:r>
      <w:r w:rsidR="00BA76FD" w:rsidRPr="00A11C37">
        <w:rPr>
          <w:sz w:val="24"/>
          <w:szCs w:val="24"/>
        </w:rPr>
        <w:t xml:space="preserve"> kadrolu bir öğretmen hakkında yalnızca başarı belgesi verilmesinde göz önünde bulundurulması, sözleşmeli bir öğretmen için ise sözleşmenin feshi sonucunu doğurması da Anayasanın Eşitlik İlkesine aykırılık oluşturmaktadır.</w:t>
      </w:r>
    </w:p>
    <w:p w:rsidR="00BA76FD" w:rsidRPr="00A11C37" w:rsidRDefault="00BA76FD"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Yalnızca bir form doldurularak, daha nitelikli bir öğretmen kadrosuna sahip olunamaz. Bunu ortalama zekâya sahip her yurttaş anlayabilir. Nitelikli öğretmen kadrosuna sahip olmanın yolu, nitelikli öğretmen yetiştirmeden, öğretmenleri maddi ve manevi olarak güçlendirmekten geçer. </w:t>
      </w:r>
    </w:p>
    <w:p w:rsidR="00BA76FD" w:rsidRPr="00A11C37" w:rsidRDefault="00BA76FD"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Bir sözleşmeli öğretmenin sözleşmesinin feshedilmesine/görevine son verilmesine bu biçimde karar verilmesi, O’nu otoriteye boyun eğemeye ve yönetime yaranmaya zorlamak anlamına gelir. Dolayısıyla böyle bir düzenleme insan onuru ve öğretmenlik vakarına da yakıştırılamaz.    </w:t>
      </w:r>
    </w:p>
    <w:p w:rsidR="00BA76FD" w:rsidRPr="00A11C37" w:rsidRDefault="00BA76FD" w:rsidP="00A11C37">
      <w:pPr>
        <w:widowControl w:val="0"/>
        <w:shd w:val="clear" w:color="auto" w:fill="FFFFFF"/>
        <w:autoSpaceDE w:val="0"/>
        <w:autoSpaceDN w:val="0"/>
        <w:adjustRightInd w:val="0"/>
        <w:spacing w:line="312" w:lineRule="auto"/>
        <w:ind w:firstLine="360"/>
        <w:rPr>
          <w:rFonts w:ascii="Times New Roman" w:hAnsi="Times New Roman" w:cs="Times New Roman"/>
          <w:sz w:val="24"/>
          <w:szCs w:val="24"/>
        </w:rPr>
      </w:pPr>
      <w:r w:rsidRPr="00A11C37">
        <w:rPr>
          <w:rFonts w:ascii="Times New Roman" w:hAnsi="Times New Roman" w:cs="Times New Roman"/>
          <w:sz w:val="24"/>
          <w:szCs w:val="24"/>
        </w:rPr>
        <w:t xml:space="preserve">Anayasanın 2 nci maddesinde, hukuk devleti ilkesi cumhuriyetin temel nitelikleri arasında sayılmıştır. Anayasanın 2 nci maddesinde belirtilen hukuk devleti, eylem ve işlemleri hukuka uygun, insan haklarına saygı gösteren, bu hak ve özgürlükleri koruyup güçlendiren, her alanda adaletli bir hukuk düzeni kurup bunu geliştirerek sürdüren, Anayasaya aykırı durum ve tutumlardan kaçınan, hukuku tüm devlet organlarına egemen kılan, Anayasa ve hukukun üstün kurallarıyla kendini bağlı sayıp yargı denetimine açık olan, yasaların üstünde yasa koyucunun da bozamayacağı temel hukuk ilkeleri ve Anayasa bulunduğu bilincinde olan devlettir. Anayasa Mahkemesinin E.1985/1, K.1986/4 sayılı kararında da; </w:t>
      </w:r>
      <w:r w:rsidRPr="00A11C37">
        <w:rPr>
          <w:rFonts w:ascii="Times New Roman" w:hAnsi="Times New Roman" w:cs="Times New Roman"/>
          <w:i/>
          <w:sz w:val="24"/>
          <w:szCs w:val="24"/>
        </w:rPr>
        <w:t>“Yasa koyucuya verilen düzenleme yetkisi, hiçbir şekilde kamu yararını ortadan kaldıracak veya engelleyecek… biçimde kullanılamaz”</w:t>
      </w:r>
      <w:r w:rsidRPr="00A11C37">
        <w:rPr>
          <w:rFonts w:ascii="Times New Roman" w:hAnsi="Times New Roman" w:cs="Times New Roman"/>
          <w:sz w:val="24"/>
          <w:szCs w:val="24"/>
        </w:rPr>
        <w:t xml:space="preserve"> denilmektedir. Kamu yararına aykırı bir düzenleme, her şeyden önce hukuk devleti ilkesine aykırılık oluşturacaktır. Dava konusu yönetmelik kanımızca ve aynı zamanda kamu yararını ortadan kaldırmakta ve engellemektedir. </w:t>
      </w:r>
      <w:r w:rsidR="009343E0" w:rsidRPr="00A11C37">
        <w:rPr>
          <w:rFonts w:ascii="Times New Roman" w:hAnsi="Times New Roman" w:cs="Times New Roman"/>
          <w:sz w:val="24"/>
          <w:szCs w:val="24"/>
        </w:rPr>
        <w:t xml:space="preserve">Bir öğretmeni </w:t>
      </w:r>
      <w:r w:rsidR="009343E0" w:rsidRPr="00A11C37">
        <w:rPr>
          <w:rFonts w:ascii="Times New Roman" w:hAnsi="Times New Roman" w:cs="Times New Roman"/>
          <w:sz w:val="24"/>
          <w:szCs w:val="24"/>
        </w:rPr>
        <w:t>otoriteye boyun eğemeye</w:t>
      </w:r>
      <w:r w:rsidR="00A11C37" w:rsidRPr="00A11C37">
        <w:rPr>
          <w:rFonts w:ascii="Times New Roman" w:hAnsi="Times New Roman" w:cs="Times New Roman"/>
          <w:sz w:val="24"/>
          <w:szCs w:val="24"/>
        </w:rPr>
        <w:t xml:space="preserve"> ve yönetime yaranmaya zorlamak, kanımızca kamu yararıyla bağdaştırılamaz, d</w:t>
      </w:r>
      <w:r w:rsidRPr="00A11C37">
        <w:rPr>
          <w:rFonts w:ascii="Times New Roman" w:hAnsi="Times New Roman" w:cs="Times New Roman"/>
          <w:sz w:val="24"/>
          <w:szCs w:val="24"/>
        </w:rPr>
        <w:t xml:space="preserve">olayısıyla </w:t>
      </w:r>
      <w:r w:rsidR="00A11C37" w:rsidRPr="00A11C37">
        <w:rPr>
          <w:rFonts w:ascii="Times New Roman" w:hAnsi="Times New Roman" w:cs="Times New Roman"/>
          <w:sz w:val="24"/>
          <w:szCs w:val="24"/>
        </w:rPr>
        <w:t xml:space="preserve">düzenleme </w:t>
      </w:r>
      <w:r w:rsidRPr="00A11C37">
        <w:rPr>
          <w:rFonts w:ascii="Times New Roman" w:hAnsi="Times New Roman" w:cs="Times New Roman"/>
          <w:sz w:val="24"/>
          <w:szCs w:val="24"/>
        </w:rPr>
        <w:t>Anayasanın 2 nci maddesinde düzenlenen ‘Hukuk devleti’ ilkesine de</w:t>
      </w:r>
      <w:r w:rsidR="00A11C37" w:rsidRPr="00A11C37">
        <w:rPr>
          <w:rFonts w:ascii="Times New Roman" w:hAnsi="Times New Roman" w:cs="Times New Roman"/>
          <w:sz w:val="24"/>
          <w:szCs w:val="24"/>
        </w:rPr>
        <w:t xml:space="preserve"> aykırıdır. </w:t>
      </w:r>
      <w:r w:rsidRPr="00A11C37">
        <w:rPr>
          <w:rFonts w:ascii="Times New Roman" w:hAnsi="Times New Roman" w:cs="Times New Roman"/>
          <w:sz w:val="24"/>
          <w:szCs w:val="24"/>
        </w:rPr>
        <w:t xml:space="preserve">Dava konusu yönetmelik, Anayasanın genel esasları </w:t>
      </w:r>
      <w:r w:rsidRPr="00A11C37">
        <w:rPr>
          <w:rFonts w:ascii="Times New Roman" w:hAnsi="Times New Roman" w:cs="Times New Roman"/>
          <w:sz w:val="24"/>
          <w:szCs w:val="24"/>
        </w:rPr>
        <w:lastRenderedPageBreak/>
        <w:t xml:space="preserve">içerisinde yer alan ve 10 uncu maddesinde düzenlenen ‘Yasa önünde eşitlik’ ilkesine de aykırılık oluşturmaktadır. </w:t>
      </w:r>
      <w:r w:rsidR="00E629D8" w:rsidRPr="00A11C37">
        <w:rPr>
          <w:rFonts w:ascii="Times New Roman" w:hAnsi="Times New Roman" w:cs="Times New Roman"/>
          <w:sz w:val="24"/>
          <w:szCs w:val="24"/>
        </w:rPr>
        <w:t>Farklı statüde çalışıyor olsa da, aynı unvanla (öğretmen) ve aynı görevi (öğretmenlik) yürüten kamu görevlilerinin bu türden farklı kurallara tabi tutulması başka biçimde açıklanamaz.</w:t>
      </w:r>
    </w:p>
    <w:p w:rsidR="001B1AA4" w:rsidRPr="00A11C37" w:rsidRDefault="00E629D8"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 xml:space="preserve">Yönetmeliğin ‘Sözleşme süresi’ başlıklı 25/1 maddesinde yer alan </w:t>
      </w:r>
      <w:r w:rsidRPr="00A11C37">
        <w:rPr>
          <w:b/>
          <w:sz w:val="24"/>
          <w:szCs w:val="24"/>
        </w:rPr>
        <w:t>“Bu süre dört yılı geçemez.”</w:t>
      </w:r>
      <w:r w:rsidRPr="00A11C37">
        <w:rPr>
          <w:sz w:val="24"/>
          <w:szCs w:val="24"/>
        </w:rPr>
        <w:t xml:space="preserve"> ibaresi uyarınca, dördüncü yılın sonunda (kadrolu öğretmen olarak atanma isteminde bulunmadıkça, yani iki yıl daha aynı il ve eğitim kurumunda görev yapmayı kabul etmedikçe) sözleşmeli öğretmenlerin sözleşmeleri sona erecek ve bir daha yenilenmeyecektir. Elbette ve hiç kuşku yok ki her sözleşmeli öğretmen bir gün kadrolu öğretmen olara</w:t>
      </w:r>
      <w:r w:rsidR="00A11C37" w:rsidRPr="00A11C37">
        <w:rPr>
          <w:sz w:val="24"/>
          <w:szCs w:val="24"/>
        </w:rPr>
        <w:t>k istihdam edilmeyi ister</w:t>
      </w:r>
      <w:r w:rsidRPr="00A11C37">
        <w:rPr>
          <w:sz w:val="24"/>
          <w:szCs w:val="24"/>
        </w:rPr>
        <w:t xml:space="preserve">. Milli Eğitim Bakanlığı da bunu bildiğinden ve sözleşmeli öğretmenleri aynı eğitim kurumu ve ilde iki yıl daha çalıştırmak </w:t>
      </w:r>
      <w:r w:rsidR="00A11C37" w:rsidRPr="00A11C37">
        <w:rPr>
          <w:sz w:val="24"/>
          <w:szCs w:val="24"/>
        </w:rPr>
        <w:t>istediğinden</w:t>
      </w:r>
      <w:r w:rsidRPr="00A11C37">
        <w:rPr>
          <w:sz w:val="24"/>
          <w:szCs w:val="24"/>
        </w:rPr>
        <w:t xml:space="preserve">, </w:t>
      </w:r>
      <w:r w:rsidR="00A11C37" w:rsidRPr="00A11C37">
        <w:rPr>
          <w:sz w:val="24"/>
          <w:szCs w:val="24"/>
        </w:rPr>
        <w:t xml:space="preserve">sözleşmeli öğretmenlere </w:t>
      </w:r>
      <w:r w:rsidRPr="00A11C37">
        <w:rPr>
          <w:sz w:val="24"/>
          <w:szCs w:val="24"/>
        </w:rPr>
        <w:t xml:space="preserve">ya kadrolu öğretmenlik için başvuru yapar ve burada iki yıl daha çalışırsın, ya da sözleşmeni feshederim diyerek açıkça tehdit etmektedir. </w:t>
      </w:r>
      <w:r w:rsidR="00A11C37" w:rsidRPr="00A11C37">
        <w:rPr>
          <w:sz w:val="24"/>
          <w:szCs w:val="24"/>
        </w:rPr>
        <w:t xml:space="preserve">Düzenlemenin başka biçimde açıklanmasına ve </w:t>
      </w:r>
      <w:r w:rsidRPr="00A11C37">
        <w:rPr>
          <w:sz w:val="24"/>
          <w:szCs w:val="24"/>
        </w:rPr>
        <w:t xml:space="preserve">hukuk ve adaletle bağdaştırılmasına olanak yoktur. </w:t>
      </w:r>
      <w:r w:rsidR="00A11C37" w:rsidRPr="00A11C37">
        <w:rPr>
          <w:sz w:val="24"/>
          <w:szCs w:val="24"/>
        </w:rPr>
        <w:t>Kanımızca b</w:t>
      </w:r>
      <w:r w:rsidRPr="00A11C37">
        <w:rPr>
          <w:sz w:val="24"/>
          <w:szCs w:val="24"/>
        </w:rPr>
        <w:t xml:space="preserve">u düzenlemeyi meşru ve hukuka uygun hale getirecek bir hukuksal dayanak da bulunmamaktadır. </w:t>
      </w:r>
    </w:p>
    <w:p w:rsidR="00E629D8" w:rsidRPr="00A11C37" w:rsidRDefault="001B1AA4" w:rsidP="00A11C37">
      <w:pPr>
        <w:spacing w:line="312" w:lineRule="auto"/>
        <w:ind w:firstLine="360"/>
        <w:rPr>
          <w:rFonts w:ascii="Times New Roman" w:eastAsia="TRTimesNewRomanBold" w:hAnsi="Times New Roman" w:cs="Times New Roman"/>
          <w:sz w:val="24"/>
          <w:szCs w:val="24"/>
        </w:rPr>
      </w:pPr>
      <w:r w:rsidRPr="00A11C37">
        <w:rPr>
          <w:rFonts w:ascii="Times New Roman" w:hAnsi="Times New Roman" w:cs="Times New Roman"/>
          <w:sz w:val="24"/>
          <w:szCs w:val="24"/>
        </w:rPr>
        <w:t>Sözleşmeli</w:t>
      </w:r>
      <w:r w:rsidR="00E629D8" w:rsidRPr="00A11C37">
        <w:rPr>
          <w:rFonts w:ascii="Times New Roman" w:hAnsi="Times New Roman" w:cs="Times New Roman"/>
          <w:sz w:val="24"/>
          <w:szCs w:val="24"/>
        </w:rPr>
        <w:t xml:space="preserve"> öğretmen istihdam etmek ve dört yılın sonunda hiçbir gerekçe olmadan sözleşmeli öğret</w:t>
      </w:r>
      <w:r w:rsidRPr="00A11C37">
        <w:rPr>
          <w:rFonts w:ascii="Times New Roman" w:hAnsi="Times New Roman" w:cs="Times New Roman"/>
          <w:sz w:val="24"/>
          <w:szCs w:val="24"/>
        </w:rPr>
        <w:t>menlerin sözleşmesini feshetmek, geçici bir öğretmen ger</w:t>
      </w:r>
      <w:r w:rsidR="00A11C37" w:rsidRPr="00A11C37">
        <w:rPr>
          <w:rFonts w:ascii="Times New Roman" w:hAnsi="Times New Roman" w:cs="Times New Roman"/>
          <w:sz w:val="24"/>
          <w:szCs w:val="24"/>
        </w:rPr>
        <w:t>eksinimi olması durumunda hukuka uygun varsayılabilir</w:t>
      </w:r>
      <w:r w:rsidRPr="00A11C37">
        <w:rPr>
          <w:rFonts w:ascii="Times New Roman" w:hAnsi="Times New Roman" w:cs="Times New Roman"/>
          <w:sz w:val="24"/>
          <w:szCs w:val="24"/>
        </w:rPr>
        <w:t xml:space="preserve">. </w:t>
      </w:r>
      <w:r w:rsidR="00A11C37" w:rsidRPr="00A11C37">
        <w:rPr>
          <w:rFonts w:ascii="Times New Roman" w:hAnsi="Times New Roman" w:cs="Times New Roman"/>
          <w:sz w:val="24"/>
          <w:szCs w:val="24"/>
        </w:rPr>
        <w:t>Ancak</w:t>
      </w:r>
      <w:r w:rsidRPr="00A11C37">
        <w:rPr>
          <w:rFonts w:ascii="Times New Roman" w:hAnsi="Times New Roman" w:cs="Times New Roman"/>
          <w:sz w:val="24"/>
          <w:szCs w:val="24"/>
        </w:rPr>
        <w:t xml:space="preserve"> ve her ülke gibi ülkemizin de öğretmen gereksinimi geçici değil, süreklidir. Dolayısıyla dört yılın sonunda, kadrolu öğretmen olarak istihdam</w:t>
      </w:r>
      <w:r w:rsidR="00A11C37" w:rsidRPr="00A11C37">
        <w:rPr>
          <w:rFonts w:ascii="Times New Roman" w:hAnsi="Times New Roman" w:cs="Times New Roman"/>
          <w:sz w:val="24"/>
          <w:szCs w:val="24"/>
        </w:rPr>
        <w:t xml:space="preserve"> edilme isteğiyle başvurmaz ise</w:t>
      </w:r>
      <w:r w:rsidRPr="00A11C37">
        <w:rPr>
          <w:rFonts w:ascii="Times New Roman" w:hAnsi="Times New Roman" w:cs="Times New Roman"/>
          <w:sz w:val="24"/>
          <w:szCs w:val="24"/>
        </w:rPr>
        <w:t xml:space="preserve"> sözleşmeli öğretmenlerin sözleşmesini yenilememek kamu yararıyla da bağdaştırılamaz.</w:t>
      </w:r>
    </w:p>
    <w:p w:rsidR="00BA677A" w:rsidRPr="00A11C37" w:rsidRDefault="00BA677A" w:rsidP="00A11C37">
      <w:pPr>
        <w:pStyle w:val="ListeParagraf"/>
        <w:numPr>
          <w:ilvl w:val="0"/>
          <w:numId w:val="2"/>
        </w:numPr>
        <w:spacing w:line="312" w:lineRule="auto"/>
        <w:ind w:left="0" w:firstLine="360"/>
        <w:jc w:val="both"/>
        <w:rPr>
          <w:rFonts w:eastAsia="TRTimesNewRomanBold"/>
          <w:sz w:val="24"/>
          <w:szCs w:val="24"/>
        </w:rPr>
      </w:pPr>
      <w:r w:rsidRPr="00A11C37">
        <w:rPr>
          <w:sz w:val="24"/>
          <w:szCs w:val="24"/>
        </w:rPr>
        <w:t>Dava konusu yönetmelik hükümleri hakkında yürütmenin durdurulması kararı verilebilmesi için 2577 sayılı Yasanın 27/2. maddesinde sayılan koşullar birlikte gerçekleşmiştir. Yukarıdaki açıklamalar dava konusu yönetmelik hükümlerinin açıkça hukuka aykırı olduğunu göstermektedi</w:t>
      </w:r>
      <w:r w:rsidR="00E634F6" w:rsidRPr="00A11C37">
        <w:rPr>
          <w:sz w:val="24"/>
          <w:szCs w:val="24"/>
        </w:rPr>
        <w:t xml:space="preserve">r. Uygulanması durumunda sözleşmeli öğretmen </w:t>
      </w:r>
      <w:r w:rsidR="00654682" w:rsidRPr="00A11C37">
        <w:rPr>
          <w:sz w:val="24"/>
          <w:szCs w:val="24"/>
        </w:rPr>
        <w:t>adayları</w:t>
      </w:r>
      <w:r w:rsidRPr="00A11C37">
        <w:rPr>
          <w:sz w:val="24"/>
          <w:szCs w:val="24"/>
        </w:rPr>
        <w:t xml:space="preserve"> </w:t>
      </w:r>
      <w:r w:rsidR="00E634F6" w:rsidRPr="00A11C37">
        <w:rPr>
          <w:sz w:val="24"/>
          <w:szCs w:val="24"/>
        </w:rPr>
        <w:t>başta olmak üzere</w:t>
      </w:r>
      <w:r w:rsidRPr="00A11C37">
        <w:rPr>
          <w:sz w:val="24"/>
          <w:szCs w:val="24"/>
        </w:rPr>
        <w:t xml:space="preserve"> bir bütün olarak eğitim dizgesinin ileride giderilmesi güç ve olanaksız zararlarla karşılaşacağı açıktır. Bu nedenle dava konusu edilen yönetmelik hükümlerinin, dava sonuna değin yürütmesinin durdurulmasına karar verilmesi gerektiği kanısındayız.</w:t>
      </w:r>
    </w:p>
    <w:p w:rsidR="00BA677A" w:rsidRPr="00A11C37" w:rsidRDefault="00BA677A" w:rsidP="00A11C37">
      <w:pPr>
        <w:pStyle w:val="3-NormalYaz"/>
        <w:spacing w:line="312" w:lineRule="auto"/>
        <w:rPr>
          <w:rFonts w:hAnsi="Times New Roman"/>
          <w:b/>
          <w:sz w:val="24"/>
          <w:szCs w:val="24"/>
        </w:rPr>
      </w:pPr>
    </w:p>
    <w:p w:rsidR="00BA677A" w:rsidRPr="00A11C37" w:rsidRDefault="00BA677A" w:rsidP="00A11C37">
      <w:pPr>
        <w:pStyle w:val="3-NormalYaz"/>
        <w:spacing w:line="312" w:lineRule="auto"/>
        <w:rPr>
          <w:rFonts w:hAnsi="Times New Roman"/>
          <w:sz w:val="24"/>
          <w:szCs w:val="24"/>
        </w:rPr>
      </w:pPr>
      <w:r w:rsidRPr="00A11C37">
        <w:rPr>
          <w:rFonts w:hAnsi="Times New Roman"/>
          <w:b/>
          <w:sz w:val="24"/>
          <w:szCs w:val="24"/>
        </w:rPr>
        <w:t>SONUÇ VE İSTEM</w:t>
      </w:r>
      <w:r w:rsidRPr="00A11C37">
        <w:rPr>
          <w:rFonts w:hAnsi="Times New Roman"/>
          <w:b/>
          <w:sz w:val="24"/>
          <w:szCs w:val="24"/>
        </w:rPr>
        <w:tab/>
        <w:t xml:space="preserve">: </w:t>
      </w:r>
      <w:r w:rsidRPr="00A11C37">
        <w:rPr>
          <w:rFonts w:hAnsi="Times New Roman"/>
          <w:sz w:val="24"/>
          <w:szCs w:val="24"/>
        </w:rPr>
        <w:t xml:space="preserve">Yukarıda açıklanan ve yüksek mahkemece doğrudan göz önünde bulundurulacak nedenlerle; </w:t>
      </w:r>
    </w:p>
    <w:p w:rsidR="00BA677A" w:rsidRPr="00A11C37" w:rsidRDefault="001B1AA4" w:rsidP="00A11C37">
      <w:pPr>
        <w:pStyle w:val="3-NormalYaz"/>
        <w:numPr>
          <w:ilvl w:val="0"/>
          <w:numId w:val="3"/>
        </w:numPr>
        <w:tabs>
          <w:tab w:val="clear" w:pos="566"/>
          <w:tab w:val="clear" w:pos="720"/>
          <w:tab w:val="left" w:pos="0"/>
        </w:tabs>
        <w:spacing w:line="312" w:lineRule="auto"/>
        <w:ind w:left="0" w:firstLine="360"/>
        <w:rPr>
          <w:rFonts w:hAnsi="Times New Roman"/>
          <w:sz w:val="24"/>
          <w:szCs w:val="24"/>
        </w:rPr>
      </w:pPr>
      <w:r w:rsidRPr="00A11C37">
        <w:rPr>
          <w:rFonts w:hAnsi="Times New Roman"/>
          <w:color w:val="000000"/>
          <w:spacing w:val="5"/>
          <w:sz w:val="24"/>
          <w:szCs w:val="24"/>
        </w:rPr>
        <w:t xml:space="preserve">3 Ağustos 2016 gün ve 29790 sayılı Resmi Gazetede yayınlanan Sözleşmeli Öğretmen İstihdamına İlişkin </w:t>
      </w:r>
      <w:r w:rsidRPr="00A11C37">
        <w:rPr>
          <w:rFonts w:hAnsi="Times New Roman"/>
          <w:color w:val="000000"/>
          <w:spacing w:val="7"/>
          <w:sz w:val="24"/>
          <w:szCs w:val="24"/>
        </w:rPr>
        <w:t>Yönetmeliğin</w:t>
      </w:r>
      <w:r w:rsidR="00BA677A" w:rsidRPr="00A11C37">
        <w:rPr>
          <w:rFonts w:hAnsi="Times New Roman"/>
          <w:color w:val="000000"/>
          <w:spacing w:val="7"/>
          <w:sz w:val="24"/>
          <w:szCs w:val="24"/>
        </w:rPr>
        <w:t>;</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color w:val="000000"/>
          <w:spacing w:val="-4"/>
          <w:sz w:val="24"/>
          <w:szCs w:val="24"/>
        </w:rPr>
        <w:t xml:space="preserve">‘Tanımlar’ başlıklı 4/1-g maddesinde yer alan </w:t>
      </w:r>
      <w:r w:rsidRPr="00A11C37">
        <w:rPr>
          <w:b/>
          <w:color w:val="000000"/>
          <w:spacing w:val="-4"/>
          <w:sz w:val="24"/>
          <w:szCs w:val="24"/>
        </w:rPr>
        <w:t>“sözlü sınava çağrılıp başarılı olanlar arasından süreli olarak”</w:t>
      </w:r>
      <w:r w:rsidRPr="00A11C37">
        <w:rPr>
          <w:color w:val="000000"/>
          <w:spacing w:val="-4"/>
          <w:sz w:val="24"/>
          <w:szCs w:val="24"/>
        </w:rPr>
        <w:t xml:space="preserve"> ibaresinin,</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‘Tanımlar’ 4/1-ğ maddesinde yer alan </w:t>
      </w:r>
      <w:r w:rsidRPr="00A11C37">
        <w:rPr>
          <w:b/>
          <w:sz w:val="24"/>
          <w:szCs w:val="24"/>
        </w:rPr>
        <w:t>“Sözlü sınav: Millî Eğitim Bakanlığınca sözleşmeli öğretmen adaylarına yönelik yapılan merkezi sınavı”</w:t>
      </w:r>
      <w:r w:rsidRPr="00A11C37">
        <w:rPr>
          <w:sz w:val="24"/>
          <w:szCs w:val="24"/>
        </w:rPr>
        <w:t xml:space="preserve"> ibaresinin,</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‘Duyuru’ başlıklı 7/1 maddesinde yer alan </w:t>
      </w:r>
      <w:r w:rsidRPr="00A11C37">
        <w:rPr>
          <w:b/>
          <w:sz w:val="24"/>
          <w:szCs w:val="24"/>
        </w:rPr>
        <w:t xml:space="preserve">“sözlü sınav, sınav sonuçlarını </w:t>
      </w:r>
      <w:r w:rsidRPr="00A11C37">
        <w:rPr>
          <w:b/>
          <w:sz w:val="24"/>
          <w:szCs w:val="24"/>
        </w:rPr>
        <w:lastRenderedPageBreak/>
        <w:t>açıklanmasına yönelik süreler, itiraz süreleri”</w:t>
      </w:r>
      <w:r w:rsidRPr="00A11C37">
        <w:rPr>
          <w:sz w:val="24"/>
          <w:szCs w:val="24"/>
        </w:rPr>
        <w:t xml:space="preserve"> ibaresinin,</w:t>
      </w:r>
    </w:p>
    <w:p w:rsidR="001B1AA4" w:rsidRPr="00A11C37" w:rsidRDefault="001B1AA4" w:rsidP="00A11C37">
      <w:pPr>
        <w:pStyle w:val="ListeParagraf"/>
        <w:widowControl w:val="0"/>
        <w:shd w:val="clear" w:color="auto" w:fill="FFFFFF"/>
        <w:autoSpaceDE w:val="0"/>
        <w:autoSpaceDN w:val="0"/>
        <w:adjustRightInd w:val="0"/>
        <w:spacing w:line="312" w:lineRule="auto"/>
        <w:ind w:left="360"/>
        <w:jc w:val="both"/>
        <w:rPr>
          <w:sz w:val="24"/>
          <w:szCs w:val="24"/>
        </w:rPr>
      </w:pPr>
      <w:r w:rsidRPr="00A11C37">
        <w:rPr>
          <w:b/>
          <w:sz w:val="24"/>
          <w:szCs w:val="24"/>
        </w:rPr>
        <w:t>ç)</w:t>
      </w:r>
      <w:r w:rsidRPr="00A11C37">
        <w:rPr>
          <w:sz w:val="24"/>
          <w:szCs w:val="24"/>
        </w:rPr>
        <w:t xml:space="preserve"> ‘Sözlü sınav komisyonunun oluşumu’ başlıklı </w:t>
      </w:r>
      <w:r w:rsidRPr="00A11C37">
        <w:rPr>
          <w:b/>
          <w:sz w:val="24"/>
          <w:szCs w:val="24"/>
        </w:rPr>
        <w:t>9 uncu maddesinin</w:t>
      </w:r>
      <w:r w:rsidRPr="00A11C37">
        <w:rPr>
          <w:sz w:val="24"/>
          <w:szCs w:val="24"/>
        </w:rPr>
        <w:t>,</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‘Sözlü sınav komisyonunun görevleri’ başlıklı </w:t>
      </w:r>
      <w:r w:rsidRPr="00A11C37">
        <w:rPr>
          <w:b/>
          <w:sz w:val="24"/>
          <w:szCs w:val="24"/>
        </w:rPr>
        <w:t>10 uncu maddesinin</w:t>
      </w:r>
      <w:r w:rsidRPr="00A11C37">
        <w:rPr>
          <w:sz w:val="24"/>
          <w:szCs w:val="24"/>
        </w:rPr>
        <w:t>,</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Sözlü sınav konuları ve ağırlıkları’ başlıklı </w:t>
      </w:r>
      <w:r w:rsidRPr="00A11C37">
        <w:rPr>
          <w:b/>
          <w:sz w:val="24"/>
          <w:szCs w:val="24"/>
        </w:rPr>
        <w:t>11 inci maddesinin</w:t>
      </w:r>
      <w:r w:rsidRPr="00A11C37">
        <w:rPr>
          <w:sz w:val="24"/>
          <w:szCs w:val="24"/>
        </w:rPr>
        <w:t>,</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‘Sözlü sınav’ başlıklı </w:t>
      </w:r>
      <w:r w:rsidRPr="00A11C37">
        <w:rPr>
          <w:b/>
          <w:sz w:val="24"/>
          <w:szCs w:val="24"/>
        </w:rPr>
        <w:t>12 nci maddesinin</w:t>
      </w:r>
      <w:r w:rsidRPr="00A11C37">
        <w:rPr>
          <w:sz w:val="24"/>
          <w:szCs w:val="24"/>
        </w:rPr>
        <w:t>,</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jc w:val="both"/>
        <w:rPr>
          <w:sz w:val="24"/>
          <w:szCs w:val="24"/>
        </w:rPr>
      </w:pPr>
      <w:r w:rsidRPr="00A11C37">
        <w:rPr>
          <w:sz w:val="24"/>
          <w:szCs w:val="24"/>
        </w:rPr>
        <w:t xml:space="preserve">‘Sözlü sınav sonuçlarının ilanı ve itiraz’ başlıklı </w:t>
      </w:r>
      <w:r w:rsidRPr="00A11C37">
        <w:rPr>
          <w:b/>
          <w:sz w:val="24"/>
          <w:szCs w:val="24"/>
        </w:rPr>
        <w:t>13 üncü maddesinin</w:t>
      </w:r>
      <w:r w:rsidRPr="00A11C37">
        <w:rPr>
          <w:sz w:val="24"/>
          <w:szCs w:val="24"/>
        </w:rPr>
        <w:t>,</w:t>
      </w:r>
    </w:p>
    <w:p w:rsidR="001B1AA4" w:rsidRPr="00A11C37" w:rsidRDefault="001B1AA4" w:rsidP="00A11C37">
      <w:pPr>
        <w:pStyle w:val="ListeParagraf"/>
        <w:widowControl w:val="0"/>
        <w:shd w:val="clear" w:color="auto" w:fill="FFFFFF"/>
        <w:autoSpaceDE w:val="0"/>
        <w:autoSpaceDN w:val="0"/>
        <w:adjustRightInd w:val="0"/>
        <w:spacing w:line="312" w:lineRule="auto"/>
        <w:ind w:left="0" w:firstLine="360"/>
        <w:jc w:val="both"/>
        <w:rPr>
          <w:sz w:val="24"/>
          <w:szCs w:val="24"/>
        </w:rPr>
      </w:pPr>
      <w:r w:rsidRPr="00A11C37">
        <w:rPr>
          <w:b/>
          <w:sz w:val="24"/>
          <w:szCs w:val="24"/>
        </w:rPr>
        <w:t>ğ)</w:t>
      </w:r>
      <w:r w:rsidRPr="00A11C37">
        <w:rPr>
          <w:sz w:val="24"/>
          <w:szCs w:val="24"/>
        </w:rPr>
        <w:t xml:space="preserve"> ‘Atama başvurusu ve tercihler’ başlıklı 14/1 maddesinde yer alan </w:t>
      </w:r>
      <w:r w:rsidRPr="00A11C37">
        <w:rPr>
          <w:b/>
          <w:sz w:val="24"/>
          <w:szCs w:val="24"/>
        </w:rPr>
        <w:t>“Sözlü sınav sonrasında … atanmak üzere tercih hakkı kazananların … sözlü sınav sonuçlarının kesinleştiği tarihten itibaren”</w:t>
      </w:r>
      <w:r w:rsidRPr="00A11C37">
        <w:rPr>
          <w:sz w:val="24"/>
          <w:szCs w:val="24"/>
        </w:rPr>
        <w:t xml:space="preserve"> ibarelerinin,</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‘Atama ve görev yerinin belirlenmesi’ başlıklı 15/1 maddesinde yer alan </w:t>
      </w:r>
      <w:r w:rsidRPr="00A11C37">
        <w:rPr>
          <w:b/>
          <w:sz w:val="24"/>
          <w:szCs w:val="24"/>
        </w:rPr>
        <w:t>“Sözlü sınavda 60 ve üzerinde puan alanlardan … sözlü sınav puanı üstünlüğüne göre”</w:t>
      </w:r>
      <w:r w:rsidRPr="00A11C37">
        <w:rPr>
          <w:sz w:val="24"/>
          <w:szCs w:val="24"/>
        </w:rPr>
        <w:t xml:space="preserve"> ibarelerinin,</w:t>
      </w:r>
    </w:p>
    <w:p w:rsidR="001B1AA4" w:rsidRPr="00A11C37" w:rsidRDefault="001B1AA4" w:rsidP="00A11C37">
      <w:pPr>
        <w:pStyle w:val="ListeParagraf"/>
        <w:widowControl w:val="0"/>
        <w:shd w:val="clear" w:color="auto" w:fill="FFFFFF"/>
        <w:autoSpaceDE w:val="0"/>
        <w:autoSpaceDN w:val="0"/>
        <w:adjustRightInd w:val="0"/>
        <w:spacing w:line="312" w:lineRule="auto"/>
        <w:ind w:left="0" w:firstLine="360"/>
        <w:jc w:val="both"/>
        <w:rPr>
          <w:sz w:val="24"/>
          <w:szCs w:val="24"/>
        </w:rPr>
      </w:pPr>
      <w:r w:rsidRPr="00A11C37">
        <w:rPr>
          <w:b/>
          <w:sz w:val="24"/>
          <w:szCs w:val="24"/>
        </w:rPr>
        <w:t>ı)</w:t>
      </w:r>
      <w:r w:rsidRPr="00A11C37">
        <w:rPr>
          <w:sz w:val="24"/>
          <w:szCs w:val="24"/>
        </w:rPr>
        <w:t xml:space="preserve"> ‘Atama ve görev yerinin belirlenmesi’ başlıklı 15/5 maddesinde yer alan </w:t>
      </w:r>
      <w:r w:rsidRPr="00A11C37">
        <w:rPr>
          <w:b/>
          <w:sz w:val="24"/>
          <w:szCs w:val="24"/>
        </w:rPr>
        <w:t>“sözlü sınav sonuçlarının kesinleştiği tarihten itibaren”</w:t>
      </w:r>
      <w:r w:rsidRPr="00A11C37">
        <w:rPr>
          <w:sz w:val="24"/>
          <w:szCs w:val="24"/>
        </w:rPr>
        <w:t xml:space="preserve"> ibaresinin,</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‘İhtiyaç fazlası sözleşmeli öğretmenlerin yer değiştirmeleri’ başlıklı 18/2 maddesinde yer alan </w:t>
      </w:r>
      <w:r w:rsidRPr="00A11C37">
        <w:rPr>
          <w:b/>
          <w:sz w:val="24"/>
          <w:szCs w:val="24"/>
        </w:rPr>
        <w:t>“Sözleşmeli öğretmenlerin sözleşmeleri, görev yaptıkları il içinde ihtiyaç olmaması ya da öğretmenlerin bu fıkraya göre yapılması öngörülen görev yeri değişikliğini kabul etmemeleri halinde sona erer.”</w:t>
      </w:r>
      <w:r w:rsidRPr="00A11C37">
        <w:rPr>
          <w:sz w:val="24"/>
          <w:szCs w:val="24"/>
        </w:rPr>
        <w:t xml:space="preserve"> ibaresinin,</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‘Öğretmen kadrosuna atanma’ başlıklı 19/1 maddesinde yer alan </w:t>
      </w:r>
      <w:r w:rsidRPr="00A11C37">
        <w:rPr>
          <w:b/>
          <w:sz w:val="24"/>
          <w:szCs w:val="24"/>
        </w:rPr>
        <w:t>“Öğretmen kadrolarına atananlar, aynı yerde en az iki yıl daha görev yapar,”</w:t>
      </w:r>
      <w:r w:rsidRPr="00A11C37">
        <w:rPr>
          <w:sz w:val="24"/>
          <w:szCs w:val="24"/>
        </w:rPr>
        <w:t xml:space="preserve"> ibaresinin,</w:t>
      </w:r>
    </w:p>
    <w:p w:rsidR="001B1AA4"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‘Sözleşmenin feshi ve sona ermesi’ başlıklı 22/1-b maddesinde yer alan </w:t>
      </w:r>
      <w:r w:rsidRPr="00A11C37">
        <w:rPr>
          <w:b/>
          <w:sz w:val="24"/>
          <w:szCs w:val="24"/>
        </w:rPr>
        <w:t>“Milli Eğitim Bakanlığı Öğretmen Atama ve Yer değiştirme Yönetmeliğine göre her yıl yapılacak performans değerlendirmesinde başarılı olamayanların,”</w:t>
      </w:r>
      <w:r w:rsidRPr="00A11C37">
        <w:rPr>
          <w:sz w:val="24"/>
          <w:szCs w:val="24"/>
        </w:rPr>
        <w:t xml:space="preserve"> ibaresinin,</w:t>
      </w:r>
    </w:p>
    <w:p w:rsidR="00BA677A" w:rsidRPr="00A11C37" w:rsidRDefault="001B1AA4" w:rsidP="00A11C37">
      <w:pPr>
        <w:pStyle w:val="ListeParagraf"/>
        <w:widowControl w:val="0"/>
        <w:numPr>
          <w:ilvl w:val="0"/>
          <w:numId w:val="8"/>
        </w:numPr>
        <w:shd w:val="clear" w:color="auto" w:fill="FFFFFF"/>
        <w:autoSpaceDE w:val="0"/>
        <w:autoSpaceDN w:val="0"/>
        <w:adjustRightInd w:val="0"/>
        <w:spacing w:line="312" w:lineRule="auto"/>
        <w:ind w:left="0" w:firstLine="360"/>
        <w:jc w:val="both"/>
        <w:rPr>
          <w:sz w:val="24"/>
          <w:szCs w:val="24"/>
        </w:rPr>
      </w:pPr>
      <w:r w:rsidRPr="00A11C37">
        <w:rPr>
          <w:sz w:val="24"/>
          <w:szCs w:val="24"/>
        </w:rPr>
        <w:t xml:space="preserve">‘Sözleşme süresi’ başlıklı 25/1 maddesinde yer alan </w:t>
      </w:r>
      <w:r w:rsidRPr="00A11C37">
        <w:rPr>
          <w:b/>
          <w:sz w:val="24"/>
          <w:szCs w:val="24"/>
        </w:rPr>
        <w:t>“Bu süre dört yılı geçemez.”</w:t>
      </w:r>
      <w:r w:rsidRPr="00A11C37">
        <w:rPr>
          <w:sz w:val="24"/>
          <w:szCs w:val="24"/>
        </w:rPr>
        <w:t xml:space="preserve"> ibaresinin</w:t>
      </w:r>
      <w:r w:rsidR="00654682" w:rsidRPr="00A11C37">
        <w:rPr>
          <w:sz w:val="24"/>
          <w:szCs w:val="24"/>
        </w:rPr>
        <w:t xml:space="preserve"> </w:t>
      </w:r>
      <w:r w:rsidR="00BA677A" w:rsidRPr="00A11C37">
        <w:rPr>
          <w:rFonts w:eastAsia="ヒラギノ明朝 Pro W3"/>
          <w:sz w:val="24"/>
          <w:szCs w:val="24"/>
        </w:rPr>
        <w:t>İPTALİNE,</w:t>
      </w:r>
    </w:p>
    <w:p w:rsidR="00BA677A" w:rsidRPr="00A11C37" w:rsidRDefault="00BA677A" w:rsidP="00A11C37">
      <w:pPr>
        <w:pStyle w:val="ListeParagraf"/>
        <w:widowControl w:val="0"/>
        <w:numPr>
          <w:ilvl w:val="0"/>
          <w:numId w:val="3"/>
        </w:numPr>
        <w:shd w:val="clear" w:color="auto" w:fill="FFFFFF"/>
        <w:autoSpaceDE w:val="0"/>
        <w:autoSpaceDN w:val="0"/>
        <w:adjustRightInd w:val="0"/>
        <w:spacing w:line="312" w:lineRule="auto"/>
        <w:ind w:left="0" w:firstLine="360"/>
        <w:jc w:val="both"/>
        <w:rPr>
          <w:sz w:val="24"/>
          <w:szCs w:val="24"/>
        </w:rPr>
      </w:pPr>
      <w:r w:rsidRPr="00A11C37">
        <w:rPr>
          <w:color w:val="000000"/>
          <w:spacing w:val="-4"/>
          <w:sz w:val="24"/>
          <w:szCs w:val="24"/>
        </w:rPr>
        <w:t xml:space="preserve">Öncelikle YÜRÜTMESİNİN DURDURULMASINA, </w:t>
      </w:r>
    </w:p>
    <w:p w:rsidR="00654682" w:rsidRPr="00A11C37" w:rsidRDefault="00BA677A" w:rsidP="00A11C37">
      <w:pPr>
        <w:pStyle w:val="ListeParagraf"/>
        <w:widowControl w:val="0"/>
        <w:numPr>
          <w:ilvl w:val="0"/>
          <w:numId w:val="3"/>
        </w:numPr>
        <w:shd w:val="clear" w:color="auto" w:fill="FFFFFF"/>
        <w:tabs>
          <w:tab w:val="clear" w:pos="720"/>
          <w:tab w:val="num" w:pos="0"/>
        </w:tabs>
        <w:autoSpaceDE w:val="0"/>
        <w:autoSpaceDN w:val="0"/>
        <w:adjustRightInd w:val="0"/>
        <w:spacing w:line="312" w:lineRule="auto"/>
        <w:ind w:left="0" w:firstLine="360"/>
        <w:jc w:val="both"/>
        <w:rPr>
          <w:sz w:val="24"/>
          <w:szCs w:val="24"/>
        </w:rPr>
      </w:pPr>
      <w:r w:rsidRPr="00A11C37">
        <w:rPr>
          <w:color w:val="000000"/>
          <w:spacing w:val="-4"/>
          <w:sz w:val="24"/>
          <w:szCs w:val="24"/>
        </w:rPr>
        <w:t xml:space="preserve">Yargılama giderleri ve vekalet ücretinin davalı yönetime yükletilmesine karar verilmesini vekil olarak dilerim. </w:t>
      </w:r>
    </w:p>
    <w:p w:rsidR="00A11C37" w:rsidRPr="00A11C37" w:rsidRDefault="00A11C37" w:rsidP="00A11C37">
      <w:pPr>
        <w:pStyle w:val="ListeParagraf"/>
        <w:widowControl w:val="0"/>
        <w:shd w:val="clear" w:color="auto" w:fill="FFFFFF"/>
        <w:autoSpaceDE w:val="0"/>
        <w:autoSpaceDN w:val="0"/>
        <w:adjustRightInd w:val="0"/>
        <w:spacing w:line="312" w:lineRule="auto"/>
        <w:ind w:left="360"/>
        <w:jc w:val="both"/>
        <w:rPr>
          <w:sz w:val="24"/>
          <w:szCs w:val="24"/>
        </w:rPr>
      </w:pPr>
      <w:bookmarkStart w:id="0" w:name="_GoBack"/>
      <w:bookmarkEnd w:id="0"/>
    </w:p>
    <w:p w:rsidR="00BA677A" w:rsidRPr="00A11C37" w:rsidRDefault="001B1AA4" w:rsidP="00A11C37">
      <w:pPr>
        <w:widowControl w:val="0"/>
        <w:shd w:val="clear" w:color="auto" w:fill="FFFFFF"/>
        <w:autoSpaceDE w:val="0"/>
        <w:autoSpaceDN w:val="0"/>
        <w:adjustRightInd w:val="0"/>
        <w:spacing w:line="312" w:lineRule="auto"/>
        <w:ind w:left="5664" w:firstLine="708"/>
        <w:rPr>
          <w:rFonts w:ascii="Times New Roman" w:hAnsi="Times New Roman" w:cs="Times New Roman"/>
          <w:sz w:val="24"/>
          <w:szCs w:val="24"/>
        </w:rPr>
      </w:pPr>
      <w:r w:rsidRPr="00A11C37">
        <w:rPr>
          <w:rFonts w:ascii="Times New Roman" w:hAnsi="Times New Roman" w:cs="Times New Roman"/>
          <w:b/>
          <w:sz w:val="24"/>
          <w:szCs w:val="24"/>
        </w:rPr>
        <w:t>5 Ağustos 2016</w:t>
      </w:r>
    </w:p>
    <w:p w:rsidR="00BA677A" w:rsidRPr="00A11C37" w:rsidRDefault="001B1AA4" w:rsidP="00A11C37">
      <w:pPr>
        <w:widowControl w:val="0"/>
        <w:shd w:val="clear" w:color="auto" w:fill="FFFFFF"/>
        <w:tabs>
          <w:tab w:val="num" w:pos="0"/>
        </w:tabs>
        <w:autoSpaceDE w:val="0"/>
        <w:autoSpaceDN w:val="0"/>
        <w:adjustRightInd w:val="0"/>
        <w:spacing w:line="312" w:lineRule="auto"/>
        <w:ind w:firstLine="360"/>
        <w:outlineLvl w:val="0"/>
        <w:rPr>
          <w:rFonts w:ascii="Times New Roman" w:hAnsi="Times New Roman" w:cs="Times New Roman"/>
          <w:b/>
          <w:sz w:val="24"/>
          <w:szCs w:val="24"/>
        </w:rPr>
      </w:pP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t>Av. Mehmet Ruştu</w:t>
      </w:r>
      <w:r w:rsidR="00BA677A" w:rsidRPr="00A11C37">
        <w:rPr>
          <w:rFonts w:ascii="Times New Roman" w:hAnsi="Times New Roman" w:cs="Times New Roman"/>
          <w:b/>
          <w:sz w:val="24"/>
          <w:szCs w:val="24"/>
        </w:rPr>
        <w:t xml:space="preserve"> Tiryaki</w:t>
      </w:r>
    </w:p>
    <w:p w:rsidR="00BA677A" w:rsidRPr="00A11C37" w:rsidRDefault="00BA677A" w:rsidP="00A11C37">
      <w:pPr>
        <w:widowControl w:val="0"/>
        <w:shd w:val="clear" w:color="auto" w:fill="FFFFFF"/>
        <w:tabs>
          <w:tab w:val="num" w:pos="0"/>
        </w:tabs>
        <w:autoSpaceDE w:val="0"/>
        <w:autoSpaceDN w:val="0"/>
        <w:adjustRightInd w:val="0"/>
        <w:spacing w:line="312" w:lineRule="auto"/>
        <w:rPr>
          <w:rFonts w:ascii="Times New Roman" w:hAnsi="Times New Roman" w:cs="Times New Roman"/>
          <w:b/>
          <w:sz w:val="24"/>
          <w:szCs w:val="24"/>
        </w:rPr>
      </w:pP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r w:rsidRPr="00A11C37">
        <w:rPr>
          <w:rFonts w:ascii="Times New Roman" w:hAnsi="Times New Roman" w:cs="Times New Roman"/>
          <w:b/>
          <w:sz w:val="24"/>
          <w:szCs w:val="24"/>
        </w:rPr>
        <w:tab/>
      </w:r>
    </w:p>
    <w:p w:rsidR="00654682" w:rsidRPr="00A11C37" w:rsidRDefault="00654682" w:rsidP="00A11C37">
      <w:pPr>
        <w:spacing w:line="312" w:lineRule="auto"/>
        <w:outlineLvl w:val="0"/>
        <w:rPr>
          <w:rFonts w:ascii="Times New Roman" w:eastAsia="ヒラギノ明朝 Pro W3" w:hAnsi="Times New Roman" w:cs="Times New Roman"/>
          <w:b/>
          <w:sz w:val="24"/>
          <w:szCs w:val="24"/>
        </w:rPr>
      </w:pPr>
    </w:p>
    <w:p w:rsidR="00BA677A" w:rsidRPr="00A11C37" w:rsidRDefault="00BA677A" w:rsidP="00A11C37">
      <w:pPr>
        <w:spacing w:line="312" w:lineRule="auto"/>
        <w:outlineLvl w:val="0"/>
        <w:rPr>
          <w:rFonts w:ascii="Times New Roman" w:eastAsia="ヒラギノ明朝 Pro W3" w:hAnsi="Times New Roman" w:cs="Times New Roman"/>
          <w:b/>
          <w:sz w:val="24"/>
          <w:szCs w:val="24"/>
        </w:rPr>
      </w:pPr>
      <w:r w:rsidRPr="00A11C37">
        <w:rPr>
          <w:rFonts w:ascii="Times New Roman" w:eastAsia="ヒラギノ明朝 Pro W3" w:hAnsi="Times New Roman" w:cs="Times New Roman"/>
          <w:b/>
          <w:sz w:val="24"/>
          <w:szCs w:val="24"/>
        </w:rPr>
        <w:t>EKLER</w:t>
      </w:r>
    </w:p>
    <w:p w:rsidR="00BA677A" w:rsidRPr="00A11C37" w:rsidRDefault="001B1AA4" w:rsidP="00A11C37">
      <w:pPr>
        <w:pStyle w:val="ListeParagraf"/>
        <w:numPr>
          <w:ilvl w:val="0"/>
          <w:numId w:val="5"/>
        </w:numPr>
        <w:spacing w:line="312" w:lineRule="auto"/>
        <w:ind w:left="0" w:firstLine="360"/>
        <w:jc w:val="both"/>
        <w:rPr>
          <w:sz w:val="24"/>
          <w:szCs w:val="24"/>
        </w:rPr>
      </w:pPr>
      <w:r w:rsidRPr="00A11C37">
        <w:rPr>
          <w:color w:val="000000"/>
          <w:spacing w:val="5"/>
          <w:sz w:val="24"/>
          <w:szCs w:val="24"/>
        </w:rPr>
        <w:t xml:space="preserve">3 Ağustos 2016 gün ve 29790 sayılı Resmi Gazetede yayınlanan Sözleşmeli Öğretmen İstihdamına İlişkin </w:t>
      </w:r>
      <w:r w:rsidRPr="00A11C37">
        <w:rPr>
          <w:color w:val="000000"/>
          <w:spacing w:val="7"/>
          <w:sz w:val="24"/>
          <w:szCs w:val="24"/>
        </w:rPr>
        <w:t xml:space="preserve">Yönetmeliğin </w:t>
      </w:r>
      <w:r w:rsidR="00BA677A" w:rsidRPr="00A11C37">
        <w:rPr>
          <w:color w:val="000000"/>
          <w:spacing w:val="7"/>
          <w:sz w:val="24"/>
          <w:szCs w:val="24"/>
        </w:rPr>
        <w:t>örneği,</w:t>
      </w:r>
    </w:p>
    <w:p w:rsidR="00BA677A" w:rsidRPr="00A11C37" w:rsidRDefault="00BA677A" w:rsidP="00A11C37">
      <w:pPr>
        <w:pStyle w:val="ListeParagraf"/>
        <w:numPr>
          <w:ilvl w:val="0"/>
          <w:numId w:val="5"/>
        </w:numPr>
        <w:spacing w:line="312" w:lineRule="auto"/>
        <w:ind w:left="0" w:firstLine="360"/>
        <w:jc w:val="both"/>
        <w:rPr>
          <w:sz w:val="24"/>
          <w:szCs w:val="24"/>
        </w:rPr>
      </w:pPr>
      <w:r w:rsidRPr="00A11C37">
        <w:rPr>
          <w:color w:val="000000"/>
          <w:spacing w:val="7"/>
          <w:sz w:val="24"/>
          <w:szCs w:val="24"/>
        </w:rPr>
        <w:t>Onaylı vekâletname örneği.</w:t>
      </w:r>
    </w:p>
    <w:p w:rsidR="00481D64" w:rsidRPr="00A11C37" w:rsidRDefault="00481D64" w:rsidP="00A11C37">
      <w:pPr>
        <w:spacing w:line="312" w:lineRule="auto"/>
        <w:jc w:val="left"/>
        <w:rPr>
          <w:rFonts w:ascii="Times New Roman" w:eastAsia="Times New Roman" w:hAnsi="Times New Roman" w:cs="Times New Roman"/>
          <w:sz w:val="24"/>
          <w:szCs w:val="24"/>
          <w:lang w:eastAsia="tr-TR"/>
        </w:rPr>
      </w:pPr>
    </w:p>
    <w:p w:rsidR="00850E4B" w:rsidRPr="00A11C37" w:rsidRDefault="00850E4B" w:rsidP="00A11C37">
      <w:pPr>
        <w:spacing w:line="312" w:lineRule="auto"/>
        <w:rPr>
          <w:rFonts w:ascii="Times New Roman" w:hAnsi="Times New Roman" w:cs="Times New Roman"/>
          <w:sz w:val="24"/>
          <w:szCs w:val="24"/>
        </w:rPr>
      </w:pPr>
    </w:p>
    <w:sectPr w:rsidR="00850E4B" w:rsidRPr="00A11C37" w:rsidSect="009E4D1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721" w:rsidRDefault="00206721" w:rsidP="005029EC">
      <w:pPr>
        <w:spacing w:line="240" w:lineRule="auto"/>
      </w:pPr>
      <w:r>
        <w:separator/>
      </w:r>
    </w:p>
  </w:endnote>
  <w:endnote w:type="continuationSeparator" w:id="0">
    <w:p w:rsidR="00206721" w:rsidRDefault="00206721" w:rsidP="005029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ヒラギノ明朝 Pro W3">
    <w:altName w:val="Arial Unicode MS"/>
    <w:charset w:val="80"/>
    <w:family w:val="auto"/>
    <w:pitch w:val="variable"/>
    <w:sig w:usb0="00000001" w:usb1="00000000" w:usb2="01000407" w:usb3="00000000" w:csb0="00020000" w:csb1="00000000"/>
  </w:font>
  <w:font w:name="Calibri">
    <w:panose1 w:val="020F0502020204030204"/>
    <w:charset w:val="A2"/>
    <w:family w:val="swiss"/>
    <w:pitch w:val="variable"/>
    <w:sig w:usb0="E00002FF" w:usb1="4000ACFF" w:usb2="00000001" w:usb3="00000000" w:csb0="0000019F" w:csb1="00000000"/>
  </w:font>
  <w:font w:name="Times">
    <w:panose1 w:val="02020603050405020304"/>
    <w:charset w:val="A2"/>
    <w:family w:val="roman"/>
    <w:pitch w:val="variable"/>
    <w:sig w:usb0="E0002EFF" w:usb1="C0007843" w:usb2="00000009" w:usb3="00000000" w:csb0="000001FF" w:csb1="00000000"/>
  </w:font>
  <w:font w:name="TRTimesNewRomanBold">
    <w:altName w:val="MS Mincho"/>
    <w:panose1 w:val="00000000000000000000"/>
    <w:charset w:val="80"/>
    <w:family w:val="auto"/>
    <w:notTrueType/>
    <w:pitch w:val="default"/>
    <w:sig w:usb0="00000005" w:usb1="08070000" w:usb2="00000010" w:usb3="00000000" w:csb0="0002001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1360"/>
      <w:docPartObj>
        <w:docPartGallery w:val="Page Numbers (Bottom of Page)"/>
        <w:docPartUnique/>
      </w:docPartObj>
    </w:sdtPr>
    <w:sdtContent>
      <w:p w:rsidR="001B1AA4" w:rsidRDefault="001B1AA4">
        <w:pPr>
          <w:pStyle w:val="Altbilgi"/>
          <w:jc w:val="right"/>
        </w:pPr>
        <w:r>
          <w:fldChar w:fldCharType="begin"/>
        </w:r>
        <w:r>
          <w:instrText xml:space="preserve"> PAGE   \* MERGEFORMAT </w:instrText>
        </w:r>
        <w:r>
          <w:fldChar w:fldCharType="separate"/>
        </w:r>
        <w:r w:rsidR="00A11C37">
          <w:rPr>
            <w:noProof/>
          </w:rPr>
          <w:t>1</w:t>
        </w:r>
        <w:r>
          <w:rPr>
            <w:noProof/>
          </w:rPr>
          <w:fldChar w:fldCharType="end"/>
        </w:r>
      </w:p>
    </w:sdtContent>
  </w:sdt>
  <w:p w:rsidR="001B1AA4" w:rsidRDefault="001B1AA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721" w:rsidRDefault="00206721" w:rsidP="005029EC">
      <w:pPr>
        <w:spacing w:line="240" w:lineRule="auto"/>
      </w:pPr>
      <w:r>
        <w:separator/>
      </w:r>
    </w:p>
  </w:footnote>
  <w:footnote w:type="continuationSeparator" w:id="0">
    <w:p w:rsidR="00206721" w:rsidRDefault="00206721" w:rsidP="005029E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F03A6"/>
    <w:multiLevelType w:val="hybridMultilevel"/>
    <w:tmpl w:val="20907F3E"/>
    <w:lvl w:ilvl="0" w:tplc="DC1261C2">
      <w:start w:val="1"/>
      <w:numFmt w:val="decimal"/>
      <w:lvlText w:val="%1."/>
      <w:lvlJc w:val="left"/>
      <w:pPr>
        <w:tabs>
          <w:tab w:val="num" w:pos="720"/>
        </w:tabs>
        <w:ind w:left="720" w:hanging="360"/>
      </w:pPr>
      <w:rPr>
        <w:rFonts w:ascii="Times New Roman" w:eastAsia="ヒラギノ明朝 Pro W3" w:hAnsi="Times New Roman" w:cs="Times New Roman"/>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2C7F3A3D"/>
    <w:multiLevelType w:val="hybridMultilevel"/>
    <w:tmpl w:val="5DBC727C"/>
    <w:lvl w:ilvl="0" w:tplc="960CB83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FDB3267"/>
    <w:multiLevelType w:val="hybridMultilevel"/>
    <w:tmpl w:val="92FAF382"/>
    <w:lvl w:ilvl="0" w:tplc="799AA774">
      <w:start w:val="1"/>
      <w:numFmt w:val="lowerLetter"/>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F884AD5"/>
    <w:multiLevelType w:val="hybridMultilevel"/>
    <w:tmpl w:val="1C2C2466"/>
    <w:lvl w:ilvl="0" w:tplc="B4BABC2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BA87F68"/>
    <w:multiLevelType w:val="hybridMultilevel"/>
    <w:tmpl w:val="09F43458"/>
    <w:lvl w:ilvl="0" w:tplc="68E45C78">
      <w:start w:val="1"/>
      <w:numFmt w:val="decimal"/>
      <w:lvlText w:val="%1."/>
      <w:lvlJc w:val="left"/>
      <w:pPr>
        <w:ind w:left="720" w:hanging="360"/>
      </w:pPr>
      <w:rPr>
        <w:rFonts w:eastAsia="ヒラギノ明朝 Pro W3"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9437F10"/>
    <w:multiLevelType w:val="hybridMultilevel"/>
    <w:tmpl w:val="B0588FD4"/>
    <w:lvl w:ilvl="0" w:tplc="5CB28F5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DE65420"/>
    <w:multiLevelType w:val="hybridMultilevel"/>
    <w:tmpl w:val="20907F3E"/>
    <w:lvl w:ilvl="0" w:tplc="DC1261C2">
      <w:start w:val="1"/>
      <w:numFmt w:val="decimal"/>
      <w:lvlText w:val="%1."/>
      <w:lvlJc w:val="left"/>
      <w:pPr>
        <w:tabs>
          <w:tab w:val="num" w:pos="720"/>
        </w:tabs>
        <w:ind w:left="720" w:hanging="360"/>
      </w:pPr>
      <w:rPr>
        <w:rFonts w:ascii="Times New Roman" w:eastAsia="ヒラギノ明朝 Pro W3" w:hAnsi="Times New Roman" w:cs="Times New Roman"/>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770F3966"/>
    <w:multiLevelType w:val="hybridMultilevel"/>
    <w:tmpl w:val="CE180D66"/>
    <w:lvl w:ilvl="0" w:tplc="5B5AE9E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9DD59E5"/>
    <w:multiLevelType w:val="hybridMultilevel"/>
    <w:tmpl w:val="75E2D232"/>
    <w:lvl w:ilvl="0" w:tplc="3E3CF6BE">
      <w:start w:val="1"/>
      <w:numFmt w:val="decimal"/>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num>
  <w:num w:numId="5">
    <w:abstractNumId w:val="4"/>
  </w:num>
  <w:num w:numId="6">
    <w:abstractNumId w:val="7"/>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7BC"/>
    <w:rsid w:val="00002CFC"/>
    <w:rsid w:val="0000552F"/>
    <w:rsid w:val="000334A4"/>
    <w:rsid w:val="00037569"/>
    <w:rsid w:val="001304B5"/>
    <w:rsid w:val="001643EA"/>
    <w:rsid w:val="001649A0"/>
    <w:rsid w:val="00185A6C"/>
    <w:rsid w:val="001875C5"/>
    <w:rsid w:val="001B1AA4"/>
    <w:rsid w:val="001C3B9E"/>
    <w:rsid w:val="00206721"/>
    <w:rsid w:val="00246E15"/>
    <w:rsid w:val="002B4801"/>
    <w:rsid w:val="002D2AAD"/>
    <w:rsid w:val="003119EA"/>
    <w:rsid w:val="003F5A54"/>
    <w:rsid w:val="0040476C"/>
    <w:rsid w:val="00410031"/>
    <w:rsid w:val="0043454B"/>
    <w:rsid w:val="00481D64"/>
    <w:rsid w:val="004B7BDA"/>
    <w:rsid w:val="004D298A"/>
    <w:rsid w:val="005029EC"/>
    <w:rsid w:val="005232D4"/>
    <w:rsid w:val="005443CA"/>
    <w:rsid w:val="00571CF2"/>
    <w:rsid w:val="005A1F49"/>
    <w:rsid w:val="005F00DA"/>
    <w:rsid w:val="0060545F"/>
    <w:rsid w:val="00642708"/>
    <w:rsid w:val="00654682"/>
    <w:rsid w:val="006B7B1A"/>
    <w:rsid w:val="00751973"/>
    <w:rsid w:val="00797761"/>
    <w:rsid w:val="007A494E"/>
    <w:rsid w:val="007B65F7"/>
    <w:rsid w:val="00800C6A"/>
    <w:rsid w:val="00804868"/>
    <w:rsid w:val="00810031"/>
    <w:rsid w:val="00836A50"/>
    <w:rsid w:val="00850E4B"/>
    <w:rsid w:val="008B101D"/>
    <w:rsid w:val="008C08B1"/>
    <w:rsid w:val="008E5EAE"/>
    <w:rsid w:val="00920E6C"/>
    <w:rsid w:val="00927E82"/>
    <w:rsid w:val="009343E0"/>
    <w:rsid w:val="00947E0F"/>
    <w:rsid w:val="009B62A3"/>
    <w:rsid w:val="009E4D1D"/>
    <w:rsid w:val="00A00E3F"/>
    <w:rsid w:val="00A11C37"/>
    <w:rsid w:val="00A12C0D"/>
    <w:rsid w:val="00A9684F"/>
    <w:rsid w:val="00AA10CA"/>
    <w:rsid w:val="00AD01B5"/>
    <w:rsid w:val="00AE63DA"/>
    <w:rsid w:val="00B3027C"/>
    <w:rsid w:val="00B30C31"/>
    <w:rsid w:val="00B60E75"/>
    <w:rsid w:val="00B7654F"/>
    <w:rsid w:val="00B84C2E"/>
    <w:rsid w:val="00B965AE"/>
    <w:rsid w:val="00BA677A"/>
    <w:rsid w:val="00BA67B7"/>
    <w:rsid w:val="00BA76FD"/>
    <w:rsid w:val="00BB2852"/>
    <w:rsid w:val="00BF15D1"/>
    <w:rsid w:val="00C1031C"/>
    <w:rsid w:val="00C35E2C"/>
    <w:rsid w:val="00C4584F"/>
    <w:rsid w:val="00C564B9"/>
    <w:rsid w:val="00C739DE"/>
    <w:rsid w:val="00C77BD3"/>
    <w:rsid w:val="00CB77BC"/>
    <w:rsid w:val="00D0065C"/>
    <w:rsid w:val="00D04DE2"/>
    <w:rsid w:val="00DE1E6F"/>
    <w:rsid w:val="00DF1E8D"/>
    <w:rsid w:val="00E33DED"/>
    <w:rsid w:val="00E561B4"/>
    <w:rsid w:val="00E629D8"/>
    <w:rsid w:val="00E634F6"/>
    <w:rsid w:val="00E658A5"/>
    <w:rsid w:val="00EA7A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673ACE-22F9-40B6-AE7A-CEDF6F69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line="33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D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B77BC"/>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B77BC"/>
    <w:rPr>
      <w:b/>
      <w:bCs/>
    </w:rPr>
  </w:style>
  <w:style w:type="character" w:styleId="Vurgu">
    <w:name w:val="Emphasis"/>
    <w:basedOn w:val="VarsaylanParagrafYazTipi"/>
    <w:uiPriority w:val="20"/>
    <w:qFormat/>
    <w:rsid w:val="00CB77BC"/>
    <w:rPr>
      <w:i/>
      <w:iCs/>
    </w:rPr>
  </w:style>
  <w:style w:type="paragraph" w:styleId="GvdeMetniGirintisi">
    <w:name w:val="Body Text Indent"/>
    <w:basedOn w:val="Normal"/>
    <w:link w:val="GvdeMetniGirintisiChar"/>
    <w:rsid w:val="00481D64"/>
    <w:pPr>
      <w:spacing w:line="240" w:lineRule="auto"/>
      <w:ind w:hanging="284"/>
    </w:pPr>
    <w:rPr>
      <w:rFonts w:ascii="Times New Roman" w:eastAsia="Times New Roman" w:hAnsi="Times New Roman" w:cs="Times New Roman"/>
      <w:b/>
      <w:sz w:val="24"/>
      <w:szCs w:val="20"/>
      <w:lang w:eastAsia="tr-TR"/>
    </w:rPr>
  </w:style>
  <w:style w:type="character" w:customStyle="1" w:styleId="GvdeMetniGirintisiChar">
    <w:name w:val="Gövde Metni Girintisi Char"/>
    <w:basedOn w:val="VarsaylanParagrafYazTipi"/>
    <w:link w:val="GvdeMetniGirintisi"/>
    <w:rsid w:val="00481D64"/>
    <w:rPr>
      <w:rFonts w:ascii="Times New Roman" w:eastAsia="Times New Roman" w:hAnsi="Times New Roman" w:cs="Times New Roman"/>
      <w:b/>
      <w:sz w:val="24"/>
      <w:szCs w:val="20"/>
      <w:lang w:eastAsia="tr-TR"/>
    </w:rPr>
  </w:style>
  <w:style w:type="paragraph" w:customStyle="1" w:styleId="3-NormalYaz">
    <w:name w:val="3-Normal Yazı"/>
    <w:rsid w:val="00481D64"/>
    <w:pPr>
      <w:tabs>
        <w:tab w:val="left" w:pos="566"/>
      </w:tabs>
      <w:spacing w:line="240" w:lineRule="auto"/>
    </w:pPr>
    <w:rPr>
      <w:rFonts w:ascii="Times New Roman" w:eastAsia="ヒラギノ明朝 Pro W3" w:hAnsi="Times" w:cs="Times New Roman"/>
      <w:sz w:val="19"/>
      <w:szCs w:val="20"/>
    </w:rPr>
  </w:style>
  <w:style w:type="paragraph" w:styleId="ListeParagraf">
    <w:name w:val="List Paragraph"/>
    <w:basedOn w:val="Normal"/>
    <w:uiPriority w:val="34"/>
    <w:qFormat/>
    <w:rsid w:val="00481D64"/>
    <w:pPr>
      <w:spacing w:line="240" w:lineRule="auto"/>
      <w:ind w:left="720"/>
      <w:contextualSpacing/>
      <w:jc w:val="left"/>
    </w:pPr>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481D64"/>
    <w:rPr>
      <w:color w:val="0000FF" w:themeColor="hyperlink"/>
      <w:u w:val="single"/>
    </w:rPr>
  </w:style>
  <w:style w:type="paragraph" w:styleId="stbilgi">
    <w:name w:val="header"/>
    <w:basedOn w:val="Normal"/>
    <w:link w:val="stbilgiChar"/>
    <w:uiPriority w:val="99"/>
    <w:semiHidden/>
    <w:unhideWhenUsed/>
    <w:rsid w:val="005029EC"/>
    <w:pPr>
      <w:tabs>
        <w:tab w:val="center" w:pos="4536"/>
        <w:tab w:val="right" w:pos="9072"/>
      </w:tabs>
      <w:spacing w:line="240" w:lineRule="auto"/>
    </w:pPr>
  </w:style>
  <w:style w:type="character" w:customStyle="1" w:styleId="stbilgiChar">
    <w:name w:val="Üstbilgi Char"/>
    <w:basedOn w:val="VarsaylanParagrafYazTipi"/>
    <w:link w:val="stbilgi"/>
    <w:uiPriority w:val="99"/>
    <w:semiHidden/>
    <w:rsid w:val="005029EC"/>
  </w:style>
  <w:style w:type="paragraph" w:styleId="Altbilgi">
    <w:name w:val="footer"/>
    <w:basedOn w:val="Normal"/>
    <w:link w:val="AltbilgiChar"/>
    <w:uiPriority w:val="99"/>
    <w:unhideWhenUsed/>
    <w:rsid w:val="005029EC"/>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502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164527">
      <w:bodyDiv w:val="1"/>
      <w:marLeft w:val="0"/>
      <w:marRight w:val="0"/>
      <w:marTop w:val="0"/>
      <w:marBottom w:val="0"/>
      <w:divBdr>
        <w:top w:val="none" w:sz="0" w:space="0" w:color="auto"/>
        <w:left w:val="none" w:sz="0" w:space="0" w:color="auto"/>
        <w:bottom w:val="none" w:sz="0" w:space="0" w:color="auto"/>
        <w:right w:val="none" w:sz="0" w:space="0" w:color="auto"/>
      </w:divBdr>
      <w:divsChild>
        <w:div w:id="184291286">
          <w:marLeft w:val="0"/>
          <w:marRight w:val="0"/>
          <w:marTop w:val="0"/>
          <w:marBottom w:val="0"/>
          <w:divBdr>
            <w:top w:val="none" w:sz="0" w:space="0" w:color="auto"/>
            <w:left w:val="none" w:sz="0" w:space="0" w:color="auto"/>
            <w:bottom w:val="none" w:sz="0" w:space="0" w:color="auto"/>
            <w:right w:val="none" w:sz="0" w:space="0" w:color="auto"/>
          </w:divBdr>
          <w:divsChild>
            <w:div w:id="487750232">
              <w:marLeft w:val="0"/>
              <w:marRight w:val="0"/>
              <w:marTop w:val="0"/>
              <w:marBottom w:val="0"/>
              <w:divBdr>
                <w:top w:val="none" w:sz="0" w:space="0" w:color="auto"/>
                <w:left w:val="none" w:sz="0" w:space="0" w:color="auto"/>
                <w:bottom w:val="none" w:sz="0" w:space="0" w:color="auto"/>
                <w:right w:val="none" w:sz="0" w:space="0" w:color="auto"/>
              </w:divBdr>
            </w:div>
            <w:div w:id="87065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C029A-BF63-459A-8C69-298E0ACF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8934</Words>
  <Characters>50929</Characters>
  <Application>Microsoft Office Word</Application>
  <DocSecurity>0</DocSecurity>
  <Lines>424</Lines>
  <Paragraphs>119</Paragraphs>
  <ScaleCrop>false</ScaleCrop>
  <HeadingPairs>
    <vt:vector size="2" baseType="variant">
      <vt:variant>
        <vt:lpstr>Konu Başlığı</vt:lpstr>
      </vt:variant>
      <vt:variant>
        <vt:i4>1</vt:i4>
      </vt:variant>
    </vt:vector>
  </HeadingPairs>
  <TitlesOfParts>
    <vt:vector size="1" baseType="lpstr">
      <vt:lpstr/>
    </vt:vector>
  </TitlesOfParts>
  <Company>www.Katilimsiz.Com</Company>
  <LinksUpToDate>false</LinksUpToDate>
  <CharactersWithSpaces>59744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mtiryaki1</dc:creator>
  <cp:keywords/>
  <dc:description/>
  <cp:lastModifiedBy>User</cp:lastModifiedBy>
  <cp:revision>2</cp:revision>
  <cp:lastPrinted>2015-12-07T13:55:00Z</cp:lastPrinted>
  <dcterms:created xsi:type="dcterms:W3CDTF">2016-08-04T18:04:00Z</dcterms:created>
  <dcterms:modified xsi:type="dcterms:W3CDTF">2016-08-04T18:04:00Z</dcterms:modified>
</cp:coreProperties>
</file>