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2F8" w:rsidRDefault="00B562F8" w:rsidP="005E52E1">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1522E17C" wp14:editId="7631049F">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4D5DF"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3763 [1608]" strokeweight="4.5pt">
                <w10:wrap anchorx="margin"/>
              </v:rect>
            </w:pict>
          </mc:Fallback>
        </mc:AlternateContent>
      </w:r>
    </w:p>
    <w:p w:rsidR="00B562F8" w:rsidRDefault="00B562F8" w:rsidP="005E52E1">
      <w:pPr>
        <w:pStyle w:val="ListeParagraf"/>
        <w:ind w:left="0"/>
        <w:jc w:val="both"/>
        <w:rPr>
          <w:sz w:val="28"/>
          <w:szCs w:val="28"/>
        </w:rPr>
      </w:pPr>
    </w:p>
    <w:p w:rsidR="00B562F8" w:rsidRPr="00C73531" w:rsidRDefault="00B562F8" w:rsidP="00B562F8">
      <w:pPr>
        <w:jc w:val="center"/>
        <w:rPr>
          <w:rFonts w:ascii="Calibri" w:hAnsi="Calibri"/>
          <w:b/>
          <w:sz w:val="24"/>
          <w:szCs w:val="24"/>
        </w:rPr>
      </w:pPr>
      <w:r>
        <w:rPr>
          <w:sz w:val="28"/>
          <w:szCs w:val="28"/>
        </w:rPr>
        <w:t xml:space="preserve">  </w:t>
      </w:r>
      <w:r w:rsidR="00D121B2">
        <w:rPr>
          <w:sz w:val="28"/>
          <w:szCs w:val="28"/>
        </w:rPr>
        <w:t xml:space="preserve"> </w:t>
      </w:r>
      <w:r w:rsidRPr="009E0EF2">
        <w:rPr>
          <w:b/>
          <w:color w:val="1F3864" w:themeColor="accent5" w:themeShade="80"/>
          <w:sz w:val="96"/>
          <w:szCs w:val="96"/>
        </w:rPr>
        <w:t>EĞİTİM SEN</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565B15" w:rsidRDefault="00565B15"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E25FCD" w:rsidRDefault="00B562F8" w:rsidP="00B562F8">
      <w:pPr>
        <w:jc w:val="center"/>
        <w:rPr>
          <w:rFonts w:ascii="Calibri" w:hAnsi="Calibri"/>
          <w:b/>
          <w:color w:val="FF0000"/>
          <w:sz w:val="24"/>
          <w:szCs w:val="24"/>
        </w:rPr>
      </w:pPr>
    </w:p>
    <w:p w:rsidR="004B31EE" w:rsidRPr="004B31EE" w:rsidRDefault="00B562F8" w:rsidP="00B562F8">
      <w:pPr>
        <w:jc w:val="center"/>
        <w:rPr>
          <w:rFonts w:ascii="Calibri" w:hAnsi="Calibri"/>
          <w:b/>
          <w:color w:val="FF0000"/>
          <w:sz w:val="48"/>
          <w:szCs w:val="48"/>
        </w:rPr>
      </w:pPr>
      <w:r w:rsidRPr="004B31EE">
        <w:rPr>
          <w:rFonts w:ascii="Calibri" w:hAnsi="Calibri"/>
          <w:b/>
          <w:color w:val="FF0000"/>
          <w:sz w:val="48"/>
          <w:szCs w:val="48"/>
        </w:rPr>
        <w:t>20</w:t>
      </w:r>
      <w:r w:rsidR="001C175C">
        <w:rPr>
          <w:rFonts w:ascii="Calibri" w:hAnsi="Calibri"/>
          <w:b/>
          <w:color w:val="FF0000"/>
          <w:sz w:val="48"/>
          <w:szCs w:val="48"/>
        </w:rPr>
        <w:t>21</w:t>
      </w:r>
      <w:r w:rsidRPr="004B31EE">
        <w:rPr>
          <w:rFonts w:ascii="Calibri" w:hAnsi="Calibri"/>
          <w:b/>
          <w:color w:val="FF0000"/>
          <w:sz w:val="48"/>
          <w:szCs w:val="48"/>
        </w:rPr>
        <w:t>-20</w:t>
      </w:r>
      <w:r w:rsidR="006F0538">
        <w:rPr>
          <w:rFonts w:ascii="Calibri" w:hAnsi="Calibri"/>
          <w:b/>
          <w:color w:val="FF0000"/>
          <w:sz w:val="48"/>
          <w:szCs w:val="48"/>
        </w:rPr>
        <w:t>2</w:t>
      </w:r>
      <w:r w:rsidR="001C175C">
        <w:rPr>
          <w:rFonts w:ascii="Calibri" w:hAnsi="Calibri"/>
          <w:b/>
          <w:color w:val="FF0000"/>
          <w:sz w:val="48"/>
          <w:szCs w:val="48"/>
        </w:rPr>
        <w:t>2</w:t>
      </w:r>
      <w:r w:rsidRPr="004B31EE">
        <w:rPr>
          <w:rFonts w:ascii="Calibri" w:hAnsi="Calibri"/>
          <w:b/>
          <w:color w:val="FF0000"/>
          <w:sz w:val="48"/>
          <w:szCs w:val="48"/>
        </w:rPr>
        <w:t xml:space="preserve"> EĞİTİM-ÖĞRETİM YILI </w:t>
      </w:r>
    </w:p>
    <w:p w:rsidR="00B562F8" w:rsidRPr="004B31EE" w:rsidRDefault="00B562F8" w:rsidP="00B562F8">
      <w:pPr>
        <w:jc w:val="center"/>
        <w:rPr>
          <w:rFonts w:ascii="Calibri" w:hAnsi="Calibri"/>
          <w:b/>
          <w:color w:val="FF0000"/>
          <w:sz w:val="48"/>
          <w:szCs w:val="48"/>
        </w:rPr>
      </w:pPr>
      <w:r w:rsidRPr="004B31EE">
        <w:rPr>
          <w:rFonts w:ascii="Calibri" w:hAnsi="Calibri"/>
          <w:b/>
          <w:color w:val="FF0000"/>
          <w:sz w:val="48"/>
          <w:szCs w:val="48"/>
        </w:rPr>
        <w:t>I. YARIYIL DEĞERLENDİRMESİ</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17EBD8DE" wp14:editId="4DEB6C01">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9E0EF2" w:rsidRDefault="00B562F8" w:rsidP="00B562F8">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B9556E" w:rsidRDefault="001C175C" w:rsidP="00B562F8">
      <w:pPr>
        <w:jc w:val="center"/>
        <w:rPr>
          <w:rFonts w:ascii="Calibri" w:hAnsi="Calibri"/>
          <w:b/>
          <w:color w:val="1F3864" w:themeColor="accent5" w:themeShade="80"/>
          <w:sz w:val="28"/>
          <w:szCs w:val="24"/>
        </w:rPr>
      </w:pPr>
      <w:r>
        <w:rPr>
          <w:rFonts w:ascii="Calibri" w:hAnsi="Calibri"/>
          <w:b/>
          <w:color w:val="1F3864" w:themeColor="accent5" w:themeShade="80"/>
          <w:sz w:val="28"/>
          <w:szCs w:val="24"/>
        </w:rPr>
        <w:t>2</w:t>
      </w:r>
      <w:r w:rsidR="004F695E">
        <w:rPr>
          <w:rFonts w:ascii="Calibri" w:hAnsi="Calibri"/>
          <w:b/>
          <w:color w:val="1F3864" w:themeColor="accent5" w:themeShade="80"/>
          <w:sz w:val="28"/>
          <w:szCs w:val="24"/>
        </w:rPr>
        <w:t>0</w:t>
      </w:r>
      <w:r w:rsidR="00B562F8" w:rsidRPr="00B9556E">
        <w:rPr>
          <w:rFonts w:ascii="Calibri" w:hAnsi="Calibri"/>
          <w:b/>
          <w:color w:val="1F3864" w:themeColor="accent5" w:themeShade="80"/>
          <w:sz w:val="28"/>
          <w:szCs w:val="24"/>
        </w:rPr>
        <w:t xml:space="preserve"> Ocak 20</w:t>
      </w:r>
      <w:r w:rsidR="006F0538">
        <w:rPr>
          <w:rFonts w:ascii="Calibri" w:hAnsi="Calibri"/>
          <w:b/>
          <w:color w:val="1F3864" w:themeColor="accent5" w:themeShade="80"/>
          <w:sz w:val="28"/>
          <w:szCs w:val="24"/>
        </w:rPr>
        <w:t>2</w:t>
      </w:r>
      <w:r>
        <w:rPr>
          <w:rFonts w:ascii="Calibri" w:hAnsi="Calibri"/>
          <w:b/>
          <w:color w:val="1F3864" w:themeColor="accent5" w:themeShade="80"/>
          <w:sz w:val="28"/>
          <w:szCs w:val="24"/>
        </w:rPr>
        <w:t>2</w:t>
      </w:r>
    </w:p>
    <w:p w:rsidR="00B562F8" w:rsidRDefault="00B562F8" w:rsidP="00B562F8">
      <w:pPr>
        <w:jc w:val="center"/>
        <w:rPr>
          <w:rFonts w:ascii="Calibri" w:hAnsi="Calibri"/>
          <w:b/>
          <w:sz w:val="24"/>
          <w:szCs w:val="24"/>
        </w:rPr>
      </w:pPr>
    </w:p>
    <w:p w:rsidR="00005DBE" w:rsidRDefault="00005DBE" w:rsidP="001C175C">
      <w:pPr>
        <w:ind w:firstLine="426"/>
        <w:rPr>
          <w:rFonts w:ascii="Calibri" w:hAnsi="Calibri"/>
          <w:b/>
          <w:color w:val="000000" w:themeColor="text1"/>
          <w:sz w:val="32"/>
          <w:szCs w:val="28"/>
        </w:rPr>
      </w:pPr>
    </w:p>
    <w:p w:rsidR="00B562F8" w:rsidRDefault="001D3ED1" w:rsidP="001C175C">
      <w:pPr>
        <w:ind w:firstLine="426"/>
        <w:rPr>
          <w:rFonts w:ascii="Calibri" w:hAnsi="Calibri"/>
          <w:b/>
          <w:color w:val="000000" w:themeColor="text1"/>
          <w:sz w:val="32"/>
          <w:szCs w:val="28"/>
        </w:rPr>
      </w:pPr>
      <w:r w:rsidRPr="00B82D5A">
        <w:rPr>
          <w:rFonts w:ascii="Calibri" w:hAnsi="Calibri"/>
          <w:b/>
          <w:color w:val="000000" w:themeColor="text1"/>
          <w:sz w:val="32"/>
          <w:szCs w:val="28"/>
        </w:rPr>
        <w:t>20</w:t>
      </w:r>
      <w:r w:rsidR="001C175C">
        <w:rPr>
          <w:rFonts w:ascii="Calibri" w:hAnsi="Calibri"/>
          <w:b/>
          <w:color w:val="000000" w:themeColor="text1"/>
          <w:sz w:val="32"/>
          <w:szCs w:val="28"/>
        </w:rPr>
        <w:t>21/20</w:t>
      </w:r>
      <w:r w:rsidRPr="00B82D5A">
        <w:rPr>
          <w:rFonts w:ascii="Calibri" w:hAnsi="Calibri"/>
          <w:b/>
          <w:color w:val="000000" w:themeColor="text1"/>
          <w:sz w:val="32"/>
          <w:szCs w:val="28"/>
        </w:rPr>
        <w:t>2</w:t>
      </w:r>
      <w:r w:rsidR="006F0538">
        <w:rPr>
          <w:rFonts w:ascii="Calibri" w:hAnsi="Calibri"/>
          <w:b/>
          <w:color w:val="000000" w:themeColor="text1"/>
          <w:sz w:val="32"/>
          <w:szCs w:val="28"/>
        </w:rPr>
        <w:t>2</w:t>
      </w:r>
      <w:r w:rsidRPr="00B82D5A">
        <w:rPr>
          <w:rFonts w:ascii="Calibri" w:hAnsi="Calibri"/>
          <w:b/>
          <w:color w:val="000000" w:themeColor="text1"/>
          <w:sz w:val="32"/>
          <w:szCs w:val="28"/>
        </w:rPr>
        <w:t xml:space="preserve"> EĞİTİM-ÖĞRETİM YILI I. YARIYILINDA EĞİTİMİN DURUMU</w:t>
      </w:r>
    </w:p>
    <w:p w:rsidR="001C175C" w:rsidRPr="00E802B6" w:rsidRDefault="001C175C" w:rsidP="001C175C">
      <w:pPr>
        <w:ind w:firstLine="426"/>
        <w:rPr>
          <w:rFonts w:ascii="Calibri" w:hAnsi="Calibri"/>
          <w:b/>
          <w:color w:val="000000" w:themeColor="text1"/>
          <w:sz w:val="16"/>
          <w:szCs w:val="16"/>
        </w:rPr>
      </w:pPr>
    </w:p>
    <w:p w:rsidR="001C175C" w:rsidRPr="001C175C" w:rsidRDefault="00B562F8" w:rsidP="001C175C">
      <w:pPr>
        <w:ind w:firstLine="426"/>
        <w:rPr>
          <w:sz w:val="24"/>
        </w:rPr>
      </w:pPr>
      <w:r w:rsidRPr="001D3ED1">
        <w:rPr>
          <w:sz w:val="24"/>
        </w:rPr>
        <w:t>20</w:t>
      </w:r>
      <w:r w:rsidR="001C175C">
        <w:rPr>
          <w:sz w:val="24"/>
        </w:rPr>
        <w:t>21</w:t>
      </w:r>
      <w:r w:rsidRPr="001D3ED1">
        <w:rPr>
          <w:sz w:val="24"/>
        </w:rPr>
        <w:t>-20</w:t>
      </w:r>
      <w:r w:rsidR="006F0538">
        <w:rPr>
          <w:sz w:val="24"/>
        </w:rPr>
        <w:t>2</w:t>
      </w:r>
      <w:r w:rsidR="001C175C">
        <w:rPr>
          <w:sz w:val="24"/>
        </w:rPr>
        <w:t>2</w:t>
      </w:r>
      <w:r w:rsidRPr="001D3ED1">
        <w:rPr>
          <w:sz w:val="24"/>
        </w:rPr>
        <w:t xml:space="preserve"> eğitim-öğretim yılının ilk yarısı </w:t>
      </w:r>
      <w:r w:rsidR="001C175C">
        <w:rPr>
          <w:sz w:val="24"/>
        </w:rPr>
        <w:t>21</w:t>
      </w:r>
      <w:r w:rsidR="00456848" w:rsidRPr="001D3ED1">
        <w:rPr>
          <w:sz w:val="24"/>
        </w:rPr>
        <w:t xml:space="preserve"> Ocak 20</w:t>
      </w:r>
      <w:r w:rsidR="006F0538">
        <w:rPr>
          <w:sz w:val="24"/>
        </w:rPr>
        <w:t>2</w:t>
      </w:r>
      <w:r w:rsidR="001C175C">
        <w:rPr>
          <w:sz w:val="24"/>
        </w:rPr>
        <w:t>2</w:t>
      </w:r>
      <w:r w:rsidR="00456848" w:rsidRPr="001D3ED1">
        <w:rPr>
          <w:sz w:val="24"/>
        </w:rPr>
        <w:t xml:space="preserve"> tarihinde</w:t>
      </w:r>
      <w:r w:rsidRPr="001D3ED1">
        <w:rPr>
          <w:sz w:val="24"/>
        </w:rPr>
        <w:t xml:space="preserve"> sona erecek</w:t>
      </w:r>
      <w:r w:rsidR="001C175C">
        <w:rPr>
          <w:sz w:val="24"/>
        </w:rPr>
        <w:t xml:space="preserve"> ve iki haftalık </w:t>
      </w:r>
      <w:r w:rsidR="006A2C05" w:rsidRPr="001D3ED1">
        <w:rPr>
          <w:sz w:val="24"/>
        </w:rPr>
        <w:t>yarıyıl tatili</w:t>
      </w:r>
      <w:r w:rsidR="001C175C">
        <w:rPr>
          <w:sz w:val="24"/>
        </w:rPr>
        <w:t xml:space="preserve"> başlayacaktır. </w:t>
      </w:r>
      <w:proofErr w:type="gramStart"/>
      <w:r w:rsidR="001C175C">
        <w:rPr>
          <w:sz w:val="24"/>
        </w:rPr>
        <w:t>Geçtiğimiz dönem resmi</w:t>
      </w:r>
      <w:r w:rsidR="001C175C" w:rsidRPr="001C175C">
        <w:rPr>
          <w:sz w:val="24"/>
        </w:rPr>
        <w:t xml:space="preserve"> ve özel 14 bin 137 okul öncesi, 24 bin 778 ilkokul, 19 bin 323 ortaokul ve 13 bin 82 lise ile toplam 71 bin 320 okul</w:t>
      </w:r>
      <w:r w:rsidR="001C175C">
        <w:rPr>
          <w:sz w:val="24"/>
        </w:rPr>
        <w:t xml:space="preserve">da </w:t>
      </w:r>
      <w:r w:rsidR="001C175C" w:rsidRPr="001C175C">
        <w:rPr>
          <w:sz w:val="24"/>
        </w:rPr>
        <w:t xml:space="preserve">1 milyon 171 bin 891 öğretmen ve açık öğretim öğrencileri </w:t>
      </w:r>
      <w:r w:rsidR="00373668">
        <w:rPr>
          <w:sz w:val="24"/>
        </w:rPr>
        <w:t>dâhil</w:t>
      </w:r>
      <w:r w:rsidR="001C175C">
        <w:rPr>
          <w:sz w:val="24"/>
        </w:rPr>
        <w:t xml:space="preserve"> </w:t>
      </w:r>
      <w:r w:rsidR="001C175C" w:rsidRPr="001C175C">
        <w:rPr>
          <w:sz w:val="24"/>
        </w:rPr>
        <w:t>olmak üzere 17 milyon 436 bin 532 öğrenci ile eğitim ve öğretime devam edi</w:t>
      </w:r>
      <w:r w:rsidR="001C175C">
        <w:rPr>
          <w:sz w:val="24"/>
        </w:rPr>
        <w:t xml:space="preserve">lmiştir. </w:t>
      </w:r>
      <w:proofErr w:type="gramEnd"/>
    </w:p>
    <w:p w:rsidR="006F0538" w:rsidRDefault="001C175C" w:rsidP="001C175C">
      <w:pPr>
        <w:ind w:firstLine="426"/>
        <w:rPr>
          <w:rFonts w:cstheme="minorHAnsi"/>
          <w:sz w:val="24"/>
          <w:szCs w:val="24"/>
        </w:rPr>
      </w:pPr>
      <w:r>
        <w:rPr>
          <w:sz w:val="24"/>
        </w:rPr>
        <w:t xml:space="preserve">İki yıla yakın süredir devam eden </w:t>
      </w:r>
      <w:r w:rsidR="00005DBE">
        <w:rPr>
          <w:sz w:val="24"/>
        </w:rPr>
        <w:t xml:space="preserve">Kovid-19 salgını </w:t>
      </w:r>
      <w:r>
        <w:rPr>
          <w:sz w:val="24"/>
        </w:rPr>
        <w:t xml:space="preserve">koşullarının eğitim öğretime olumsuz etkileri bütün ağırlığıyla </w:t>
      </w:r>
      <w:r w:rsidR="006827E0">
        <w:rPr>
          <w:sz w:val="24"/>
        </w:rPr>
        <w:t>sür</w:t>
      </w:r>
      <w:r>
        <w:rPr>
          <w:sz w:val="24"/>
        </w:rPr>
        <w:t xml:space="preserve">mektedir. </w:t>
      </w:r>
      <w:proofErr w:type="gramStart"/>
      <w:r>
        <w:rPr>
          <w:sz w:val="24"/>
        </w:rPr>
        <w:t>Bununla birlikte e</w:t>
      </w:r>
      <w:r w:rsidR="006F0538">
        <w:rPr>
          <w:rFonts w:cstheme="minorHAnsi"/>
          <w:sz w:val="24"/>
          <w:szCs w:val="24"/>
        </w:rPr>
        <w:t>ğitimin niteliğinde yaşanan gerileme</w:t>
      </w:r>
      <w:r>
        <w:rPr>
          <w:rFonts w:cstheme="minorHAnsi"/>
          <w:sz w:val="24"/>
          <w:szCs w:val="24"/>
        </w:rPr>
        <w:t>nin sürmesi</w:t>
      </w:r>
      <w:r w:rsidR="006F0538">
        <w:rPr>
          <w:rFonts w:cstheme="minorHAnsi"/>
          <w:sz w:val="24"/>
          <w:szCs w:val="24"/>
        </w:rPr>
        <w:t xml:space="preserve">, </w:t>
      </w:r>
      <w:r>
        <w:rPr>
          <w:rFonts w:cstheme="minorHAnsi"/>
          <w:sz w:val="24"/>
          <w:szCs w:val="24"/>
        </w:rPr>
        <w:t xml:space="preserve">son yıllarda belirgin şekilde artan </w:t>
      </w:r>
      <w:r w:rsidR="006F0538" w:rsidRPr="008546D3">
        <w:rPr>
          <w:rFonts w:cstheme="minorHAnsi"/>
          <w:sz w:val="24"/>
          <w:szCs w:val="24"/>
        </w:rPr>
        <w:t>eğitim</w:t>
      </w:r>
      <w:r w:rsidR="006F0538">
        <w:rPr>
          <w:rFonts w:cstheme="minorHAnsi"/>
          <w:sz w:val="24"/>
          <w:szCs w:val="24"/>
        </w:rPr>
        <w:t xml:space="preserve">de ticarileşme ve </w:t>
      </w:r>
      <w:r>
        <w:rPr>
          <w:rFonts w:cstheme="minorHAnsi"/>
          <w:sz w:val="24"/>
          <w:szCs w:val="24"/>
        </w:rPr>
        <w:t xml:space="preserve">eğitimi </w:t>
      </w:r>
      <w:r w:rsidR="006F0538">
        <w:rPr>
          <w:rFonts w:cstheme="minorHAnsi"/>
          <w:sz w:val="24"/>
          <w:szCs w:val="24"/>
        </w:rPr>
        <w:t>dinselleş</w:t>
      </w:r>
      <w:r>
        <w:rPr>
          <w:rFonts w:cstheme="minorHAnsi"/>
          <w:sz w:val="24"/>
          <w:szCs w:val="24"/>
        </w:rPr>
        <w:t xml:space="preserve">tirme </w:t>
      </w:r>
      <w:r w:rsidR="006F0538">
        <w:rPr>
          <w:rFonts w:cstheme="minorHAnsi"/>
          <w:sz w:val="24"/>
          <w:szCs w:val="24"/>
        </w:rPr>
        <w:t>uygulamaları, okulların fiziki altyapı ve donanım eksiklikleri</w:t>
      </w:r>
      <w:r>
        <w:rPr>
          <w:rFonts w:cstheme="minorHAnsi"/>
          <w:sz w:val="24"/>
          <w:szCs w:val="24"/>
        </w:rPr>
        <w:t>nin sürmesi</w:t>
      </w:r>
      <w:r w:rsidR="006F0538">
        <w:rPr>
          <w:rFonts w:cstheme="minorHAnsi"/>
          <w:sz w:val="24"/>
          <w:szCs w:val="24"/>
        </w:rPr>
        <w:t xml:space="preserve">, </w:t>
      </w:r>
      <w:r w:rsidR="006F0538" w:rsidRPr="008546D3">
        <w:rPr>
          <w:rFonts w:cstheme="minorHAnsi"/>
          <w:sz w:val="24"/>
          <w:szCs w:val="24"/>
        </w:rPr>
        <w:t>kalabalık sınıflar</w:t>
      </w:r>
      <w:r>
        <w:rPr>
          <w:rFonts w:cstheme="minorHAnsi"/>
          <w:sz w:val="24"/>
          <w:szCs w:val="24"/>
        </w:rPr>
        <w:t xml:space="preserve"> sorunu</w:t>
      </w:r>
      <w:r w:rsidR="006F0538" w:rsidRPr="008546D3">
        <w:rPr>
          <w:rFonts w:cstheme="minorHAnsi"/>
          <w:sz w:val="24"/>
          <w:szCs w:val="24"/>
        </w:rPr>
        <w:t xml:space="preserve">, </w:t>
      </w:r>
      <w:r w:rsidR="006F0538">
        <w:rPr>
          <w:rFonts w:cstheme="minorHAnsi"/>
          <w:sz w:val="24"/>
          <w:szCs w:val="24"/>
        </w:rPr>
        <w:t xml:space="preserve">ikili öğretim, </w:t>
      </w:r>
      <w:r w:rsidR="006F0538" w:rsidRPr="008546D3">
        <w:rPr>
          <w:rFonts w:cstheme="minorHAnsi"/>
          <w:sz w:val="24"/>
          <w:szCs w:val="24"/>
        </w:rPr>
        <w:t xml:space="preserve">taşımalı eğitim, </w:t>
      </w:r>
      <w:r>
        <w:rPr>
          <w:rFonts w:cstheme="minorHAnsi"/>
          <w:sz w:val="24"/>
          <w:szCs w:val="24"/>
        </w:rPr>
        <w:t xml:space="preserve">çocuk ve gençlerin </w:t>
      </w:r>
      <w:r w:rsidR="006F0538" w:rsidRPr="008546D3">
        <w:rPr>
          <w:rFonts w:cstheme="minorHAnsi"/>
          <w:sz w:val="24"/>
          <w:szCs w:val="24"/>
        </w:rPr>
        <w:t xml:space="preserve">dini cemaat ve vakıfların </w:t>
      </w:r>
      <w:r w:rsidR="006F0538">
        <w:rPr>
          <w:rFonts w:cstheme="minorHAnsi"/>
          <w:sz w:val="24"/>
          <w:szCs w:val="24"/>
        </w:rPr>
        <w:t xml:space="preserve">kreşlerine ve </w:t>
      </w:r>
      <w:r w:rsidR="006F0538" w:rsidRPr="008546D3">
        <w:rPr>
          <w:rFonts w:cstheme="minorHAnsi"/>
          <w:sz w:val="24"/>
          <w:szCs w:val="24"/>
        </w:rPr>
        <w:t>yurtlarına yönlendirilmesi, çocuklar</w:t>
      </w:r>
      <w:r>
        <w:rPr>
          <w:rFonts w:cstheme="minorHAnsi"/>
          <w:sz w:val="24"/>
          <w:szCs w:val="24"/>
        </w:rPr>
        <w:t xml:space="preserve">a yönelik </w:t>
      </w:r>
      <w:r w:rsidR="006F0538" w:rsidRPr="008546D3">
        <w:rPr>
          <w:rFonts w:cstheme="minorHAnsi"/>
          <w:sz w:val="24"/>
          <w:szCs w:val="24"/>
        </w:rPr>
        <w:t>taciz ve istismar</w:t>
      </w:r>
      <w:r>
        <w:rPr>
          <w:rFonts w:cstheme="minorHAnsi"/>
          <w:sz w:val="24"/>
          <w:szCs w:val="24"/>
        </w:rPr>
        <w:t xml:space="preserve"> vakalarının artması, </w:t>
      </w:r>
      <w:r w:rsidR="006F0538">
        <w:rPr>
          <w:rFonts w:cstheme="minorHAnsi"/>
          <w:sz w:val="24"/>
          <w:szCs w:val="24"/>
        </w:rPr>
        <w:t xml:space="preserve">mülakata dayalı </w:t>
      </w:r>
      <w:r w:rsidR="006F0538" w:rsidRPr="008546D3">
        <w:rPr>
          <w:rFonts w:cstheme="minorHAnsi"/>
          <w:sz w:val="24"/>
          <w:szCs w:val="24"/>
        </w:rPr>
        <w:t>sözleşmeli öğretmenlik</w:t>
      </w:r>
      <w:r w:rsidR="006F0538">
        <w:rPr>
          <w:rFonts w:cstheme="minorHAnsi"/>
          <w:sz w:val="24"/>
          <w:szCs w:val="24"/>
        </w:rPr>
        <w:t xml:space="preserve"> ve ücretli öğretmenlik uygulamasının sürmesi, </w:t>
      </w:r>
      <w:r w:rsidR="006F0538" w:rsidRPr="008546D3">
        <w:rPr>
          <w:rFonts w:cstheme="minorHAnsi"/>
          <w:sz w:val="24"/>
          <w:szCs w:val="24"/>
        </w:rPr>
        <w:t>ataması yapılmayan öğretmenler</w:t>
      </w:r>
      <w:r w:rsidR="006F0538">
        <w:rPr>
          <w:rFonts w:cstheme="minorHAnsi"/>
          <w:sz w:val="24"/>
          <w:szCs w:val="24"/>
        </w:rPr>
        <w:t xml:space="preserve"> sorunu </w:t>
      </w:r>
      <w:r w:rsidR="004D08E2">
        <w:rPr>
          <w:rFonts w:cstheme="minorHAnsi"/>
          <w:sz w:val="24"/>
          <w:szCs w:val="24"/>
        </w:rPr>
        <w:t>vb.</w:t>
      </w:r>
      <w:r w:rsidR="00813890">
        <w:rPr>
          <w:rFonts w:cstheme="minorHAnsi"/>
          <w:sz w:val="24"/>
          <w:szCs w:val="24"/>
        </w:rPr>
        <w:t xml:space="preserve"> </w:t>
      </w:r>
      <w:r w:rsidR="006F0538" w:rsidRPr="008546D3">
        <w:rPr>
          <w:rFonts w:cstheme="minorHAnsi"/>
          <w:sz w:val="24"/>
          <w:szCs w:val="24"/>
        </w:rPr>
        <w:t xml:space="preserve">gibi </w:t>
      </w:r>
      <w:r w:rsidR="006F0538">
        <w:rPr>
          <w:rFonts w:cstheme="minorHAnsi"/>
          <w:sz w:val="24"/>
          <w:szCs w:val="24"/>
        </w:rPr>
        <w:t xml:space="preserve">çok sayıda sorun eğitim sisteminin belli başlı sorunları olarak </w:t>
      </w:r>
      <w:r>
        <w:rPr>
          <w:rFonts w:cstheme="minorHAnsi"/>
          <w:sz w:val="24"/>
          <w:szCs w:val="24"/>
        </w:rPr>
        <w:t xml:space="preserve">geçtiğimiz öğretim yılında da varlığını sürdürmüştür. </w:t>
      </w:r>
      <w:proofErr w:type="gramEnd"/>
    </w:p>
    <w:p w:rsidR="00F84905" w:rsidRDefault="00F84905" w:rsidP="00F84905">
      <w:pPr>
        <w:ind w:firstLine="425"/>
        <w:rPr>
          <w:rFonts w:ascii="Calibri" w:hAnsi="Calibri"/>
          <w:sz w:val="24"/>
          <w:szCs w:val="24"/>
        </w:rPr>
      </w:pPr>
      <w:r w:rsidRPr="00E52F0B">
        <w:rPr>
          <w:rFonts w:ascii="Calibri" w:hAnsi="Calibri" w:cs="Calibri"/>
          <w:sz w:val="24"/>
          <w:szCs w:val="24"/>
        </w:rPr>
        <w:t xml:space="preserve">Türkiye’de eğitim sistemi uzun süredir ciddi </w:t>
      </w:r>
      <w:r>
        <w:rPr>
          <w:rFonts w:ascii="Calibri" w:hAnsi="Calibri" w:cs="Calibri"/>
          <w:sz w:val="24"/>
          <w:szCs w:val="24"/>
        </w:rPr>
        <w:t xml:space="preserve">sorunlarla karşı karşıya bırakılırken, </w:t>
      </w:r>
      <w:r w:rsidRPr="00E52F0B">
        <w:rPr>
          <w:rFonts w:ascii="Calibri" w:hAnsi="Calibri" w:cs="Calibri"/>
          <w:sz w:val="24"/>
          <w:szCs w:val="24"/>
        </w:rPr>
        <w:t>eğitimin temel sorunlarına yönelik çözümsüzlük politikaları</w:t>
      </w:r>
      <w:r w:rsidR="00813890">
        <w:rPr>
          <w:rFonts w:ascii="Calibri" w:hAnsi="Calibri" w:cs="Calibri"/>
          <w:sz w:val="24"/>
          <w:szCs w:val="24"/>
        </w:rPr>
        <w:t xml:space="preserve"> </w:t>
      </w:r>
      <w:r w:rsidR="00C913D7">
        <w:rPr>
          <w:rFonts w:ascii="Calibri" w:hAnsi="Calibri" w:cs="Calibri"/>
          <w:sz w:val="24"/>
          <w:szCs w:val="24"/>
        </w:rPr>
        <w:t>2021</w:t>
      </w:r>
      <w:r>
        <w:rPr>
          <w:rFonts w:ascii="Calibri" w:hAnsi="Calibri" w:cs="Calibri"/>
          <w:sz w:val="24"/>
          <w:szCs w:val="24"/>
        </w:rPr>
        <w:t>-20</w:t>
      </w:r>
      <w:r w:rsidR="00813890">
        <w:rPr>
          <w:rFonts w:ascii="Calibri" w:hAnsi="Calibri" w:cs="Calibri"/>
          <w:sz w:val="24"/>
          <w:szCs w:val="24"/>
        </w:rPr>
        <w:t>2</w:t>
      </w:r>
      <w:r w:rsidR="00C913D7">
        <w:rPr>
          <w:rFonts w:ascii="Calibri" w:hAnsi="Calibri" w:cs="Calibri"/>
          <w:sz w:val="24"/>
          <w:szCs w:val="24"/>
        </w:rPr>
        <w:t>2</w:t>
      </w:r>
      <w:r>
        <w:rPr>
          <w:rFonts w:ascii="Calibri" w:hAnsi="Calibri" w:cs="Calibri"/>
          <w:sz w:val="24"/>
          <w:szCs w:val="24"/>
        </w:rPr>
        <w:t xml:space="preserve"> eğitim öğretim yılının ilk yarısında yapılan düzenlemeler</w:t>
      </w:r>
      <w:r w:rsidR="009608BD">
        <w:rPr>
          <w:rFonts w:ascii="Calibri" w:hAnsi="Calibri" w:cs="Calibri"/>
          <w:sz w:val="24"/>
          <w:szCs w:val="24"/>
        </w:rPr>
        <w:t xml:space="preserve"> </w:t>
      </w:r>
      <w:r>
        <w:rPr>
          <w:rFonts w:ascii="Calibri" w:hAnsi="Calibri" w:cs="Calibri"/>
          <w:sz w:val="24"/>
          <w:szCs w:val="24"/>
        </w:rPr>
        <w:t>ve fiili uygulamalarla s</w:t>
      </w:r>
      <w:r w:rsidRPr="00E52F0B">
        <w:rPr>
          <w:rFonts w:ascii="Calibri" w:hAnsi="Calibri" w:cs="Calibri"/>
          <w:sz w:val="24"/>
          <w:szCs w:val="24"/>
        </w:rPr>
        <w:t>ürdürül</w:t>
      </w:r>
      <w:r>
        <w:rPr>
          <w:rFonts w:ascii="Calibri" w:hAnsi="Calibri" w:cs="Calibri"/>
          <w:sz w:val="24"/>
          <w:szCs w:val="24"/>
        </w:rPr>
        <w:t>müştür. Siyasi iktidarın e</w:t>
      </w:r>
      <w:r w:rsidRPr="00BE6628">
        <w:rPr>
          <w:rFonts w:ascii="Calibri" w:hAnsi="Calibri"/>
          <w:sz w:val="24"/>
          <w:szCs w:val="24"/>
        </w:rPr>
        <w:t>ğitim alanında</w:t>
      </w:r>
      <w:r>
        <w:rPr>
          <w:rFonts w:ascii="Calibri" w:hAnsi="Calibri"/>
          <w:sz w:val="24"/>
          <w:szCs w:val="24"/>
        </w:rPr>
        <w:t xml:space="preserve">, uzun süredir kendi siyasal-ideolojik hedefleri doğrultusunda </w:t>
      </w:r>
      <w:r w:rsidR="009608BD">
        <w:rPr>
          <w:rFonts w:ascii="Calibri" w:hAnsi="Calibri" w:cs="Calibri"/>
          <w:sz w:val="24"/>
          <w:szCs w:val="24"/>
        </w:rPr>
        <w:t>attığı adımlar</w:t>
      </w:r>
      <w:r w:rsidR="00C913D7">
        <w:rPr>
          <w:rFonts w:ascii="Calibri" w:hAnsi="Calibri" w:cs="Calibri"/>
          <w:sz w:val="24"/>
          <w:szCs w:val="24"/>
        </w:rPr>
        <w:t>, çeşitli vakıf ve derneklerle iş</w:t>
      </w:r>
      <w:r w:rsidR="00441A35">
        <w:rPr>
          <w:rFonts w:ascii="Calibri" w:hAnsi="Calibri" w:cs="Calibri"/>
          <w:sz w:val="24"/>
          <w:szCs w:val="24"/>
        </w:rPr>
        <w:t xml:space="preserve"> </w:t>
      </w:r>
      <w:r w:rsidR="00C913D7">
        <w:rPr>
          <w:rFonts w:ascii="Calibri" w:hAnsi="Calibri" w:cs="Calibri"/>
          <w:sz w:val="24"/>
          <w:szCs w:val="24"/>
        </w:rPr>
        <w:t xml:space="preserve">birliği </w:t>
      </w:r>
      <w:r w:rsidR="00441A35">
        <w:rPr>
          <w:rFonts w:ascii="Calibri" w:hAnsi="Calibri" w:cs="Calibri"/>
          <w:sz w:val="24"/>
          <w:szCs w:val="24"/>
        </w:rPr>
        <w:t>h</w:t>
      </w:r>
      <w:r w:rsidR="00C913D7">
        <w:rPr>
          <w:rFonts w:ascii="Calibri" w:hAnsi="Calibri" w:cs="Calibri"/>
          <w:sz w:val="24"/>
          <w:szCs w:val="24"/>
        </w:rPr>
        <w:t xml:space="preserve">alinde hayata geçirilen </w:t>
      </w:r>
      <w:r w:rsidR="009608BD">
        <w:rPr>
          <w:rFonts w:ascii="Calibri" w:hAnsi="Calibri" w:cs="Calibri"/>
          <w:sz w:val="24"/>
          <w:szCs w:val="24"/>
        </w:rPr>
        <w:t xml:space="preserve">‘piyasacı’ ve ‘dini eğitim’ merkezli uygulamalar, </w:t>
      </w:r>
      <w:r w:rsidRPr="00BE6628">
        <w:rPr>
          <w:rFonts w:ascii="Calibri" w:hAnsi="Calibri"/>
          <w:sz w:val="24"/>
          <w:szCs w:val="24"/>
        </w:rPr>
        <w:t>başta öğrenciler</w:t>
      </w:r>
      <w:r w:rsidR="009608BD">
        <w:rPr>
          <w:rFonts w:ascii="Calibri" w:hAnsi="Calibri"/>
          <w:sz w:val="24"/>
          <w:szCs w:val="24"/>
        </w:rPr>
        <w:t xml:space="preserve"> olmak üzere, </w:t>
      </w:r>
      <w:r w:rsidRPr="00BE6628">
        <w:rPr>
          <w:rFonts w:ascii="Calibri" w:hAnsi="Calibri"/>
          <w:sz w:val="24"/>
          <w:szCs w:val="24"/>
        </w:rPr>
        <w:t>öğretmenler, eğitim emekçileri ve veliler</w:t>
      </w:r>
      <w:r w:rsidR="00813890">
        <w:rPr>
          <w:rFonts w:ascii="Calibri" w:hAnsi="Calibri"/>
          <w:sz w:val="24"/>
          <w:szCs w:val="24"/>
        </w:rPr>
        <w:t>i doğrudan etkilem</w:t>
      </w:r>
      <w:r w:rsidR="00C913D7">
        <w:rPr>
          <w:rFonts w:ascii="Calibri" w:hAnsi="Calibri"/>
          <w:sz w:val="24"/>
          <w:szCs w:val="24"/>
        </w:rPr>
        <w:t xml:space="preserve">eyi sürdürmektedir. </w:t>
      </w:r>
    </w:p>
    <w:p w:rsidR="00DA0ACD" w:rsidRDefault="009608BD" w:rsidP="00DA0ACD">
      <w:pPr>
        <w:ind w:firstLine="426"/>
        <w:rPr>
          <w:rFonts w:cs="Calibri"/>
          <w:sz w:val="24"/>
          <w:szCs w:val="24"/>
        </w:rPr>
      </w:pPr>
      <w:r w:rsidRPr="008546D3">
        <w:rPr>
          <w:rFonts w:cstheme="minorHAnsi"/>
          <w:sz w:val="24"/>
          <w:szCs w:val="24"/>
        </w:rPr>
        <w:t xml:space="preserve">Eğitimde yaşanan ve yapısal hale gelen sorunlar her </w:t>
      </w:r>
      <w:r w:rsidRPr="008546D3">
        <w:rPr>
          <w:sz w:val="24"/>
          <w:szCs w:val="24"/>
        </w:rPr>
        <w:t>ne kadar görmezden gelinmeye çalışılsa da eğitim sorunu</w:t>
      </w:r>
      <w:r w:rsidR="00C913D7">
        <w:rPr>
          <w:sz w:val="24"/>
          <w:szCs w:val="24"/>
        </w:rPr>
        <w:t xml:space="preserve">, ekonomiden sonra </w:t>
      </w:r>
      <w:r w:rsidRPr="008546D3">
        <w:rPr>
          <w:sz w:val="24"/>
          <w:szCs w:val="24"/>
        </w:rPr>
        <w:t xml:space="preserve">halkın en </w:t>
      </w:r>
      <w:r w:rsidR="00C913D7">
        <w:rPr>
          <w:sz w:val="24"/>
          <w:szCs w:val="24"/>
        </w:rPr>
        <w:t xml:space="preserve">öncelikli </w:t>
      </w:r>
      <w:r w:rsidRPr="008546D3">
        <w:rPr>
          <w:sz w:val="24"/>
          <w:szCs w:val="24"/>
        </w:rPr>
        <w:t>gündemi ol</w:t>
      </w:r>
      <w:r w:rsidR="00C913D7">
        <w:rPr>
          <w:sz w:val="24"/>
          <w:szCs w:val="24"/>
        </w:rPr>
        <w:t xml:space="preserve">mayı sürdürmektedir. </w:t>
      </w:r>
      <w:r>
        <w:rPr>
          <w:sz w:val="24"/>
          <w:szCs w:val="24"/>
        </w:rPr>
        <w:t>Çocuklar</w:t>
      </w:r>
      <w:r w:rsidRPr="005E2803">
        <w:rPr>
          <w:sz w:val="24"/>
          <w:szCs w:val="24"/>
        </w:rPr>
        <w:t xml:space="preserve"> eğitim hakkından eşit koşullarda yararlanamam</w:t>
      </w:r>
      <w:r>
        <w:rPr>
          <w:sz w:val="24"/>
          <w:szCs w:val="24"/>
        </w:rPr>
        <w:t xml:space="preserve">akta, </w:t>
      </w:r>
      <w:r w:rsidRPr="005E2803">
        <w:rPr>
          <w:sz w:val="24"/>
          <w:szCs w:val="24"/>
        </w:rPr>
        <w:t>çocuk yaşta evlen</w:t>
      </w:r>
      <w:r>
        <w:rPr>
          <w:sz w:val="24"/>
          <w:szCs w:val="24"/>
        </w:rPr>
        <w:t xml:space="preserve">menin önüne geçen adımlar atılmamaktadır. </w:t>
      </w:r>
      <w:r w:rsidR="00900505">
        <w:rPr>
          <w:rFonts w:cs="Calibri"/>
          <w:sz w:val="24"/>
          <w:szCs w:val="24"/>
        </w:rPr>
        <w:t>Y</w:t>
      </w:r>
      <w:r w:rsidR="00900505" w:rsidRPr="00CD658F">
        <w:rPr>
          <w:rFonts w:cs="Calibri"/>
          <w:sz w:val="24"/>
          <w:szCs w:val="24"/>
        </w:rPr>
        <w:t>oksul, emekçi ailele</w:t>
      </w:r>
      <w:r w:rsidR="00112DD4">
        <w:rPr>
          <w:rFonts w:cs="Calibri"/>
          <w:sz w:val="24"/>
          <w:szCs w:val="24"/>
        </w:rPr>
        <w:t>rin çocukları başta olmak üzere kız çocukları ve</w:t>
      </w:r>
      <w:r w:rsidR="00900505" w:rsidRPr="00CD658F">
        <w:rPr>
          <w:rFonts w:cs="Calibri"/>
          <w:sz w:val="24"/>
          <w:szCs w:val="24"/>
        </w:rPr>
        <w:t xml:space="preserve"> kırsal kesimde yaşayan çocuklar</w:t>
      </w:r>
      <w:r w:rsidR="00F74195">
        <w:rPr>
          <w:rFonts w:cs="Calibri"/>
          <w:sz w:val="24"/>
          <w:szCs w:val="24"/>
        </w:rPr>
        <w:t xml:space="preserve"> açısından </w:t>
      </w:r>
      <w:r w:rsidR="00813890" w:rsidRPr="00813890">
        <w:rPr>
          <w:rFonts w:cs="Calibri"/>
          <w:sz w:val="24"/>
        </w:rPr>
        <w:t xml:space="preserve">eğitime erişim konusunda ciddi sorunlar yaşanmaktadır. </w:t>
      </w:r>
      <w:r w:rsidR="00900505" w:rsidRPr="00CD658F">
        <w:rPr>
          <w:rFonts w:cs="Calibri"/>
          <w:sz w:val="24"/>
          <w:szCs w:val="24"/>
        </w:rPr>
        <w:t>Bölgesel, cinsel, sınıfsal vb. eşitsizlikler, anadilinde eğitim gibi en temel sorunlar iktidarın çözmek bir yana daha da derinleştirdiği sorunlar olarak</w:t>
      </w:r>
      <w:r w:rsidR="00813890">
        <w:rPr>
          <w:rFonts w:cs="Calibri"/>
          <w:sz w:val="24"/>
          <w:szCs w:val="24"/>
        </w:rPr>
        <w:t xml:space="preserve"> varlığını sürdürmektedir. </w:t>
      </w:r>
    </w:p>
    <w:p w:rsidR="00DA0ACD" w:rsidRDefault="00813890" w:rsidP="00DA0ACD">
      <w:pPr>
        <w:ind w:firstLine="426"/>
        <w:rPr>
          <w:color w:val="000000" w:themeColor="text1"/>
          <w:sz w:val="24"/>
          <w:szCs w:val="24"/>
        </w:rPr>
      </w:pPr>
      <w:r>
        <w:rPr>
          <w:rFonts w:cs="Calibri"/>
          <w:color w:val="000000" w:themeColor="text1"/>
          <w:sz w:val="24"/>
          <w:szCs w:val="24"/>
        </w:rPr>
        <w:t>E</w:t>
      </w:r>
      <w:r w:rsidR="00F77B5A" w:rsidRPr="00F77B5A">
        <w:rPr>
          <w:rFonts w:cs="Calibri"/>
          <w:color w:val="000000" w:themeColor="text1"/>
          <w:sz w:val="24"/>
          <w:szCs w:val="24"/>
        </w:rPr>
        <w:t>ğitim sistemi</w:t>
      </w:r>
      <w:r>
        <w:rPr>
          <w:rFonts w:cs="Calibri"/>
          <w:color w:val="000000" w:themeColor="text1"/>
          <w:sz w:val="24"/>
          <w:szCs w:val="24"/>
        </w:rPr>
        <w:t xml:space="preserve"> </w:t>
      </w:r>
      <w:r w:rsidR="00F77B5A" w:rsidRPr="00F77B5A">
        <w:rPr>
          <w:rFonts w:cs="Calibri"/>
          <w:color w:val="000000" w:themeColor="text1"/>
          <w:sz w:val="24"/>
          <w:szCs w:val="24"/>
        </w:rPr>
        <w:t>toplumsal cinsiyet eşitliğinden oldukça uzak</w:t>
      </w:r>
      <w:r w:rsidR="00E86AFB">
        <w:rPr>
          <w:rFonts w:cs="Calibri"/>
          <w:color w:val="000000" w:themeColor="text1"/>
          <w:sz w:val="24"/>
          <w:szCs w:val="24"/>
        </w:rPr>
        <w:t>ta</w:t>
      </w:r>
      <w:r w:rsidR="00F77B5A" w:rsidRPr="00F77B5A">
        <w:rPr>
          <w:rFonts w:cs="Calibri"/>
          <w:color w:val="000000" w:themeColor="text1"/>
          <w:sz w:val="24"/>
          <w:szCs w:val="24"/>
        </w:rPr>
        <w:t xml:space="preserve"> ve giderek din</w:t>
      </w:r>
      <w:r w:rsidR="00CA07A5">
        <w:rPr>
          <w:rFonts w:cs="Calibri"/>
          <w:color w:val="000000" w:themeColor="text1"/>
          <w:sz w:val="24"/>
          <w:szCs w:val="24"/>
        </w:rPr>
        <w:t xml:space="preserve">sel </w:t>
      </w:r>
      <w:r w:rsidR="00F77B5A" w:rsidRPr="00F77B5A">
        <w:rPr>
          <w:rFonts w:cs="Calibri"/>
          <w:color w:val="000000" w:themeColor="text1"/>
          <w:sz w:val="24"/>
          <w:szCs w:val="24"/>
        </w:rPr>
        <w:t>içerik kazanan egemen ideolojinin</w:t>
      </w:r>
      <w:r>
        <w:rPr>
          <w:rFonts w:cs="Calibri"/>
          <w:color w:val="000000" w:themeColor="text1"/>
          <w:sz w:val="24"/>
          <w:szCs w:val="24"/>
        </w:rPr>
        <w:t xml:space="preserve"> yoğun baskısı ve </w:t>
      </w:r>
      <w:r w:rsidR="00F77B5A" w:rsidRPr="00F77B5A">
        <w:rPr>
          <w:rFonts w:cs="Calibri"/>
          <w:color w:val="000000" w:themeColor="text1"/>
          <w:sz w:val="24"/>
          <w:szCs w:val="24"/>
        </w:rPr>
        <w:t xml:space="preserve">denetimi altındadır. </w:t>
      </w:r>
      <w:r w:rsidR="00DA0ACD" w:rsidRPr="00E36811">
        <w:rPr>
          <w:sz w:val="24"/>
          <w:szCs w:val="24"/>
        </w:rPr>
        <w:t xml:space="preserve">Toplumsal yaşamın her alanında görülen cinsiyetçilik ve cinsiyetçi uygulamaların en yoğun görüldüğü alanların başında eğitim </w:t>
      </w:r>
      <w:r>
        <w:rPr>
          <w:sz w:val="24"/>
          <w:szCs w:val="24"/>
        </w:rPr>
        <w:t xml:space="preserve">alanı ve okullarımız </w:t>
      </w:r>
      <w:r w:rsidR="00DA0ACD" w:rsidRPr="00E36811">
        <w:rPr>
          <w:sz w:val="24"/>
          <w:szCs w:val="24"/>
        </w:rPr>
        <w:t xml:space="preserve">gelmektedir. Geçtiğimiz dönemde cinsiyetçilik ve cins ayrımcı uygulamaların okullarda etkili şekilde üretilmeye devam ettiği görülmüştür. </w:t>
      </w:r>
      <w:r w:rsidR="00DA0ACD" w:rsidRPr="00E36811">
        <w:rPr>
          <w:color w:val="000000" w:themeColor="text1"/>
          <w:sz w:val="24"/>
          <w:szCs w:val="24"/>
        </w:rPr>
        <w:t xml:space="preserve">Geleneksel cinsiyet rolleri aile, okul, hukuk, ahlak, din ve medya tarafından sistemli bir şekilde çocuklara </w:t>
      </w:r>
      <w:r>
        <w:rPr>
          <w:color w:val="000000" w:themeColor="text1"/>
          <w:sz w:val="24"/>
          <w:szCs w:val="24"/>
        </w:rPr>
        <w:t xml:space="preserve">ve topluma </w:t>
      </w:r>
      <w:r w:rsidR="00DA0ACD" w:rsidRPr="00E36811">
        <w:rPr>
          <w:color w:val="000000" w:themeColor="text1"/>
          <w:sz w:val="24"/>
          <w:szCs w:val="24"/>
        </w:rPr>
        <w:t xml:space="preserve">aktarılmaya çalışılmaktadır. </w:t>
      </w:r>
    </w:p>
    <w:p w:rsidR="00F74195" w:rsidRDefault="00CA07A5" w:rsidP="00F74195">
      <w:pPr>
        <w:ind w:firstLine="357"/>
        <w:rPr>
          <w:sz w:val="24"/>
          <w:szCs w:val="24"/>
        </w:rPr>
      </w:pPr>
      <w:r>
        <w:rPr>
          <w:sz w:val="24"/>
          <w:szCs w:val="24"/>
        </w:rPr>
        <w:t>Ü</w:t>
      </w:r>
      <w:r w:rsidR="00E36811" w:rsidRPr="001F0B76">
        <w:rPr>
          <w:sz w:val="24"/>
          <w:szCs w:val="24"/>
        </w:rPr>
        <w:t>lkedeki etnik, dilsel</w:t>
      </w:r>
      <w:r w:rsidR="00E36811">
        <w:rPr>
          <w:sz w:val="24"/>
          <w:szCs w:val="24"/>
        </w:rPr>
        <w:t>, k</w:t>
      </w:r>
      <w:r w:rsidR="00E36811" w:rsidRPr="001F0B76">
        <w:rPr>
          <w:sz w:val="24"/>
          <w:szCs w:val="24"/>
        </w:rPr>
        <w:t xml:space="preserve">ültürel </w:t>
      </w:r>
      <w:r>
        <w:rPr>
          <w:sz w:val="24"/>
          <w:szCs w:val="24"/>
        </w:rPr>
        <w:t xml:space="preserve">çeşitlilik </w:t>
      </w:r>
      <w:r w:rsidR="00E36811">
        <w:rPr>
          <w:sz w:val="24"/>
          <w:szCs w:val="24"/>
        </w:rPr>
        <w:t xml:space="preserve">ve inanç </w:t>
      </w:r>
      <w:r w:rsidR="00E36811" w:rsidRPr="001F0B76">
        <w:rPr>
          <w:sz w:val="24"/>
          <w:szCs w:val="24"/>
        </w:rPr>
        <w:t>çeşitlili</w:t>
      </w:r>
      <w:r>
        <w:rPr>
          <w:sz w:val="24"/>
          <w:szCs w:val="24"/>
        </w:rPr>
        <w:t>ği, e</w:t>
      </w:r>
      <w:r w:rsidRPr="00CA07A5">
        <w:rPr>
          <w:sz w:val="24"/>
          <w:szCs w:val="24"/>
        </w:rPr>
        <w:t>ğitim programlarında ve ders kitaplarında</w:t>
      </w:r>
      <w:r>
        <w:rPr>
          <w:sz w:val="24"/>
          <w:szCs w:val="24"/>
        </w:rPr>
        <w:t xml:space="preserve"> </w:t>
      </w:r>
      <w:r w:rsidR="00E36811">
        <w:rPr>
          <w:sz w:val="24"/>
          <w:szCs w:val="24"/>
        </w:rPr>
        <w:t>neredeyse hiç yansıtılmamaktadır. E</w:t>
      </w:r>
      <w:r w:rsidR="00E36811" w:rsidRPr="001F0B76">
        <w:rPr>
          <w:sz w:val="24"/>
          <w:szCs w:val="24"/>
        </w:rPr>
        <w:t>ğitim sisteminde ve toplumsal yaşamda benimsenen tekçi anlayış</w:t>
      </w:r>
      <w:r w:rsidR="00E36811">
        <w:rPr>
          <w:sz w:val="24"/>
          <w:szCs w:val="24"/>
        </w:rPr>
        <w:t>, farklı inanç, kimlik ve mezhepleri yok saymayı</w:t>
      </w:r>
      <w:r w:rsidR="00813890">
        <w:rPr>
          <w:sz w:val="24"/>
          <w:szCs w:val="24"/>
        </w:rPr>
        <w:t xml:space="preserve">, onları ve taleplerini görmezden gelmeyi </w:t>
      </w:r>
      <w:r w:rsidR="00E36811">
        <w:rPr>
          <w:sz w:val="24"/>
          <w:szCs w:val="24"/>
        </w:rPr>
        <w:t xml:space="preserve">ısrarla </w:t>
      </w:r>
      <w:r w:rsidR="00E36811" w:rsidRPr="001F0B76">
        <w:rPr>
          <w:sz w:val="24"/>
          <w:szCs w:val="24"/>
        </w:rPr>
        <w:t>sürdürmekte</w:t>
      </w:r>
      <w:r w:rsidR="00E36811">
        <w:rPr>
          <w:sz w:val="24"/>
          <w:szCs w:val="24"/>
        </w:rPr>
        <w:t xml:space="preserve">dir. </w:t>
      </w:r>
      <w:r w:rsidR="00E36811" w:rsidRPr="001F0B76">
        <w:rPr>
          <w:sz w:val="24"/>
          <w:szCs w:val="24"/>
        </w:rPr>
        <w:t>Türkiye</w:t>
      </w:r>
      <w:r w:rsidR="00E36811">
        <w:rPr>
          <w:sz w:val="24"/>
          <w:szCs w:val="24"/>
        </w:rPr>
        <w:t xml:space="preserve">’nin </w:t>
      </w:r>
      <w:r w:rsidR="00454A8E">
        <w:rPr>
          <w:sz w:val="24"/>
          <w:szCs w:val="24"/>
        </w:rPr>
        <w:t xml:space="preserve">kamusal, </w:t>
      </w:r>
      <w:r w:rsidR="00E36811" w:rsidRPr="001F0B76">
        <w:rPr>
          <w:sz w:val="24"/>
          <w:szCs w:val="24"/>
        </w:rPr>
        <w:t>laik</w:t>
      </w:r>
      <w:r w:rsidR="00E36811">
        <w:rPr>
          <w:sz w:val="24"/>
          <w:szCs w:val="24"/>
        </w:rPr>
        <w:t>, bilimsel</w:t>
      </w:r>
      <w:r w:rsidR="00E36811" w:rsidRPr="001F0B76">
        <w:rPr>
          <w:sz w:val="24"/>
          <w:szCs w:val="24"/>
        </w:rPr>
        <w:t xml:space="preserve"> eğitim konusunda olduğu gibi, anadilinde eğitim konusunda</w:t>
      </w:r>
      <w:r w:rsidR="00E36811">
        <w:rPr>
          <w:sz w:val="24"/>
          <w:szCs w:val="24"/>
        </w:rPr>
        <w:t>ki olumsuz sicili</w:t>
      </w:r>
      <w:r w:rsidR="00813890">
        <w:rPr>
          <w:sz w:val="24"/>
          <w:szCs w:val="24"/>
        </w:rPr>
        <w:t xml:space="preserve">ni ısrarla sürdürmesini </w:t>
      </w:r>
      <w:r w:rsidR="00C715D8">
        <w:rPr>
          <w:sz w:val="24"/>
          <w:szCs w:val="24"/>
        </w:rPr>
        <w:t xml:space="preserve">de </w:t>
      </w:r>
      <w:r w:rsidR="00813890">
        <w:rPr>
          <w:sz w:val="24"/>
          <w:szCs w:val="24"/>
        </w:rPr>
        <w:t xml:space="preserve">anlamak mümkün değildir. </w:t>
      </w:r>
    </w:p>
    <w:p w:rsidR="00C913D7" w:rsidRDefault="002C7F58" w:rsidP="00FC5DE3">
      <w:pPr>
        <w:ind w:firstLine="357"/>
        <w:rPr>
          <w:sz w:val="24"/>
        </w:rPr>
      </w:pPr>
      <w:r w:rsidRPr="00762C82">
        <w:rPr>
          <w:color w:val="000000" w:themeColor="text1"/>
          <w:sz w:val="24"/>
          <w:szCs w:val="24"/>
        </w:rPr>
        <w:t xml:space="preserve">Türkiye’de çeşitli nedenlerle eğitime erişimde, kız çocukları, mülteci çocuklar, anadili </w:t>
      </w:r>
      <w:r w:rsidR="00C913D7">
        <w:rPr>
          <w:color w:val="000000" w:themeColor="text1"/>
          <w:sz w:val="24"/>
          <w:szCs w:val="24"/>
        </w:rPr>
        <w:t xml:space="preserve">farklı </w:t>
      </w:r>
      <w:r w:rsidRPr="00762C82">
        <w:rPr>
          <w:color w:val="000000" w:themeColor="text1"/>
          <w:sz w:val="24"/>
          <w:szCs w:val="24"/>
        </w:rPr>
        <w:t>ol</w:t>
      </w:r>
      <w:r w:rsidR="00C913D7">
        <w:rPr>
          <w:color w:val="000000" w:themeColor="text1"/>
          <w:sz w:val="24"/>
          <w:szCs w:val="24"/>
        </w:rPr>
        <w:t>a</w:t>
      </w:r>
      <w:r w:rsidRPr="00762C82">
        <w:rPr>
          <w:color w:val="000000" w:themeColor="text1"/>
          <w:sz w:val="24"/>
          <w:szCs w:val="24"/>
        </w:rPr>
        <w:t>n çocuklar, engelli çocuklar ve geçici koruma altındaki çocukların dezavantajları günden güne artarak devam etmektedir.</w:t>
      </w:r>
      <w:r w:rsidR="00FC5DE3">
        <w:rPr>
          <w:color w:val="000000" w:themeColor="text1"/>
          <w:sz w:val="24"/>
          <w:szCs w:val="24"/>
        </w:rPr>
        <w:t xml:space="preserve"> </w:t>
      </w:r>
      <w:r w:rsidR="00763035" w:rsidRPr="00763035">
        <w:rPr>
          <w:sz w:val="24"/>
        </w:rPr>
        <w:t xml:space="preserve">Türkiye’de milyonlarca çocuk ve gencin eğitim hakkından eşit koşullarda yararlanmasını engelleyen, </w:t>
      </w:r>
      <w:r w:rsidR="00005DBE">
        <w:rPr>
          <w:sz w:val="24"/>
        </w:rPr>
        <w:t>Kovid-19 salgını</w:t>
      </w:r>
      <w:r w:rsidR="00C913D7">
        <w:rPr>
          <w:sz w:val="24"/>
        </w:rPr>
        <w:t xml:space="preserve"> koşullarında gerekli önlemleri almayarak milyonlarca çocuk ve gencimizin eğitime erişim </w:t>
      </w:r>
      <w:r w:rsidR="00005DBE">
        <w:rPr>
          <w:sz w:val="24"/>
        </w:rPr>
        <w:t xml:space="preserve">hakkını ihlal eden uygulamaların ısrarla uygulanması dikkat çekicidir. </w:t>
      </w:r>
    </w:p>
    <w:p w:rsidR="00005DBE" w:rsidRDefault="00005DBE" w:rsidP="00FC5DE3">
      <w:pPr>
        <w:ind w:firstLine="357"/>
        <w:rPr>
          <w:sz w:val="24"/>
        </w:rPr>
      </w:pPr>
    </w:p>
    <w:p w:rsidR="00005DBE" w:rsidRDefault="00005DBE" w:rsidP="00FC5DE3">
      <w:pPr>
        <w:ind w:firstLine="357"/>
        <w:rPr>
          <w:sz w:val="24"/>
        </w:rPr>
      </w:pPr>
    </w:p>
    <w:p w:rsidR="00005DBE" w:rsidRPr="00005DBE" w:rsidRDefault="00005DBE" w:rsidP="00005DBE">
      <w:pPr>
        <w:rPr>
          <w:b/>
          <w:sz w:val="24"/>
        </w:rPr>
      </w:pPr>
      <w:r w:rsidRPr="00005DBE">
        <w:rPr>
          <w:b/>
          <w:sz w:val="24"/>
        </w:rPr>
        <w:t>YÜZ YÜZE EĞİTİME GEÇİŞ SÜRECİNDE GEREKLİ ÖNLEMLER ALINMAMIŞTIR</w:t>
      </w:r>
    </w:p>
    <w:p w:rsidR="00005DBE" w:rsidRDefault="00005DBE" w:rsidP="00005DBE">
      <w:pPr>
        <w:rPr>
          <w:sz w:val="24"/>
        </w:rPr>
      </w:pPr>
    </w:p>
    <w:p w:rsidR="00005DBE" w:rsidRDefault="00005DBE" w:rsidP="00005DBE">
      <w:pPr>
        <w:ind w:firstLine="284"/>
        <w:rPr>
          <w:sz w:val="24"/>
        </w:rPr>
      </w:pPr>
      <w:r>
        <w:rPr>
          <w:rFonts w:cstheme="minorHAnsi"/>
          <w:sz w:val="24"/>
          <w:szCs w:val="24"/>
          <w:shd w:val="clear" w:color="auto" w:fill="FFFFFF"/>
        </w:rPr>
        <w:t>6 Eylül 2021’de okulların açılması ve yüz yüze eğitime başlanmasının öncesi ve sonrasında Kovid-19 salgının</w:t>
      </w:r>
      <w:r w:rsidR="000246F2">
        <w:rPr>
          <w:rFonts w:cstheme="minorHAnsi"/>
          <w:sz w:val="24"/>
          <w:szCs w:val="24"/>
          <w:shd w:val="clear" w:color="auto" w:fill="FFFFFF"/>
        </w:rPr>
        <w:t>ın</w:t>
      </w:r>
      <w:r>
        <w:rPr>
          <w:rFonts w:cstheme="minorHAnsi"/>
          <w:sz w:val="24"/>
          <w:szCs w:val="24"/>
          <w:shd w:val="clear" w:color="auto" w:fill="FFFFFF"/>
        </w:rPr>
        <w:t xml:space="preserve"> etkilerinin en aza indirilmesi için gerekli önlemler alınmamış, atılması gereken adımlar </w:t>
      </w:r>
      <w:r w:rsidR="00F84E6D">
        <w:rPr>
          <w:rFonts w:cstheme="minorHAnsi"/>
          <w:sz w:val="24"/>
          <w:szCs w:val="24"/>
          <w:shd w:val="clear" w:color="auto" w:fill="FFFFFF"/>
        </w:rPr>
        <w:t xml:space="preserve">atılmamış ve </w:t>
      </w:r>
      <w:r>
        <w:rPr>
          <w:rFonts w:cstheme="minorHAnsi"/>
          <w:sz w:val="24"/>
          <w:szCs w:val="24"/>
          <w:shd w:val="clear" w:color="auto" w:fill="FFFFFF"/>
        </w:rPr>
        <w:t xml:space="preserve">bütün uyarılarımız görmezden gelinmiştir. </w:t>
      </w:r>
      <w:r>
        <w:rPr>
          <w:sz w:val="24"/>
        </w:rPr>
        <w:t xml:space="preserve">Bu süre zarfında sendikamızın tüm çağrılarına rağmen okullara ek bütçe sağlanmamış, fiziki altyapı sorunları giderilmemiş, ders saatleri salgın koşullarına göre düzenlenmemiş, derslik sayısı ihtiyaç oranında arttırılmamış, öğretmen ve yardımcı hizmetli istihdamındaki eksiklikler giderilmemiştir. </w:t>
      </w:r>
    </w:p>
    <w:p w:rsidR="00005DBE" w:rsidRDefault="00005DBE" w:rsidP="00005DBE">
      <w:pPr>
        <w:ind w:firstLine="284"/>
        <w:rPr>
          <w:sz w:val="24"/>
        </w:rPr>
      </w:pPr>
      <w:r>
        <w:rPr>
          <w:rFonts w:cstheme="minorHAnsi"/>
          <w:color w:val="000000" w:themeColor="text1"/>
          <w:sz w:val="24"/>
        </w:rPr>
        <w:t>S</w:t>
      </w:r>
      <w:r w:rsidRPr="00CD23AA">
        <w:rPr>
          <w:rFonts w:cstheme="minorHAnsi"/>
          <w:color w:val="000000" w:themeColor="text1"/>
          <w:sz w:val="24"/>
        </w:rPr>
        <w:t xml:space="preserve">ınıfların düzenli olarak havalandırılması, okul içinde ortak kullanım alanlarının temizliği, bahçe ve açık alan düzenlemelerinin yapılması, öğrenci giriş çıkışlarının düzenlenmesi ve sınıf mevcutlarının azaltılması konusunda </w:t>
      </w:r>
      <w:r>
        <w:rPr>
          <w:rFonts w:cstheme="minorHAnsi"/>
          <w:color w:val="000000" w:themeColor="text1"/>
          <w:sz w:val="24"/>
        </w:rPr>
        <w:t xml:space="preserve">ciddi </w:t>
      </w:r>
      <w:r w:rsidR="005E1D81">
        <w:rPr>
          <w:rFonts w:cstheme="minorHAnsi"/>
          <w:color w:val="000000" w:themeColor="text1"/>
          <w:sz w:val="24"/>
        </w:rPr>
        <w:t>yetersizlik</w:t>
      </w:r>
      <w:r>
        <w:rPr>
          <w:rFonts w:cstheme="minorHAnsi"/>
          <w:color w:val="000000" w:themeColor="text1"/>
          <w:sz w:val="24"/>
        </w:rPr>
        <w:t xml:space="preserve">ler gözlenmiştir. </w:t>
      </w:r>
      <w:r>
        <w:rPr>
          <w:sz w:val="24"/>
        </w:rPr>
        <w:t xml:space="preserve">Nüfus yoğunluğu fazla olan </w:t>
      </w:r>
      <w:r w:rsidRPr="00CD23AA">
        <w:rPr>
          <w:sz w:val="24"/>
        </w:rPr>
        <w:t xml:space="preserve">bölgelerde </w:t>
      </w:r>
      <w:r>
        <w:rPr>
          <w:sz w:val="24"/>
        </w:rPr>
        <w:t xml:space="preserve">kalabalık sınıf sorunu sürerken, seyreltilmiş eğitim uygulamaları hayata geçirilmemiştir. </w:t>
      </w:r>
    </w:p>
    <w:p w:rsidR="00005DBE" w:rsidRDefault="00005DBE" w:rsidP="00005DBE">
      <w:pPr>
        <w:ind w:firstLine="284"/>
        <w:rPr>
          <w:sz w:val="24"/>
          <w:szCs w:val="24"/>
        </w:rPr>
      </w:pPr>
      <w:r w:rsidRPr="001C173A">
        <w:rPr>
          <w:sz w:val="24"/>
          <w:szCs w:val="24"/>
        </w:rPr>
        <w:t xml:space="preserve">Her okulun ortak kullanım alanlarının, özellikle sınıfların ve tuvaletlerin temizlik ve </w:t>
      </w:r>
      <w:proofErr w:type="gramStart"/>
      <w:r w:rsidRPr="001C173A">
        <w:rPr>
          <w:sz w:val="24"/>
          <w:szCs w:val="24"/>
        </w:rPr>
        <w:t>hijyen</w:t>
      </w:r>
      <w:proofErr w:type="gramEnd"/>
      <w:r w:rsidRPr="001C173A">
        <w:rPr>
          <w:sz w:val="24"/>
          <w:szCs w:val="24"/>
        </w:rPr>
        <w:t xml:space="preserve"> koşulları</w:t>
      </w:r>
      <w:r>
        <w:rPr>
          <w:sz w:val="24"/>
          <w:szCs w:val="24"/>
        </w:rPr>
        <w:t>nın sağlanması</w:t>
      </w:r>
      <w:r w:rsidRPr="001C173A">
        <w:rPr>
          <w:sz w:val="24"/>
          <w:szCs w:val="24"/>
        </w:rPr>
        <w:t xml:space="preserve">, okul ve şube bazında öğrenci sayısı, öğrenciler arasındaki fiziksel mesafeyi korumak için yeterli alan olup olmadığı, okul servislerinin durumu, </w:t>
      </w:r>
      <w:r>
        <w:rPr>
          <w:sz w:val="24"/>
          <w:szCs w:val="24"/>
        </w:rPr>
        <w:t xml:space="preserve">eğitim emekçileri, öğrenciler ve velilerin </w:t>
      </w:r>
      <w:r w:rsidRPr="001C173A">
        <w:rPr>
          <w:sz w:val="24"/>
          <w:szCs w:val="24"/>
        </w:rPr>
        <w:t>aşı</w:t>
      </w:r>
      <w:r>
        <w:rPr>
          <w:sz w:val="24"/>
          <w:szCs w:val="24"/>
        </w:rPr>
        <w:t xml:space="preserve">lanma oranı </w:t>
      </w:r>
      <w:r w:rsidRPr="001C173A">
        <w:rPr>
          <w:sz w:val="24"/>
          <w:szCs w:val="24"/>
        </w:rPr>
        <w:t>gibi gelişmeler, eğitim-öğretimin sağlıklı koşullarda gerçekleştirilebilmesi</w:t>
      </w:r>
      <w:r>
        <w:rPr>
          <w:sz w:val="24"/>
          <w:szCs w:val="24"/>
        </w:rPr>
        <w:t xml:space="preserve">ni engelleyen en önemli faktörler olmuştur. </w:t>
      </w:r>
    </w:p>
    <w:p w:rsidR="00005DBE" w:rsidRDefault="00005DBE" w:rsidP="00005DBE">
      <w:pPr>
        <w:ind w:firstLine="284"/>
        <w:rPr>
          <w:sz w:val="24"/>
          <w:szCs w:val="24"/>
        </w:rPr>
      </w:pPr>
      <w:r w:rsidRPr="001C173A">
        <w:rPr>
          <w:sz w:val="24"/>
          <w:szCs w:val="24"/>
        </w:rPr>
        <w:t>Okullar</w:t>
      </w:r>
      <w:r>
        <w:rPr>
          <w:sz w:val="24"/>
          <w:szCs w:val="24"/>
        </w:rPr>
        <w:t xml:space="preserve">da ek </w:t>
      </w:r>
      <w:r w:rsidRPr="001C173A">
        <w:rPr>
          <w:sz w:val="24"/>
          <w:szCs w:val="24"/>
        </w:rPr>
        <w:t>bütçe</w:t>
      </w:r>
      <w:r>
        <w:rPr>
          <w:sz w:val="24"/>
          <w:szCs w:val="24"/>
        </w:rPr>
        <w:t xml:space="preserve">/ödenek sorununun sürmesi, </w:t>
      </w:r>
      <w:r w:rsidRPr="001C173A">
        <w:rPr>
          <w:sz w:val="24"/>
          <w:szCs w:val="24"/>
        </w:rPr>
        <w:t>fiziki altyapı</w:t>
      </w:r>
      <w:r>
        <w:rPr>
          <w:sz w:val="24"/>
          <w:szCs w:val="24"/>
        </w:rPr>
        <w:t xml:space="preserve"> sorunlarının sürmesi </w:t>
      </w:r>
      <w:r w:rsidRPr="001C173A">
        <w:rPr>
          <w:sz w:val="24"/>
          <w:szCs w:val="24"/>
        </w:rPr>
        <w:t xml:space="preserve">yüz yüze eğitimin sağlıklı </w:t>
      </w:r>
      <w:r>
        <w:rPr>
          <w:sz w:val="24"/>
          <w:szCs w:val="24"/>
        </w:rPr>
        <w:t xml:space="preserve">koşullarda </w:t>
      </w:r>
      <w:r w:rsidRPr="001C173A">
        <w:rPr>
          <w:sz w:val="24"/>
          <w:szCs w:val="24"/>
        </w:rPr>
        <w:t>yapılabilmesi</w:t>
      </w:r>
      <w:r>
        <w:rPr>
          <w:sz w:val="24"/>
          <w:szCs w:val="24"/>
        </w:rPr>
        <w:t xml:space="preserve">ni engellemiştir. </w:t>
      </w:r>
      <w:r w:rsidRPr="001C173A">
        <w:rPr>
          <w:sz w:val="24"/>
          <w:szCs w:val="24"/>
        </w:rPr>
        <w:t>Okulların öğrenci sayısı, sınıf mevcutları, yerleşim yerinin nüfus yoğunluğu, fiziki altyapının yeter</w:t>
      </w:r>
      <w:r w:rsidR="00A54EA9">
        <w:rPr>
          <w:sz w:val="24"/>
          <w:szCs w:val="24"/>
        </w:rPr>
        <w:t>siz</w:t>
      </w:r>
      <w:r w:rsidRPr="001C173A">
        <w:rPr>
          <w:sz w:val="24"/>
          <w:szCs w:val="24"/>
        </w:rPr>
        <w:t xml:space="preserve">liği gibi pek çok faktör </w:t>
      </w:r>
      <w:r>
        <w:rPr>
          <w:sz w:val="24"/>
          <w:szCs w:val="24"/>
        </w:rPr>
        <w:t xml:space="preserve">yüz yüze eğitimin </w:t>
      </w:r>
      <w:r w:rsidRPr="001C173A">
        <w:rPr>
          <w:sz w:val="24"/>
          <w:szCs w:val="24"/>
        </w:rPr>
        <w:t>sağlıklı yürütülmesi</w:t>
      </w:r>
      <w:r>
        <w:rPr>
          <w:sz w:val="24"/>
          <w:szCs w:val="24"/>
        </w:rPr>
        <w:t xml:space="preserve">ne engel olmuştur. </w:t>
      </w:r>
    </w:p>
    <w:p w:rsidR="00005DBE" w:rsidRDefault="00005DBE" w:rsidP="00005DBE">
      <w:pPr>
        <w:ind w:firstLine="284"/>
        <w:rPr>
          <w:sz w:val="24"/>
        </w:rPr>
      </w:pPr>
      <w:r>
        <w:rPr>
          <w:sz w:val="24"/>
        </w:rPr>
        <w:t>Türkiye’deki öğrencilerin önemli bir bölümü</w:t>
      </w:r>
      <w:r w:rsidR="00D27E58">
        <w:rPr>
          <w:sz w:val="24"/>
        </w:rPr>
        <w:t>nün</w:t>
      </w:r>
      <w:r>
        <w:rPr>
          <w:sz w:val="24"/>
        </w:rPr>
        <w:t xml:space="preserve"> </w:t>
      </w:r>
      <w:r w:rsidRPr="001C173A">
        <w:rPr>
          <w:sz w:val="24"/>
        </w:rPr>
        <w:t xml:space="preserve">kalabalık sınıflarda </w:t>
      </w:r>
      <w:r>
        <w:rPr>
          <w:sz w:val="24"/>
        </w:rPr>
        <w:t>öğrenim gördüğü gerçeğinden hareketle e</w:t>
      </w:r>
      <w:r w:rsidRPr="001C173A">
        <w:rPr>
          <w:sz w:val="24"/>
        </w:rPr>
        <w:t>ğitim emekçileri</w:t>
      </w:r>
      <w:r>
        <w:rPr>
          <w:sz w:val="24"/>
        </w:rPr>
        <w:t xml:space="preserve">, öğrencilerimiz ve </w:t>
      </w:r>
      <w:r w:rsidRPr="001C173A">
        <w:rPr>
          <w:sz w:val="24"/>
        </w:rPr>
        <w:t xml:space="preserve">velilerimiz tarafından </w:t>
      </w:r>
      <w:r>
        <w:rPr>
          <w:sz w:val="24"/>
        </w:rPr>
        <w:t>d</w:t>
      </w:r>
      <w:r w:rsidRPr="001C173A">
        <w:rPr>
          <w:sz w:val="24"/>
        </w:rPr>
        <w:t>ers sürelerinin 30 dakikaya indirilmesi talebi yoğun</w:t>
      </w:r>
      <w:r>
        <w:rPr>
          <w:sz w:val="24"/>
        </w:rPr>
        <w:t xml:space="preserve"> olarak dile </w:t>
      </w:r>
      <w:r w:rsidRPr="001C173A">
        <w:rPr>
          <w:sz w:val="24"/>
        </w:rPr>
        <w:t>getirilm</w:t>
      </w:r>
      <w:r>
        <w:rPr>
          <w:sz w:val="24"/>
        </w:rPr>
        <w:t xml:space="preserve">iş ancak </w:t>
      </w:r>
      <w:r w:rsidRPr="001C173A">
        <w:rPr>
          <w:sz w:val="24"/>
        </w:rPr>
        <w:t>M</w:t>
      </w:r>
      <w:r>
        <w:rPr>
          <w:sz w:val="24"/>
        </w:rPr>
        <w:t xml:space="preserve">illi </w:t>
      </w:r>
      <w:r w:rsidRPr="001C173A">
        <w:rPr>
          <w:sz w:val="24"/>
        </w:rPr>
        <w:t>E</w:t>
      </w:r>
      <w:r>
        <w:rPr>
          <w:sz w:val="24"/>
        </w:rPr>
        <w:t xml:space="preserve">ğitim Bakanlığı bu konudaki haklı talepleri görmezden gelerek bildiğini okumaya devam etmiştir. </w:t>
      </w:r>
    </w:p>
    <w:p w:rsidR="00005DBE" w:rsidRDefault="00005DBE" w:rsidP="00005DBE">
      <w:pPr>
        <w:ind w:firstLine="284"/>
        <w:rPr>
          <w:sz w:val="24"/>
        </w:rPr>
      </w:pPr>
      <w:r w:rsidRPr="001C173A">
        <w:rPr>
          <w:sz w:val="24"/>
        </w:rPr>
        <w:t>MEB</w:t>
      </w:r>
      <w:r>
        <w:rPr>
          <w:sz w:val="24"/>
        </w:rPr>
        <w:t xml:space="preserve">’in </w:t>
      </w:r>
      <w:r w:rsidRPr="001C173A">
        <w:rPr>
          <w:sz w:val="24"/>
        </w:rPr>
        <w:t>yıllardır kadrolu yardımcı personel alımı yapma</w:t>
      </w:r>
      <w:r>
        <w:rPr>
          <w:sz w:val="24"/>
        </w:rPr>
        <w:t xml:space="preserve">dığı </w:t>
      </w:r>
      <w:r w:rsidRPr="001C173A">
        <w:rPr>
          <w:sz w:val="24"/>
        </w:rPr>
        <w:t>ve ihtiyaçlar</w:t>
      </w:r>
      <w:r w:rsidR="00400BE9">
        <w:rPr>
          <w:sz w:val="24"/>
        </w:rPr>
        <w:t>ın</w:t>
      </w:r>
      <w:r w:rsidRPr="001C173A">
        <w:rPr>
          <w:sz w:val="24"/>
        </w:rPr>
        <w:t xml:space="preserve"> İŞKUR üzerinden geçici görevlendirmelerle ge</w:t>
      </w:r>
      <w:r>
        <w:rPr>
          <w:sz w:val="24"/>
        </w:rPr>
        <w:t xml:space="preserve">rçekleştirildiği bilinmektedir. </w:t>
      </w:r>
      <w:r w:rsidRPr="001C173A">
        <w:rPr>
          <w:sz w:val="24"/>
        </w:rPr>
        <w:t>Kamu hizmetlerinin sürekliliği, düzenliliği ve halka daha nitelikli olarak sunulması için eğitimde her türlü güvencesiz istihdam uygulamasından derhal vazgeçilmeli, herkese kadrolu ve güvenceli istihdam sağlanmalıdır.</w:t>
      </w:r>
    </w:p>
    <w:p w:rsidR="008762C7" w:rsidRDefault="00005DBE" w:rsidP="00005DBE">
      <w:pPr>
        <w:ind w:firstLine="284"/>
        <w:rPr>
          <w:sz w:val="24"/>
        </w:rPr>
      </w:pPr>
      <w:r w:rsidRPr="001C173A">
        <w:rPr>
          <w:sz w:val="24"/>
        </w:rPr>
        <w:t xml:space="preserve">Öğrencilerimize, velilerimize ve tüm halkımıza karşı duyduğumuz sorumluluk bilinciyle yüz yüze eğitimin sağlıklı ve güven içinde yürütülebilmesi için tüm tedbirlerin alınması ısrarımız </w:t>
      </w:r>
      <w:r w:rsidR="008762C7">
        <w:rPr>
          <w:sz w:val="24"/>
        </w:rPr>
        <w:t xml:space="preserve">geçtiğimiz dönem yeterince yanıt bulmamıştır. Eğitim Sen olarak bütün </w:t>
      </w:r>
      <w:r w:rsidRPr="001C173A">
        <w:rPr>
          <w:sz w:val="24"/>
        </w:rPr>
        <w:t>çabamız</w:t>
      </w:r>
      <w:r w:rsidR="008762C7">
        <w:rPr>
          <w:sz w:val="24"/>
        </w:rPr>
        <w:t xml:space="preserve">ın </w:t>
      </w:r>
      <w:r w:rsidRPr="001C173A">
        <w:rPr>
          <w:sz w:val="24"/>
        </w:rPr>
        <w:t>yüz yüze eğitimin riske girmemesi ve öğrencilerimizin bir buçuk yıldır yaşadığı kayıpların daha fazla derinleşmemesi için</w:t>
      </w:r>
      <w:r w:rsidR="008762C7">
        <w:rPr>
          <w:sz w:val="24"/>
        </w:rPr>
        <w:t xml:space="preserve"> olduğu bilinmelidir. </w:t>
      </w:r>
    </w:p>
    <w:p w:rsidR="00005DBE" w:rsidRDefault="00B93B30" w:rsidP="00005DBE">
      <w:pPr>
        <w:ind w:firstLine="284"/>
        <w:rPr>
          <w:sz w:val="24"/>
        </w:rPr>
      </w:pPr>
      <w:r>
        <w:rPr>
          <w:sz w:val="24"/>
        </w:rPr>
        <w:t>G</w:t>
      </w:r>
      <w:r w:rsidR="00005DBE">
        <w:rPr>
          <w:sz w:val="24"/>
        </w:rPr>
        <w:t xml:space="preserve">erek öğrencilerimizin en doğal </w:t>
      </w:r>
      <w:r w:rsidR="00005DBE" w:rsidRPr="001C173A">
        <w:rPr>
          <w:sz w:val="24"/>
        </w:rPr>
        <w:t xml:space="preserve">hakkı olan sağlıklı ve güvenli ortamlarda yüz yüze eğitim </w:t>
      </w:r>
      <w:r w:rsidR="00005DBE">
        <w:rPr>
          <w:sz w:val="24"/>
        </w:rPr>
        <w:t xml:space="preserve">alması, gerekse eğitim emekçilerinin sağlıklı koşullarda çalışması için gerekli olan </w:t>
      </w:r>
      <w:r w:rsidR="00005DBE" w:rsidRPr="001C173A">
        <w:rPr>
          <w:sz w:val="24"/>
        </w:rPr>
        <w:t xml:space="preserve">tüm tedbirlerin </w:t>
      </w:r>
      <w:r w:rsidR="00005DBE">
        <w:rPr>
          <w:sz w:val="24"/>
        </w:rPr>
        <w:t xml:space="preserve">eksiksiz </w:t>
      </w:r>
      <w:r w:rsidR="00005DBE" w:rsidRPr="001C173A">
        <w:rPr>
          <w:sz w:val="24"/>
        </w:rPr>
        <w:t xml:space="preserve">alınması </w:t>
      </w:r>
      <w:r w:rsidR="00005DBE">
        <w:rPr>
          <w:sz w:val="24"/>
        </w:rPr>
        <w:t>talebimiz</w:t>
      </w:r>
      <w:r>
        <w:rPr>
          <w:sz w:val="24"/>
        </w:rPr>
        <w:t>,</w:t>
      </w:r>
      <w:r w:rsidR="008762C7">
        <w:rPr>
          <w:sz w:val="24"/>
        </w:rPr>
        <w:t xml:space="preserve"> 2021-2022 eğitim öğretim yılının ikinci yarısı açısından da geçerliliğini sürdürmektedir. </w:t>
      </w:r>
    </w:p>
    <w:p w:rsidR="008762C7" w:rsidRDefault="008762C7" w:rsidP="008762C7">
      <w:pPr>
        <w:rPr>
          <w:sz w:val="24"/>
        </w:rPr>
      </w:pPr>
    </w:p>
    <w:p w:rsidR="00026E17" w:rsidRDefault="00026E17" w:rsidP="00026E17">
      <w:pPr>
        <w:rPr>
          <w:b/>
          <w:sz w:val="24"/>
        </w:rPr>
      </w:pPr>
      <w:r>
        <w:rPr>
          <w:b/>
          <w:sz w:val="24"/>
        </w:rPr>
        <w:t xml:space="preserve">TÜRKİYE’DE </w:t>
      </w:r>
      <w:r w:rsidRPr="0087286E">
        <w:rPr>
          <w:b/>
          <w:sz w:val="24"/>
        </w:rPr>
        <w:t>ÇOCUK</w:t>
      </w:r>
      <w:r>
        <w:rPr>
          <w:b/>
          <w:sz w:val="24"/>
        </w:rPr>
        <w:t xml:space="preserve">LAR VE </w:t>
      </w:r>
      <w:r w:rsidRPr="0087286E">
        <w:rPr>
          <w:b/>
          <w:sz w:val="24"/>
        </w:rPr>
        <w:t xml:space="preserve">HAKLARI </w:t>
      </w:r>
      <w:r w:rsidR="00892C11">
        <w:rPr>
          <w:b/>
          <w:sz w:val="24"/>
        </w:rPr>
        <w:t xml:space="preserve">AÇIK </w:t>
      </w:r>
      <w:r w:rsidRPr="0087286E">
        <w:rPr>
          <w:b/>
          <w:sz w:val="24"/>
        </w:rPr>
        <w:t>TEHDİT ALTINDA</w:t>
      </w:r>
      <w:r>
        <w:rPr>
          <w:b/>
          <w:sz w:val="24"/>
        </w:rPr>
        <w:t>DIR</w:t>
      </w:r>
    </w:p>
    <w:p w:rsidR="00026E17" w:rsidRPr="0087286E" w:rsidRDefault="00026E17" w:rsidP="00026E17">
      <w:pPr>
        <w:rPr>
          <w:b/>
          <w:sz w:val="24"/>
        </w:rPr>
      </w:pPr>
    </w:p>
    <w:p w:rsidR="00026E17" w:rsidRDefault="00026E17" w:rsidP="00026E17">
      <w:pPr>
        <w:ind w:firstLine="426"/>
        <w:rPr>
          <w:sz w:val="24"/>
        </w:rPr>
      </w:pPr>
      <w:r w:rsidRPr="006154E2">
        <w:rPr>
          <w:sz w:val="24"/>
        </w:rPr>
        <w:t xml:space="preserve">Türkiye’nin de taraf olduğu Çocuk Haklarına </w:t>
      </w:r>
      <w:r w:rsidR="00EC0BE4">
        <w:rPr>
          <w:sz w:val="24"/>
        </w:rPr>
        <w:t>D</w:t>
      </w:r>
      <w:r w:rsidRPr="006154E2">
        <w:rPr>
          <w:sz w:val="24"/>
        </w:rPr>
        <w:t xml:space="preserve">air Sözleşme halen dünya genelinde en çok sayıda ülke tarafından kabul edilen insan hakları belgesi olma özelliği taşımaktadır.  197 devletin imzaladığı ve çocuk hakları konusunda yükümlülük altına girmeyi taahhüt ettiği belge, çocuklar için daha iyi bir dünya çabası açısından önemli bir dayanak olmayı sürdürmektedir. </w:t>
      </w:r>
    </w:p>
    <w:p w:rsidR="00026E17" w:rsidRDefault="00026E17" w:rsidP="00026E17">
      <w:pPr>
        <w:ind w:firstLine="426"/>
        <w:rPr>
          <w:sz w:val="24"/>
          <w:szCs w:val="24"/>
        </w:rPr>
      </w:pPr>
      <w:r w:rsidRPr="006154E2">
        <w:rPr>
          <w:sz w:val="24"/>
          <w:szCs w:val="24"/>
        </w:rPr>
        <w:t xml:space="preserve">Türkiye’de eğitim ve sağlık sisteminden kadın politikalarına kadar her alanda çocukların yararını değil, kendi çıkarlarını düşünen mevcut sistem; çocuklarımızın sahip olduğu heyecan, merak ve </w:t>
      </w:r>
      <w:r w:rsidRPr="006154E2">
        <w:rPr>
          <w:sz w:val="24"/>
          <w:szCs w:val="24"/>
        </w:rPr>
        <w:lastRenderedPageBreak/>
        <w:t>yaratıcılıktan açıkça korkmaktadır. Bu nedenle toplumsal yaşamdan dışlanarak aile içine hapsedilen kadınlar ve çocuklar devlet politikaları ile sosyal yaşam</w:t>
      </w:r>
      <w:r w:rsidR="00EC0BE4">
        <w:rPr>
          <w:sz w:val="24"/>
          <w:szCs w:val="24"/>
        </w:rPr>
        <w:t>dan</w:t>
      </w:r>
      <w:r w:rsidRPr="006154E2">
        <w:rPr>
          <w:sz w:val="24"/>
          <w:szCs w:val="24"/>
        </w:rPr>
        <w:t xml:space="preserve"> uzaklaştırılmaktadır. </w:t>
      </w:r>
      <w:r>
        <w:rPr>
          <w:sz w:val="24"/>
          <w:szCs w:val="24"/>
        </w:rPr>
        <w:t xml:space="preserve">Son olarak otizmli çocuklara yönelik olduğu gibi, özel eğitim alanındaki çocuklar da sık sık ayrımcı ve dışlayıcı uygulamalarla karşı karşıya bırakılmaktadır. </w:t>
      </w:r>
    </w:p>
    <w:p w:rsidR="00026E17" w:rsidRDefault="00026E17" w:rsidP="00026E17">
      <w:pPr>
        <w:ind w:firstLine="426"/>
        <w:rPr>
          <w:sz w:val="24"/>
        </w:rPr>
      </w:pPr>
      <w:r w:rsidRPr="006154E2">
        <w:rPr>
          <w:sz w:val="24"/>
          <w:szCs w:val="24"/>
        </w:rPr>
        <w:t>Okul öncesi kurumları ve kreşleri kapatan, kadınları ev içine hapseden ekonomik ve sosyal adımlar çocukları da doğrudan etkilemekte, çocuklara yönelik şiddet ve istismarın önü açılmaktadır. Türkiye 1995 yılında Çocuk Hakları Sözleşmesi</w:t>
      </w:r>
      <w:r w:rsidR="00211AAC">
        <w:rPr>
          <w:sz w:val="24"/>
          <w:szCs w:val="24"/>
        </w:rPr>
        <w:t>’</w:t>
      </w:r>
      <w:r w:rsidRPr="006154E2">
        <w:rPr>
          <w:sz w:val="24"/>
          <w:szCs w:val="24"/>
        </w:rPr>
        <w:t>ni</w:t>
      </w:r>
      <w:r w:rsidR="004371DB">
        <w:rPr>
          <w:sz w:val="24"/>
          <w:szCs w:val="24"/>
        </w:rPr>
        <w:t>n</w:t>
      </w:r>
      <w:r w:rsidRPr="006154E2">
        <w:rPr>
          <w:sz w:val="24"/>
          <w:szCs w:val="24"/>
        </w:rPr>
        <w:t xml:space="preserve"> bazı önemli maddelerine çekince koyarak </w:t>
      </w:r>
      <w:r w:rsidRPr="006154E2">
        <w:rPr>
          <w:rFonts w:cs="Arial"/>
          <w:color w:val="000000"/>
          <w:sz w:val="24"/>
          <w:szCs w:val="24"/>
          <w:shd w:val="clear" w:color="auto" w:fill="FFFFFF"/>
        </w:rPr>
        <w:t>çocuklar arasında etnik köken, din ya da kültüre dayalı ayrımcılık yapılması</w:t>
      </w:r>
      <w:r w:rsidR="004371DB">
        <w:rPr>
          <w:rFonts w:cs="Arial"/>
          <w:color w:val="000000"/>
          <w:sz w:val="24"/>
          <w:szCs w:val="24"/>
          <w:shd w:val="clear" w:color="auto" w:fill="FFFFFF"/>
        </w:rPr>
        <w:t>nı</w:t>
      </w:r>
      <w:r w:rsidRPr="006154E2">
        <w:rPr>
          <w:rFonts w:cs="Arial"/>
          <w:color w:val="000000"/>
          <w:sz w:val="24"/>
          <w:szCs w:val="24"/>
          <w:shd w:val="clear" w:color="auto" w:fill="FFFFFF"/>
        </w:rPr>
        <w:t xml:space="preserve"> meşrulaştırmıştır. </w:t>
      </w:r>
    </w:p>
    <w:p w:rsidR="003D605C" w:rsidRDefault="003D605C" w:rsidP="003D605C">
      <w:pPr>
        <w:ind w:firstLine="426"/>
        <w:rPr>
          <w:sz w:val="24"/>
        </w:rPr>
      </w:pPr>
      <w:r w:rsidRPr="006154E2">
        <w:rPr>
          <w:sz w:val="24"/>
        </w:rPr>
        <w:t>Türkiye’de eğitim sisteminin müfredat, ders kitapl</w:t>
      </w:r>
      <w:r w:rsidR="00931014">
        <w:rPr>
          <w:sz w:val="24"/>
        </w:rPr>
        <w:t>arı ve uygulama alanları itibarı</w:t>
      </w:r>
      <w:r w:rsidR="00E90853">
        <w:rPr>
          <w:sz w:val="24"/>
        </w:rPr>
        <w:t>yl</w:t>
      </w:r>
      <w:r w:rsidR="00931014">
        <w:rPr>
          <w:sz w:val="24"/>
        </w:rPr>
        <w:t>a</w:t>
      </w:r>
      <w:r w:rsidRPr="006154E2">
        <w:rPr>
          <w:sz w:val="24"/>
        </w:rPr>
        <w:t xml:space="preserve"> çocukların, etnik köken, dil, din ve inanç ayrımcılığı ile karşı karşıya olduğu bilinmektedir. Özellikle </w:t>
      </w:r>
      <w:r w:rsidR="00D313DB">
        <w:rPr>
          <w:sz w:val="24"/>
        </w:rPr>
        <w:t xml:space="preserve">farklı kimlik </w:t>
      </w:r>
      <w:r w:rsidRPr="006154E2">
        <w:rPr>
          <w:sz w:val="24"/>
        </w:rPr>
        <w:t>ve inanç kökenine sahip çocuklar</w:t>
      </w:r>
      <w:r w:rsidR="00931014">
        <w:rPr>
          <w:sz w:val="24"/>
        </w:rPr>
        <w:t>a</w:t>
      </w:r>
      <w:r w:rsidRPr="006154E2">
        <w:rPr>
          <w:sz w:val="24"/>
        </w:rPr>
        <w:t>, özellikle Suriyeli çocuklara yönelik ayrımcı uygulamaların artmış olması düşündürücüdür.</w:t>
      </w:r>
    </w:p>
    <w:p w:rsidR="003D605C" w:rsidRDefault="003D605C" w:rsidP="003D605C">
      <w:pPr>
        <w:ind w:firstLine="426"/>
        <w:rPr>
          <w:sz w:val="24"/>
          <w:szCs w:val="24"/>
        </w:rPr>
      </w:pPr>
      <w:r>
        <w:rPr>
          <w:sz w:val="24"/>
          <w:szCs w:val="24"/>
        </w:rPr>
        <w:t xml:space="preserve">Eğitimde </w:t>
      </w:r>
      <w:r w:rsidRPr="00705825">
        <w:rPr>
          <w:sz w:val="24"/>
          <w:szCs w:val="24"/>
        </w:rPr>
        <w:t xml:space="preserve">4+4+4 </w:t>
      </w:r>
      <w:r>
        <w:rPr>
          <w:sz w:val="24"/>
          <w:szCs w:val="24"/>
        </w:rPr>
        <w:t xml:space="preserve">düzenlemesi </w:t>
      </w:r>
      <w:r w:rsidRPr="00705825">
        <w:rPr>
          <w:sz w:val="24"/>
          <w:szCs w:val="24"/>
        </w:rPr>
        <w:t xml:space="preserve">başta olmak üzere, </w:t>
      </w:r>
      <w:r>
        <w:rPr>
          <w:sz w:val="24"/>
          <w:szCs w:val="24"/>
        </w:rPr>
        <w:t xml:space="preserve">çıraklık ve stajyerlik uygulamaları gibi </w:t>
      </w:r>
      <w:r w:rsidRPr="00705825">
        <w:rPr>
          <w:sz w:val="24"/>
          <w:szCs w:val="24"/>
        </w:rPr>
        <w:t xml:space="preserve">çok </w:t>
      </w:r>
      <w:r>
        <w:rPr>
          <w:sz w:val="24"/>
          <w:szCs w:val="24"/>
        </w:rPr>
        <w:t xml:space="preserve">sayıda </w:t>
      </w:r>
      <w:r w:rsidRPr="00705825">
        <w:rPr>
          <w:sz w:val="24"/>
          <w:szCs w:val="24"/>
        </w:rPr>
        <w:t>düzenleme</w:t>
      </w:r>
      <w:r w:rsidR="00645B67">
        <w:rPr>
          <w:sz w:val="24"/>
          <w:szCs w:val="24"/>
        </w:rPr>
        <w:t>,</w:t>
      </w:r>
      <w:r w:rsidRPr="00705825">
        <w:rPr>
          <w:sz w:val="24"/>
          <w:szCs w:val="24"/>
        </w:rPr>
        <w:t xml:space="preserve"> çocukların </w:t>
      </w:r>
      <w:r w:rsidR="00645B67">
        <w:rPr>
          <w:sz w:val="24"/>
          <w:szCs w:val="24"/>
        </w:rPr>
        <w:t>eğitimden uzaklaşmasına</w:t>
      </w:r>
      <w:r>
        <w:rPr>
          <w:sz w:val="24"/>
          <w:szCs w:val="24"/>
        </w:rPr>
        <w:t xml:space="preserve"> ve işçi olarak çalışma yaşamına sürüklenmesine neden ol</w:t>
      </w:r>
      <w:r w:rsidR="00645B67">
        <w:rPr>
          <w:sz w:val="24"/>
          <w:szCs w:val="24"/>
        </w:rPr>
        <w:t>muştur</w:t>
      </w:r>
      <w:r>
        <w:rPr>
          <w:sz w:val="24"/>
          <w:szCs w:val="24"/>
        </w:rPr>
        <w:t xml:space="preserve">. </w:t>
      </w:r>
    </w:p>
    <w:p w:rsidR="00026E17" w:rsidRDefault="00026E17" w:rsidP="00026E17">
      <w:pPr>
        <w:ind w:firstLine="426"/>
        <w:rPr>
          <w:sz w:val="24"/>
          <w:szCs w:val="24"/>
        </w:rPr>
      </w:pPr>
      <w:r w:rsidRPr="00035B41">
        <w:rPr>
          <w:sz w:val="24"/>
          <w:szCs w:val="24"/>
        </w:rPr>
        <w:t>Çalışan çocukların bir bölümü tarım sektöründe ucuz iş</w:t>
      </w:r>
      <w:r w:rsidR="00645B67">
        <w:rPr>
          <w:sz w:val="24"/>
          <w:szCs w:val="24"/>
        </w:rPr>
        <w:t xml:space="preserve"> </w:t>
      </w:r>
      <w:r w:rsidRPr="00035B41">
        <w:rPr>
          <w:sz w:val="24"/>
          <w:szCs w:val="24"/>
        </w:rPr>
        <w:t>gücü</w:t>
      </w:r>
      <w:r>
        <w:rPr>
          <w:sz w:val="24"/>
          <w:szCs w:val="24"/>
        </w:rPr>
        <w:t>, bir bölümü de ücretsiz aile işçisi olmaktadır. K</w:t>
      </w:r>
      <w:r w:rsidRPr="00035B41">
        <w:rPr>
          <w:sz w:val="24"/>
          <w:szCs w:val="24"/>
        </w:rPr>
        <w:t xml:space="preserve">ız çocukları </w:t>
      </w:r>
      <w:r>
        <w:rPr>
          <w:sz w:val="24"/>
          <w:szCs w:val="24"/>
        </w:rPr>
        <w:t xml:space="preserve">da benzer nedenlerle eğitim öğretimden uzaklaşarak </w:t>
      </w:r>
      <w:r w:rsidRPr="00035B41">
        <w:rPr>
          <w:sz w:val="24"/>
          <w:szCs w:val="24"/>
        </w:rPr>
        <w:t>iş</w:t>
      </w:r>
      <w:r w:rsidR="00645B67">
        <w:rPr>
          <w:sz w:val="24"/>
          <w:szCs w:val="24"/>
        </w:rPr>
        <w:t xml:space="preserve"> </w:t>
      </w:r>
      <w:r w:rsidRPr="00035B41">
        <w:rPr>
          <w:sz w:val="24"/>
          <w:szCs w:val="24"/>
        </w:rPr>
        <w:t>gücüne kayıt dışı</w:t>
      </w:r>
      <w:r>
        <w:rPr>
          <w:sz w:val="24"/>
          <w:szCs w:val="24"/>
        </w:rPr>
        <w:t xml:space="preserve"> olarak katılmaktadır. Ayrıca anadilinde eğitim alamayan öğrencilerin okulda başarısız olarak eğitim dışına itilmeleri de okulu erken yaşta terk etmelerine neden olmaktadır. Artan yoksulluk ve işsizlik nedeniyle aileleriyle birlikte göç etmek zorunda kalan çocuklar göç ettikleri şehirlerde çocuk işçi olarak çalışmak zorunda bırakılmaktadır. </w:t>
      </w:r>
    </w:p>
    <w:p w:rsidR="00026E17" w:rsidRDefault="00026E17" w:rsidP="00026E17">
      <w:pPr>
        <w:ind w:firstLine="426"/>
        <w:rPr>
          <w:sz w:val="24"/>
        </w:rPr>
      </w:pPr>
      <w:r w:rsidRPr="007169CC">
        <w:rPr>
          <w:sz w:val="24"/>
        </w:rPr>
        <w:t>Türkiye’de çocuk haklarına yönelik olarak ortaya çıkan karanlık tablo, çocuk haklarının ülkemizde sadece kâğıt üzerinde kaldığını göstermektedir. Eğitim ve yaşam hakkı başta olmak üzere</w:t>
      </w:r>
      <w:r>
        <w:rPr>
          <w:sz w:val="24"/>
        </w:rPr>
        <w:t>,</w:t>
      </w:r>
      <w:r w:rsidRPr="007169CC">
        <w:rPr>
          <w:sz w:val="24"/>
        </w:rPr>
        <w:t xml:space="preserve"> Türkiye’de çocukların en temel haklarının tehdit altında olduğu </w:t>
      </w:r>
      <w:r>
        <w:rPr>
          <w:sz w:val="24"/>
        </w:rPr>
        <w:t>gerçeği göz ardı edilmemelidir.</w:t>
      </w:r>
    </w:p>
    <w:p w:rsidR="00B558CD" w:rsidRDefault="00B558CD" w:rsidP="00B558CD">
      <w:pPr>
        <w:rPr>
          <w:sz w:val="24"/>
        </w:rPr>
      </w:pPr>
    </w:p>
    <w:p w:rsidR="00B558CD" w:rsidRDefault="00B558CD" w:rsidP="00B558CD">
      <w:pPr>
        <w:rPr>
          <w:b/>
          <w:sz w:val="24"/>
        </w:rPr>
      </w:pPr>
      <w:r w:rsidRPr="00B558CD">
        <w:rPr>
          <w:b/>
          <w:sz w:val="24"/>
        </w:rPr>
        <w:t>MEB VE YATIRIM BÜTÇESİ ZORUNLU İHTİYAÇLARI KARŞILAMAKTAN UZAKTIR</w:t>
      </w:r>
    </w:p>
    <w:p w:rsidR="00B558CD" w:rsidRDefault="00B558CD" w:rsidP="00B558CD">
      <w:pPr>
        <w:rPr>
          <w:b/>
          <w:sz w:val="24"/>
        </w:rPr>
      </w:pPr>
    </w:p>
    <w:p w:rsidR="00B558CD" w:rsidRDefault="00B558CD" w:rsidP="00B558CD">
      <w:pPr>
        <w:ind w:firstLine="425"/>
        <w:rPr>
          <w:rFonts w:ascii="Calibri" w:hAnsi="Calibri"/>
          <w:sz w:val="24"/>
        </w:rPr>
      </w:pPr>
      <w:r w:rsidRPr="00B558CD">
        <w:rPr>
          <w:rFonts w:ascii="Calibri" w:hAnsi="Calibri"/>
          <w:color w:val="000000"/>
          <w:sz w:val="24"/>
        </w:rPr>
        <w:t xml:space="preserve">2022 eğitim </w:t>
      </w:r>
      <w:r w:rsidRPr="00B558CD">
        <w:rPr>
          <w:rFonts w:ascii="Calibri" w:hAnsi="Calibri"/>
          <w:sz w:val="24"/>
        </w:rPr>
        <w:t>bütçesi, eğitim sisteminin, öğrencilerin ve eğitim ve bilim emekçilerinin yaşadığı sorunlara çözüm üretmekten uzak bir yaklaşımla hazırlanmıştır. Ülkenin içinde bulunduğu salgın koşullarını dikkate almayan, okullarda, üniversitelerde ve diğer eğitim kurumlarında yaşanan eşitsizlikleri ve en temel ihtiyaçları görm</w:t>
      </w:r>
      <w:r w:rsidR="00C9393C">
        <w:rPr>
          <w:rFonts w:ascii="Calibri" w:hAnsi="Calibri"/>
          <w:sz w:val="24"/>
        </w:rPr>
        <w:t xml:space="preserve">ezden gelen ve </w:t>
      </w:r>
      <w:r w:rsidRPr="00B558CD">
        <w:rPr>
          <w:rFonts w:ascii="Calibri" w:hAnsi="Calibri"/>
          <w:sz w:val="24"/>
        </w:rPr>
        <w:t>sadece zorunlu harcamaların dikkate alındığı bir bütçe</w:t>
      </w:r>
      <w:r>
        <w:rPr>
          <w:rFonts w:ascii="Calibri" w:hAnsi="Calibri"/>
          <w:sz w:val="24"/>
        </w:rPr>
        <w:t xml:space="preserve">dir. </w:t>
      </w:r>
    </w:p>
    <w:p w:rsidR="00B558CD" w:rsidRDefault="00B558CD" w:rsidP="00B558CD">
      <w:pPr>
        <w:ind w:firstLine="425"/>
        <w:rPr>
          <w:rFonts w:ascii="Calibri" w:hAnsi="Calibri"/>
          <w:sz w:val="24"/>
        </w:rPr>
      </w:pPr>
      <w:r w:rsidRPr="00B558CD">
        <w:rPr>
          <w:rFonts w:ascii="Calibri" w:hAnsi="Calibri"/>
          <w:sz w:val="24"/>
        </w:rPr>
        <w:t xml:space="preserve">2022 MEB bütçesi </w:t>
      </w:r>
      <w:r w:rsidRPr="00B558CD">
        <w:rPr>
          <w:rFonts w:ascii="Calibri" w:hAnsi="Calibri"/>
          <w:b/>
          <w:sz w:val="24"/>
        </w:rPr>
        <w:t xml:space="preserve">189 milyar 11 milyon </w:t>
      </w:r>
      <w:r w:rsidRPr="00B558CD">
        <w:rPr>
          <w:rFonts w:ascii="Calibri" w:hAnsi="Calibri" w:cs="Calibri"/>
          <w:sz w:val="24"/>
        </w:rPr>
        <w:t>lira</w:t>
      </w:r>
      <w:r w:rsidRPr="00B558CD">
        <w:rPr>
          <w:rFonts w:ascii="Calibri" w:hAnsi="Calibri"/>
          <w:sz w:val="24"/>
        </w:rPr>
        <w:t xml:space="preserve">; yükseköğretim bütçesi ise </w:t>
      </w:r>
      <w:r w:rsidRPr="00B558CD">
        <w:rPr>
          <w:rFonts w:ascii="Calibri" w:hAnsi="Calibri" w:cs="Calibri"/>
          <w:b/>
          <w:sz w:val="24"/>
        </w:rPr>
        <w:t>57 milyar 740 milyon</w:t>
      </w:r>
      <w:r w:rsidRPr="00B558CD">
        <w:rPr>
          <w:rFonts w:ascii="Calibri" w:hAnsi="Calibri" w:cs="Calibri"/>
          <w:sz w:val="24"/>
        </w:rPr>
        <w:t xml:space="preserve"> lira olarak belirlenmiştir. Eğitim bütçesinin her yıl oransal olarak </w:t>
      </w:r>
      <w:r w:rsidRPr="00B558CD">
        <w:rPr>
          <w:rFonts w:ascii="Calibri" w:hAnsi="Calibri"/>
          <w:sz w:val="24"/>
        </w:rPr>
        <w:t xml:space="preserve">arttığı söylense de MEB bütçesinin milli gelire oranı </w:t>
      </w:r>
      <w:r w:rsidRPr="00B558CD">
        <w:rPr>
          <w:rFonts w:ascii="Calibri" w:hAnsi="Calibri"/>
          <w:b/>
          <w:sz w:val="24"/>
        </w:rPr>
        <w:t>yüzde 2,6</w:t>
      </w:r>
      <w:r w:rsidRPr="00B558CD">
        <w:rPr>
          <w:rFonts w:ascii="Calibri" w:hAnsi="Calibri"/>
          <w:sz w:val="24"/>
        </w:rPr>
        <w:t xml:space="preserve">’dan </w:t>
      </w:r>
      <w:r w:rsidRPr="00B558CD">
        <w:rPr>
          <w:rFonts w:ascii="Calibri" w:hAnsi="Calibri"/>
          <w:b/>
          <w:sz w:val="24"/>
        </w:rPr>
        <w:t>yüzde 2,4</w:t>
      </w:r>
      <w:r w:rsidRPr="00B558CD">
        <w:rPr>
          <w:rFonts w:ascii="Calibri" w:hAnsi="Calibri"/>
          <w:sz w:val="24"/>
        </w:rPr>
        <w:t xml:space="preserve">’e; yükseköğretim bütçesinin milli gelire oranı ise </w:t>
      </w:r>
      <w:r w:rsidRPr="00B558CD">
        <w:rPr>
          <w:rFonts w:ascii="Calibri" w:hAnsi="Calibri"/>
          <w:b/>
          <w:sz w:val="24"/>
        </w:rPr>
        <w:t>yüzde 0,8</w:t>
      </w:r>
      <w:r w:rsidRPr="00B558CD">
        <w:rPr>
          <w:rFonts w:ascii="Calibri" w:hAnsi="Calibri"/>
          <w:sz w:val="24"/>
        </w:rPr>
        <w:t xml:space="preserve">’den, </w:t>
      </w:r>
      <w:r w:rsidRPr="00B558CD">
        <w:rPr>
          <w:rFonts w:ascii="Calibri" w:hAnsi="Calibri"/>
          <w:b/>
          <w:sz w:val="24"/>
        </w:rPr>
        <w:t>yüzde 0,73</w:t>
      </w:r>
      <w:r w:rsidRPr="00B558CD">
        <w:rPr>
          <w:rFonts w:ascii="Calibri" w:hAnsi="Calibri"/>
          <w:sz w:val="24"/>
        </w:rPr>
        <w:t>’e gerilemiştir. Eğitim bütçesine ilişkin sayısal veriler</w:t>
      </w:r>
      <w:r w:rsidR="00C9393C">
        <w:rPr>
          <w:rFonts w:ascii="Calibri" w:hAnsi="Calibri"/>
          <w:sz w:val="24"/>
        </w:rPr>
        <w:t>,</w:t>
      </w:r>
      <w:r w:rsidRPr="00B558CD">
        <w:rPr>
          <w:rFonts w:ascii="Calibri" w:hAnsi="Calibri"/>
          <w:sz w:val="24"/>
        </w:rPr>
        <w:t xml:space="preserve"> her yıl bütçe döneminde en çok payı eğitime ayırdıklarını iddia edenleri açıkça yalanlamaktadır.  </w:t>
      </w:r>
    </w:p>
    <w:p w:rsidR="00B558CD" w:rsidRPr="00B558CD" w:rsidRDefault="00B558CD" w:rsidP="00B558CD">
      <w:pPr>
        <w:ind w:firstLine="425"/>
        <w:rPr>
          <w:rFonts w:ascii="Calibri" w:hAnsi="Calibri"/>
          <w:sz w:val="24"/>
          <w:szCs w:val="24"/>
        </w:rPr>
      </w:pPr>
      <w:r w:rsidRPr="00B558CD">
        <w:rPr>
          <w:rFonts w:ascii="Calibri" w:hAnsi="Calibri"/>
          <w:sz w:val="24"/>
        </w:rPr>
        <w:t>MEB’in 2022 yılı bütçe</w:t>
      </w:r>
      <w:r>
        <w:rPr>
          <w:rFonts w:ascii="Calibri" w:hAnsi="Calibri"/>
          <w:sz w:val="24"/>
        </w:rPr>
        <w:t xml:space="preserve">si </w:t>
      </w:r>
      <w:r w:rsidRPr="00B558CD">
        <w:rPr>
          <w:rFonts w:ascii="Calibri" w:hAnsi="Calibri"/>
          <w:sz w:val="24"/>
        </w:rPr>
        <w:t xml:space="preserve">program, alt program ve yüzeysel performans </w:t>
      </w:r>
      <w:proofErr w:type="gramStart"/>
      <w:r w:rsidRPr="00B558CD">
        <w:rPr>
          <w:rFonts w:ascii="Calibri" w:hAnsi="Calibri"/>
          <w:sz w:val="24"/>
        </w:rPr>
        <w:t>kriterlerine</w:t>
      </w:r>
      <w:proofErr w:type="gramEnd"/>
      <w:r w:rsidRPr="00B558CD">
        <w:rPr>
          <w:rFonts w:ascii="Calibri" w:hAnsi="Calibri"/>
          <w:sz w:val="24"/>
        </w:rPr>
        <w:t xml:space="preserve"> indirgenmiş, eğitim eşitsizlikleri</w:t>
      </w:r>
      <w:r w:rsidR="00C9393C">
        <w:rPr>
          <w:rFonts w:ascii="Calibri" w:hAnsi="Calibri"/>
          <w:sz w:val="24"/>
        </w:rPr>
        <w:t>nden</w:t>
      </w:r>
      <w:r w:rsidRPr="00B558CD">
        <w:rPr>
          <w:rFonts w:ascii="Calibri" w:hAnsi="Calibri"/>
          <w:sz w:val="24"/>
        </w:rPr>
        <w:t xml:space="preserve"> ve eğitim sisteminin gerçek sorunlarından uzak bir yaklaşımla hazırlanmıştır. Kovid-19 salgını 2021 bütçesinde olduğu gibi, 2022 yılında da MEB tarafından görmezden gelin</w:t>
      </w:r>
      <w:r>
        <w:rPr>
          <w:rFonts w:ascii="Calibri" w:hAnsi="Calibri"/>
          <w:sz w:val="24"/>
        </w:rPr>
        <w:t xml:space="preserve">miştir. </w:t>
      </w:r>
      <w:r w:rsidRPr="00B558CD">
        <w:rPr>
          <w:rFonts w:ascii="Calibri" w:hAnsi="Calibri"/>
          <w:sz w:val="24"/>
        </w:rPr>
        <w:t xml:space="preserve">MEB bütçesinde eğitimde giderek artan eşitsizlikleri azaltacak ve eğitime erişim sorununa çözüm üretecek bir politika yoktur. Yoksul çocukların, anadili farklı olan çocukların, toplumsal cinsiyet rollerine sabitlenen kız çocuklarının, göçmen çocukların sorunlarına çözüm </w:t>
      </w:r>
      <w:r w:rsidRPr="00B558CD">
        <w:rPr>
          <w:rFonts w:ascii="Calibri" w:hAnsi="Calibri"/>
          <w:sz w:val="24"/>
          <w:szCs w:val="24"/>
        </w:rPr>
        <w:t xml:space="preserve">üretecek bir bütçe anlayışı ortaya konulmamıştır.    </w:t>
      </w:r>
    </w:p>
    <w:p w:rsidR="00B558CD" w:rsidRPr="00B558CD" w:rsidRDefault="00B558CD" w:rsidP="00B558CD">
      <w:pPr>
        <w:ind w:firstLine="360"/>
        <w:rPr>
          <w:rFonts w:ascii="Calibri" w:hAnsi="Calibri"/>
          <w:sz w:val="24"/>
          <w:szCs w:val="24"/>
        </w:rPr>
      </w:pPr>
      <w:r w:rsidRPr="00B558CD">
        <w:rPr>
          <w:rFonts w:ascii="Calibri" w:hAnsi="Calibri"/>
          <w:sz w:val="24"/>
          <w:szCs w:val="24"/>
        </w:rPr>
        <w:t xml:space="preserve">2002-2022 yılları itibarıyla MEB bütçesinden eğitim yatırımlarına ayrılan payın gelişim seyri, her fırsatta “Bütçeden aslan payını eğitime ayırdık” diyenlerin halkı nasıl yanılttıklarını açıkça göstermektedir. </w:t>
      </w:r>
    </w:p>
    <w:p w:rsidR="00B558CD" w:rsidRPr="00B558CD" w:rsidRDefault="00B558CD" w:rsidP="00B558CD">
      <w:pPr>
        <w:ind w:firstLine="360"/>
        <w:rPr>
          <w:rFonts w:ascii="Calibri" w:hAnsi="Calibri"/>
          <w:bCs/>
          <w:sz w:val="24"/>
          <w:szCs w:val="24"/>
        </w:rPr>
      </w:pPr>
    </w:p>
    <w:p w:rsidR="00B558CD" w:rsidRDefault="00B558CD" w:rsidP="00B558CD">
      <w:pPr>
        <w:tabs>
          <w:tab w:val="left" w:pos="0"/>
        </w:tabs>
        <w:jc w:val="center"/>
        <w:rPr>
          <w:rFonts w:ascii="Calibri" w:hAnsi="Calibri"/>
        </w:rPr>
      </w:pPr>
      <w:r w:rsidRPr="00026CFF">
        <w:rPr>
          <w:rFonts w:ascii="Arial" w:hAnsi="Arial" w:cs="Arial"/>
          <w:noProof/>
          <w:color w:val="000000"/>
          <w:shd w:val="clear" w:color="auto" w:fill="FFFFFF"/>
          <w:lang w:eastAsia="tr-TR"/>
        </w:rPr>
        <w:lastRenderedPageBreak/>
        <w:drawing>
          <wp:inline distT="0" distB="0" distL="0" distR="0" wp14:anchorId="5F8458F7" wp14:editId="7355E7ED">
            <wp:extent cx="6238875" cy="2743200"/>
            <wp:effectExtent l="0" t="0" r="9525" b="0"/>
            <wp:docPr id="31" name="Nesnesi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558CD" w:rsidRPr="00D167BC" w:rsidRDefault="00B558CD" w:rsidP="00B558CD">
      <w:pPr>
        <w:tabs>
          <w:tab w:val="left" w:pos="0"/>
        </w:tabs>
        <w:rPr>
          <w:rFonts w:ascii="Calibri" w:hAnsi="Calibri" w:cs="Calibri"/>
          <w:sz w:val="16"/>
          <w:szCs w:val="16"/>
        </w:rPr>
      </w:pPr>
    </w:p>
    <w:p w:rsidR="00B558CD" w:rsidRPr="00B558CD" w:rsidRDefault="00B558CD" w:rsidP="00B558CD">
      <w:pPr>
        <w:ind w:firstLine="357"/>
        <w:rPr>
          <w:rFonts w:ascii="Calibri" w:hAnsi="Calibri" w:cs="Calibri"/>
          <w:sz w:val="24"/>
        </w:rPr>
      </w:pPr>
      <w:r w:rsidRPr="00B558CD">
        <w:rPr>
          <w:rFonts w:ascii="Calibri" w:hAnsi="Calibri" w:cs="Calibri"/>
          <w:sz w:val="24"/>
        </w:rPr>
        <w:t xml:space="preserve">MEB verilerine göre ilkokullarda öğrenci sayısı 30’dan fazla olan şube oranı 2021 itibariyle yüzde 25,4; ortaokullarda yüzde 25,4’tür. Ne var ki Din Öğretimi Genel Müdürlüğü bünyesindeki imam hatip ortaokullarında 30'dan fazla öğrenci olan şube oranı sadece 14,8’dir. Bu veriler, eğitim yatırımlarının eşitsiz ve ayrımcılık yaratacak şekilde imam hatip okulları lehine kullanıldığını ortaya koymaktadır. </w:t>
      </w:r>
    </w:p>
    <w:p w:rsidR="00B558CD" w:rsidRPr="00B558CD" w:rsidRDefault="0075376F" w:rsidP="00B558CD">
      <w:pPr>
        <w:ind w:firstLine="357"/>
        <w:rPr>
          <w:rFonts w:ascii="Calibri" w:hAnsi="Calibri" w:cs="Calibri"/>
          <w:sz w:val="24"/>
        </w:rPr>
      </w:pPr>
      <w:r>
        <w:rPr>
          <w:rFonts w:ascii="Calibri" w:hAnsi="Calibri" w:cs="Calibri"/>
          <w:sz w:val="24"/>
        </w:rPr>
        <w:t xml:space="preserve"> MEB verilerine göre</w:t>
      </w:r>
      <w:r w:rsidR="00E159D0">
        <w:rPr>
          <w:rFonts w:ascii="Calibri" w:hAnsi="Calibri" w:cs="Calibri"/>
          <w:sz w:val="24"/>
        </w:rPr>
        <w:t>,</w:t>
      </w:r>
      <w:r>
        <w:rPr>
          <w:rFonts w:ascii="Calibri" w:hAnsi="Calibri" w:cs="Calibri"/>
          <w:sz w:val="24"/>
        </w:rPr>
        <w:t xml:space="preserve"> g</w:t>
      </w:r>
      <w:r w:rsidR="00B558CD" w:rsidRPr="00B558CD">
        <w:rPr>
          <w:rFonts w:ascii="Calibri" w:hAnsi="Calibri" w:cs="Calibri"/>
          <w:sz w:val="24"/>
        </w:rPr>
        <w:t xml:space="preserve">enel </w:t>
      </w:r>
      <w:r>
        <w:rPr>
          <w:rFonts w:ascii="Calibri" w:hAnsi="Calibri" w:cs="Calibri"/>
          <w:sz w:val="24"/>
        </w:rPr>
        <w:t>o</w:t>
      </w:r>
      <w:r w:rsidR="00B558CD" w:rsidRPr="00B558CD">
        <w:rPr>
          <w:rFonts w:ascii="Calibri" w:hAnsi="Calibri" w:cs="Calibri"/>
          <w:sz w:val="24"/>
        </w:rPr>
        <w:t xml:space="preserve">rtaöğretimde öğrenci sayısı 30’dan fazla olan şube oranı yüzde 62,8 gibi yüksek bir oranda iken, imam hatip liselerinde öğrenci sayısı 30’dan fazla olan şube oranının yüzde 14,5 olması, okul türleri arasında devlet eliyle ayrımcılık yapıldığını göstermektedir. Özellikle salgın koşullarında genel ortaöğretimde ciddi biçimde derslik ve öğretmen ihtiyacı bulunmaktadır ve bunun için yeterli bütçe ayrılmamıştır. </w:t>
      </w:r>
    </w:p>
    <w:p w:rsidR="00B558CD" w:rsidRDefault="00B558CD" w:rsidP="00B558CD">
      <w:pPr>
        <w:pStyle w:val="GvdeMetni"/>
        <w:spacing w:after="0"/>
        <w:ind w:firstLine="357"/>
        <w:rPr>
          <w:rFonts w:ascii="Calibri" w:hAnsi="Calibri"/>
          <w:sz w:val="24"/>
          <w:szCs w:val="24"/>
        </w:rPr>
      </w:pPr>
      <w:r w:rsidRPr="00A6017A">
        <w:rPr>
          <w:rFonts w:ascii="Calibri" w:hAnsi="Calibri"/>
          <w:sz w:val="24"/>
          <w:szCs w:val="24"/>
        </w:rPr>
        <w:t xml:space="preserve">Eğitim, </w:t>
      </w:r>
      <w:r>
        <w:rPr>
          <w:rFonts w:ascii="Calibri" w:hAnsi="Calibri"/>
          <w:sz w:val="24"/>
          <w:szCs w:val="24"/>
        </w:rPr>
        <w:t xml:space="preserve">herkese eşit koşullarda sunulması gereken temel bir insan hakkı, aynı zamanda </w:t>
      </w:r>
      <w:r w:rsidRPr="00A6017A">
        <w:rPr>
          <w:rFonts w:ascii="Calibri" w:hAnsi="Calibri"/>
          <w:sz w:val="24"/>
          <w:szCs w:val="24"/>
        </w:rPr>
        <w:t xml:space="preserve">devredilemez </w:t>
      </w:r>
      <w:r>
        <w:rPr>
          <w:rFonts w:ascii="Calibri" w:hAnsi="Calibri"/>
          <w:sz w:val="24"/>
          <w:szCs w:val="24"/>
        </w:rPr>
        <w:t xml:space="preserve">ve vazgeçilemez </w:t>
      </w:r>
      <w:r w:rsidRPr="00A6017A">
        <w:rPr>
          <w:rFonts w:ascii="Calibri" w:hAnsi="Calibri"/>
          <w:sz w:val="24"/>
          <w:szCs w:val="24"/>
        </w:rPr>
        <w:t xml:space="preserve">kamusal bir haktır. </w:t>
      </w:r>
      <w:r>
        <w:rPr>
          <w:rFonts w:ascii="Calibri" w:hAnsi="Calibri"/>
          <w:sz w:val="24"/>
          <w:szCs w:val="24"/>
        </w:rPr>
        <w:t>Kamusal eğitimden uzaklaşıldıkça eğitim hakkından eşit koşullarda yararlanma olanağının ortadan kalktığı, eğitime erişim başta olmak üzere, pek çok konuda yeni eşitsizliklerin ortaya çıktığı bilinmektedir. Kamusal eğitimden uzaklaşmanın iki temel sonucu bulunmaktadır: Birincisi, devlet okulu ve özel okullar arasındaki ayrım</w:t>
      </w:r>
      <w:r w:rsidR="00E159D0">
        <w:rPr>
          <w:rFonts w:ascii="Calibri" w:hAnsi="Calibri"/>
          <w:sz w:val="24"/>
          <w:szCs w:val="24"/>
        </w:rPr>
        <w:t>ı,</w:t>
      </w:r>
      <w:r>
        <w:rPr>
          <w:rFonts w:ascii="Calibri" w:hAnsi="Calibri"/>
          <w:sz w:val="24"/>
          <w:szCs w:val="24"/>
        </w:rPr>
        <w:t xml:space="preserve"> eşitsizliklere yol açaca</w:t>
      </w:r>
      <w:r w:rsidR="00E159D0">
        <w:rPr>
          <w:rFonts w:ascii="Calibri" w:hAnsi="Calibri"/>
          <w:sz w:val="24"/>
          <w:szCs w:val="24"/>
        </w:rPr>
        <w:t>k biçimde derinleştirmekt</w:t>
      </w:r>
      <w:r w:rsidR="00B63587">
        <w:rPr>
          <w:rFonts w:ascii="Calibri" w:hAnsi="Calibri"/>
          <w:sz w:val="24"/>
          <w:szCs w:val="24"/>
        </w:rPr>
        <w:t>i</w:t>
      </w:r>
      <w:r w:rsidR="00E159D0">
        <w:rPr>
          <w:rFonts w:ascii="Calibri" w:hAnsi="Calibri"/>
          <w:sz w:val="24"/>
          <w:szCs w:val="24"/>
        </w:rPr>
        <w:t xml:space="preserve">r. </w:t>
      </w:r>
      <w:r>
        <w:rPr>
          <w:rFonts w:ascii="Calibri" w:hAnsi="Calibri"/>
          <w:sz w:val="24"/>
          <w:szCs w:val="24"/>
        </w:rPr>
        <w:t xml:space="preserve">İkincisi ise kamusal eğitimin tasfiyesi devlet okullarını da ayrıştırarak </w:t>
      </w:r>
      <w:r w:rsidRPr="00A6017A">
        <w:rPr>
          <w:rFonts w:ascii="Calibri" w:hAnsi="Calibri"/>
          <w:sz w:val="24"/>
          <w:szCs w:val="24"/>
        </w:rPr>
        <w:t xml:space="preserve">zenginle yoksula ayrı ayrı </w:t>
      </w:r>
      <w:r>
        <w:rPr>
          <w:rFonts w:ascii="Calibri" w:hAnsi="Calibri"/>
          <w:sz w:val="24"/>
          <w:szCs w:val="24"/>
        </w:rPr>
        <w:t>‘</w:t>
      </w:r>
      <w:r w:rsidRPr="00A6017A">
        <w:rPr>
          <w:rFonts w:ascii="Calibri" w:hAnsi="Calibri"/>
          <w:sz w:val="24"/>
          <w:szCs w:val="24"/>
        </w:rPr>
        <w:t>devlet okulu</w:t>
      </w:r>
      <w:r>
        <w:rPr>
          <w:rFonts w:ascii="Calibri" w:hAnsi="Calibri"/>
          <w:sz w:val="24"/>
          <w:szCs w:val="24"/>
        </w:rPr>
        <w:t>’</w:t>
      </w:r>
      <w:r w:rsidRPr="00A6017A">
        <w:rPr>
          <w:rFonts w:ascii="Calibri" w:hAnsi="Calibri"/>
          <w:sz w:val="24"/>
          <w:szCs w:val="24"/>
        </w:rPr>
        <w:t xml:space="preserve">, hatta aynı devlet okulu içinde </w:t>
      </w:r>
      <w:r>
        <w:rPr>
          <w:rFonts w:ascii="Calibri" w:hAnsi="Calibri"/>
          <w:sz w:val="24"/>
          <w:szCs w:val="24"/>
        </w:rPr>
        <w:t xml:space="preserve">gelir durumuna ya da </w:t>
      </w:r>
      <w:r w:rsidRPr="00A6017A">
        <w:rPr>
          <w:rFonts w:ascii="Calibri" w:hAnsi="Calibri"/>
          <w:sz w:val="24"/>
          <w:szCs w:val="24"/>
        </w:rPr>
        <w:t>başarı düzeyine göre farklı sınıflar</w:t>
      </w:r>
      <w:r>
        <w:rPr>
          <w:rFonts w:ascii="Calibri" w:hAnsi="Calibri"/>
          <w:sz w:val="24"/>
          <w:szCs w:val="24"/>
        </w:rPr>
        <w:t xml:space="preserve">/şubeler </w:t>
      </w:r>
      <w:r w:rsidRPr="00A6017A">
        <w:rPr>
          <w:rFonts w:ascii="Calibri" w:hAnsi="Calibri"/>
          <w:sz w:val="24"/>
          <w:szCs w:val="24"/>
        </w:rPr>
        <w:t xml:space="preserve">oluşturulmasının önünü açmaktır. Piyasacı eğitim sistemi, yaşamın her düzeyinde rekabeti, hizmetin bedelini ödemeyi, öğrenci ve velilerin </w:t>
      </w:r>
      <w:r>
        <w:rPr>
          <w:rFonts w:ascii="Calibri" w:hAnsi="Calibri"/>
          <w:sz w:val="24"/>
          <w:szCs w:val="24"/>
        </w:rPr>
        <w:t>‘</w:t>
      </w:r>
      <w:r w:rsidRPr="00A6017A">
        <w:rPr>
          <w:rFonts w:ascii="Calibri" w:hAnsi="Calibri"/>
          <w:sz w:val="24"/>
          <w:szCs w:val="24"/>
        </w:rPr>
        <w:t>müşteri</w:t>
      </w:r>
      <w:r>
        <w:rPr>
          <w:rFonts w:ascii="Calibri" w:hAnsi="Calibri"/>
          <w:sz w:val="24"/>
          <w:szCs w:val="24"/>
        </w:rPr>
        <w:t>’</w:t>
      </w:r>
      <w:r w:rsidRPr="00A6017A">
        <w:rPr>
          <w:rFonts w:ascii="Calibri" w:hAnsi="Calibri"/>
          <w:sz w:val="24"/>
          <w:szCs w:val="24"/>
        </w:rPr>
        <w:t xml:space="preserve"> haline getirilmesini hedefle</w:t>
      </w:r>
      <w:r>
        <w:rPr>
          <w:rFonts w:ascii="Calibri" w:hAnsi="Calibri"/>
          <w:sz w:val="24"/>
          <w:szCs w:val="24"/>
        </w:rPr>
        <w:t xml:space="preserve">mekte, toplumdaki sınıfsal eşitsizlikleri </w:t>
      </w:r>
      <w:r w:rsidRPr="00A6017A">
        <w:rPr>
          <w:rFonts w:ascii="Calibri" w:hAnsi="Calibri"/>
          <w:sz w:val="24"/>
          <w:szCs w:val="24"/>
        </w:rPr>
        <w:t xml:space="preserve">daha da </w:t>
      </w:r>
      <w:r>
        <w:rPr>
          <w:rFonts w:ascii="Calibri" w:hAnsi="Calibri"/>
          <w:sz w:val="24"/>
          <w:szCs w:val="24"/>
        </w:rPr>
        <w:t xml:space="preserve">belirgin hale getirmektedir. </w:t>
      </w:r>
    </w:p>
    <w:p w:rsidR="00B558CD" w:rsidRDefault="00B558CD" w:rsidP="00B558CD">
      <w:pPr>
        <w:pStyle w:val="GvdeMetni"/>
        <w:spacing w:after="0"/>
        <w:ind w:firstLine="357"/>
        <w:rPr>
          <w:rFonts w:ascii="Calibri" w:hAnsi="Calibri"/>
          <w:sz w:val="24"/>
        </w:rPr>
      </w:pPr>
      <w:r w:rsidRPr="00EC0BDD">
        <w:rPr>
          <w:rFonts w:ascii="Calibri" w:hAnsi="Calibri"/>
          <w:sz w:val="24"/>
        </w:rPr>
        <w:t xml:space="preserve">Yapılması gereken, kamusal kaynakların yine kamusal bir hak olan eğitim için, özel çıkarlar değil, toplumsal çıkarlar gözetilerek </w:t>
      </w:r>
      <w:r>
        <w:rPr>
          <w:rFonts w:ascii="Calibri" w:hAnsi="Calibri"/>
          <w:sz w:val="24"/>
        </w:rPr>
        <w:t xml:space="preserve">kullanılmasıdır. Bunun için eğitim ve yükseköğretim bütçeleri hazırlanırken eğitim alanında örgütlü sendikaların, öğrenci ve velilerin, üniversite bileşenlerinin talep ve beklentileri dikkate alınmalıdır. </w:t>
      </w:r>
    </w:p>
    <w:p w:rsidR="00B558CD" w:rsidRDefault="00B558CD" w:rsidP="00B558CD">
      <w:pPr>
        <w:pStyle w:val="GvdeMetni"/>
        <w:spacing w:after="0"/>
        <w:ind w:firstLine="357"/>
        <w:rPr>
          <w:rFonts w:ascii="Calibri" w:hAnsi="Calibri"/>
          <w:sz w:val="24"/>
        </w:rPr>
      </w:pPr>
    </w:p>
    <w:p w:rsidR="00C74AF8" w:rsidRPr="006E7F77" w:rsidRDefault="00C74AF8" w:rsidP="00C74AF8">
      <w:pPr>
        <w:rPr>
          <w:b/>
          <w:color w:val="000000" w:themeColor="text1"/>
          <w:sz w:val="24"/>
          <w:szCs w:val="24"/>
        </w:rPr>
      </w:pPr>
      <w:r>
        <w:rPr>
          <w:b/>
          <w:color w:val="000000" w:themeColor="text1"/>
          <w:sz w:val="24"/>
          <w:szCs w:val="24"/>
        </w:rPr>
        <w:t xml:space="preserve">MEB </w:t>
      </w:r>
      <w:r w:rsidRPr="006E7F77">
        <w:rPr>
          <w:b/>
          <w:color w:val="000000" w:themeColor="text1"/>
          <w:sz w:val="24"/>
          <w:szCs w:val="24"/>
        </w:rPr>
        <w:t>OKULLAŞMA POLİTİKASI</w:t>
      </w:r>
      <w:r>
        <w:rPr>
          <w:b/>
          <w:color w:val="000000" w:themeColor="text1"/>
          <w:sz w:val="24"/>
          <w:szCs w:val="24"/>
        </w:rPr>
        <w:t>NI</w:t>
      </w:r>
      <w:r w:rsidRPr="006E7F77">
        <w:rPr>
          <w:b/>
          <w:color w:val="000000" w:themeColor="text1"/>
          <w:sz w:val="24"/>
          <w:szCs w:val="24"/>
        </w:rPr>
        <w:t xml:space="preserve"> SİYASİ HEDEFLER</w:t>
      </w:r>
      <w:r w:rsidR="00892C11">
        <w:rPr>
          <w:b/>
          <w:color w:val="000000" w:themeColor="text1"/>
          <w:sz w:val="24"/>
          <w:szCs w:val="24"/>
        </w:rPr>
        <w:t>E</w:t>
      </w:r>
      <w:r w:rsidR="00892C11" w:rsidRPr="006E7F77">
        <w:rPr>
          <w:b/>
          <w:color w:val="000000" w:themeColor="text1"/>
          <w:sz w:val="24"/>
          <w:szCs w:val="24"/>
        </w:rPr>
        <w:t xml:space="preserve"> </w:t>
      </w:r>
      <w:r w:rsidRPr="006E7F77">
        <w:rPr>
          <w:b/>
          <w:color w:val="000000" w:themeColor="text1"/>
          <w:sz w:val="24"/>
          <w:szCs w:val="24"/>
        </w:rPr>
        <w:t xml:space="preserve">GÖRE </w:t>
      </w:r>
      <w:r>
        <w:rPr>
          <w:b/>
          <w:color w:val="000000" w:themeColor="text1"/>
          <w:sz w:val="24"/>
          <w:szCs w:val="24"/>
        </w:rPr>
        <w:t>BELİRLEMEKTE</w:t>
      </w:r>
      <w:r w:rsidR="00892C11">
        <w:rPr>
          <w:b/>
          <w:color w:val="000000" w:themeColor="text1"/>
          <w:sz w:val="24"/>
          <w:szCs w:val="24"/>
        </w:rPr>
        <w:t>N VAZGEÇMELİDİR</w:t>
      </w:r>
      <w:r>
        <w:rPr>
          <w:b/>
          <w:color w:val="000000" w:themeColor="text1"/>
          <w:sz w:val="24"/>
          <w:szCs w:val="24"/>
        </w:rPr>
        <w:t xml:space="preserve"> </w:t>
      </w:r>
    </w:p>
    <w:p w:rsidR="00C74AF8" w:rsidRPr="00C74AF8" w:rsidRDefault="00C74AF8" w:rsidP="00C74AF8">
      <w:pPr>
        <w:ind w:firstLine="426"/>
        <w:rPr>
          <w:sz w:val="20"/>
          <w:szCs w:val="16"/>
        </w:rPr>
      </w:pPr>
    </w:p>
    <w:p w:rsidR="00C74AF8" w:rsidRDefault="00C74AF8" w:rsidP="00C74AF8">
      <w:pPr>
        <w:ind w:firstLine="426"/>
        <w:rPr>
          <w:rFonts w:cstheme="minorHAnsi"/>
          <w:color w:val="000000" w:themeColor="text1"/>
          <w:sz w:val="24"/>
          <w:szCs w:val="24"/>
          <w:shd w:val="clear" w:color="auto" w:fill="FFFFFF"/>
        </w:rPr>
      </w:pPr>
      <w:r>
        <w:rPr>
          <w:sz w:val="24"/>
          <w:szCs w:val="24"/>
        </w:rPr>
        <w:t>MEB’in m</w:t>
      </w:r>
      <w:r w:rsidRPr="00F4094D">
        <w:rPr>
          <w:rFonts w:cstheme="minorHAnsi"/>
          <w:color w:val="000000" w:themeColor="text1"/>
          <w:sz w:val="24"/>
          <w:szCs w:val="24"/>
          <w:shd w:val="clear" w:color="auto" w:fill="FFFFFF"/>
        </w:rPr>
        <w:t>eslek</w:t>
      </w:r>
      <w:r>
        <w:rPr>
          <w:rFonts w:cstheme="minorHAnsi"/>
          <w:color w:val="000000" w:themeColor="text1"/>
          <w:sz w:val="24"/>
          <w:szCs w:val="24"/>
          <w:shd w:val="clear" w:color="auto" w:fill="FFFFFF"/>
        </w:rPr>
        <w:t>i eğitim</w:t>
      </w:r>
      <w:r w:rsidRPr="00F4094D">
        <w:rPr>
          <w:rFonts w:cstheme="minorHAnsi"/>
          <w:color w:val="000000" w:themeColor="text1"/>
          <w:sz w:val="24"/>
          <w:szCs w:val="24"/>
          <w:shd w:val="clear" w:color="auto" w:fill="FFFFFF"/>
        </w:rPr>
        <w:t xml:space="preserve"> ve </w:t>
      </w:r>
      <w:r w:rsidR="00113007">
        <w:rPr>
          <w:rFonts w:cstheme="minorHAnsi"/>
          <w:color w:val="000000" w:themeColor="text1"/>
          <w:sz w:val="24"/>
          <w:szCs w:val="24"/>
          <w:shd w:val="clear" w:color="auto" w:fill="FFFFFF"/>
        </w:rPr>
        <w:t>i</w:t>
      </w:r>
      <w:r w:rsidRPr="00F4094D">
        <w:rPr>
          <w:rFonts w:cstheme="minorHAnsi"/>
          <w:color w:val="000000" w:themeColor="text1"/>
          <w:sz w:val="24"/>
          <w:szCs w:val="24"/>
          <w:shd w:val="clear" w:color="auto" w:fill="FFFFFF"/>
        </w:rPr>
        <w:t xml:space="preserve">mam </w:t>
      </w:r>
      <w:r w:rsidR="00113007">
        <w:rPr>
          <w:rFonts w:cstheme="minorHAnsi"/>
          <w:color w:val="000000" w:themeColor="text1"/>
          <w:sz w:val="24"/>
          <w:szCs w:val="24"/>
          <w:shd w:val="clear" w:color="auto" w:fill="FFFFFF"/>
        </w:rPr>
        <w:t>h</w:t>
      </w:r>
      <w:r w:rsidRPr="00F4094D">
        <w:rPr>
          <w:rFonts w:cstheme="minorHAnsi"/>
          <w:color w:val="000000" w:themeColor="text1"/>
          <w:sz w:val="24"/>
          <w:szCs w:val="24"/>
          <w:shd w:val="clear" w:color="auto" w:fill="FFFFFF"/>
        </w:rPr>
        <w:t xml:space="preserve">atip </w:t>
      </w:r>
      <w:r w:rsidR="00113007">
        <w:rPr>
          <w:rFonts w:cstheme="minorHAnsi"/>
          <w:color w:val="000000" w:themeColor="text1"/>
          <w:sz w:val="24"/>
          <w:szCs w:val="24"/>
          <w:shd w:val="clear" w:color="auto" w:fill="FFFFFF"/>
        </w:rPr>
        <w:t>l</w:t>
      </w:r>
      <w:r w:rsidRPr="00F4094D">
        <w:rPr>
          <w:rFonts w:cstheme="minorHAnsi"/>
          <w:color w:val="000000" w:themeColor="text1"/>
          <w:sz w:val="24"/>
          <w:szCs w:val="24"/>
          <w:shd w:val="clear" w:color="auto" w:fill="FFFFFF"/>
        </w:rPr>
        <w:t xml:space="preserve">isesi temelli olarak </w:t>
      </w:r>
      <w:r w:rsidR="001E234B">
        <w:rPr>
          <w:rFonts w:cstheme="minorHAnsi"/>
          <w:color w:val="000000" w:themeColor="text1"/>
          <w:sz w:val="24"/>
          <w:szCs w:val="24"/>
          <w:shd w:val="clear" w:color="auto" w:fill="FFFFFF"/>
        </w:rPr>
        <w:t>düzenlenen</w:t>
      </w:r>
      <w:r w:rsidRPr="00F4094D">
        <w:rPr>
          <w:rFonts w:cstheme="minorHAnsi"/>
          <w:color w:val="000000" w:themeColor="text1"/>
          <w:sz w:val="24"/>
          <w:szCs w:val="24"/>
          <w:shd w:val="clear" w:color="auto" w:fill="FFFFFF"/>
        </w:rPr>
        <w:t xml:space="preserve"> okullaşma politikası, öğrencilerin çoğunluğunun bu okullara gideceği veya gitmesi gerektiği ön kabulü üzerin</w:t>
      </w:r>
      <w:r>
        <w:rPr>
          <w:rFonts w:cstheme="minorHAnsi"/>
          <w:color w:val="000000" w:themeColor="text1"/>
          <w:sz w:val="24"/>
          <w:szCs w:val="24"/>
          <w:shd w:val="clear" w:color="auto" w:fill="FFFFFF"/>
        </w:rPr>
        <w:t>d</w:t>
      </w:r>
      <w:r w:rsidRPr="00F4094D">
        <w:rPr>
          <w:rFonts w:cstheme="minorHAnsi"/>
          <w:color w:val="000000" w:themeColor="text1"/>
          <w:sz w:val="24"/>
          <w:szCs w:val="24"/>
          <w:shd w:val="clear" w:color="auto" w:fill="FFFFFF"/>
        </w:rPr>
        <w:t>e</w:t>
      </w:r>
      <w:r>
        <w:rPr>
          <w:rFonts w:cstheme="minorHAnsi"/>
          <w:color w:val="000000" w:themeColor="text1"/>
          <w:sz w:val="24"/>
          <w:szCs w:val="24"/>
          <w:shd w:val="clear" w:color="auto" w:fill="FFFFFF"/>
        </w:rPr>
        <w:t xml:space="preserve">n şekillendirilmektedir. </w:t>
      </w:r>
      <w:r w:rsidRPr="00F4094D">
        <w:rPr>
          <w:rFonts w:cstheme="minorHAnsi"/>
          <w:color w:val="000000" w:themeColor="text1"/>
          <w:sz w:val="24"/>
          <w:szCs w:val="24"/>
          <w:shd w:val="clear" w:color="auto" w:fill="FFFFFF"/>
        </w:rPr>
        <w:t xml:space="preserve">Böylece, </w:t>
      </w:r>
      <w:r w:rsidR="00D313DB" w:rsidRPr="00D313DB">
        <w:rPr>
          <w:rFonts w:cstheme="minorHAnsi"/>
          <w:color w:val="000000" w:themeColor="text1"/>
          <w:sz w:val="24"/>
          <w:szCs w:val="24"/>
          <w:shd w:val="clear" w:color="auto" w:fill="FFFFFF"/>
        </w:rPr>
        <w:t>bir taraftan sermayenin ihtiyaç duyduğu öğrencileri ara elemanlar ve ucuz iş</w:t>
      </w:r>
      <w:r w:rsidR="001E234B">
        <w:rPr>
          <w:rFonts w:cstheme="minorHAnsi"/>
          <w:color w:val="000000" w:themeColor="text1"/>
          <w:sz w:val="24"/>
          <w:szCs w:val="24"/>
          <w:shd w:val="clear" w:color="auto" w:fill="FFFFFF"/>
        </w:rPr>
        <w:t xml:space="preserve"> </w:t>
      </w:r>
      <w:r w:rsidR="00D313DB" w:rsidRPr="00D313DB">
        <w:rPr>
          <w:rFonts w:cstheme="minorHAnsi"/>
          <w:color w:val="000000" w:themeColor="text1"/>
          <w:sz w:val="24"/>
          <w:szCs w:val="24"/>
          <w:shd w:val="clear" w:color="auto" w:fill="FFFFFF"/>
        </w:rPr>
        <w:t>gücü olarak gören politikalar yaşama geçirilirken</w:t>
      </w:r>
      <w:r w:rsidRPr="00D313DB">
        <w:rPr>
          <w:rFonts w:cstheme="minorHAnsi"/>
          <w:color w:val="000000" w:themeColor="text1"/>
          <w:sz w:val="24"/>
          <w:szCs w:val="24"/>
          <w:shd w:val="clear" w:color="auto" w:fill="FFFFFF"/>
        </w:rPr>
        <w:t xml:space="preserve">, </w:t>
      </w:r>
      <w:r>
        <w:rPr>
          <w:rFonts w:cstheme="minorHAnsi"/>
          <w:color w:val="000000" w:themeColor="text1"/>
          <w:sz w:val="24"/>
          <w:szCs w:val="24"/>
          <w:shd w:val="clear" w:color="auto" w:fill="FFFFFF"/>
        </w:rPr>
        <w:t xml:space="preserve">diğer taraftan imam hatipleştirme politikaları üzerinden eğitimin dinselleştirilmesi ve </w:t>
      </w:r>
      <w:r w:rsidRPr="00F4094D">
        <w:rPr>
          <w:rFonts w:cstheme="minorHAnsi"/>
          <w:color w:val="000000" w:themeColor="text1"/>
          <w:sz w:val="24"/>
          <w:szCs w:val="24"/>
          <w:shd w:val="clear" w:color="auto" w:fill="FFFFFF"/>
        </w:rPr>
        <w:t>siyasi iktidarın politik kitle tabanını</w:t>
      </w:r>
      <w:r>
        <w:rPr>
          <w:rFonts w:cstheme="minorHAnsi"/>
          <w:color w:val="000000" w:themeColor="text1"/>
          <w:sz w:val="24"/>
          <w:szCs w:val="24"/>
          <w:shd w:val="clear" w:color="auto" w:fill="FFFFFF"/>
        </w:rPr>
        <w:t xml:space="preserve">n genişletilmesi yönünde adımlar atılması hedeflenmiştir.  </w:t>
      </w:r>
    </w:p>
    <w:p w:rsidR="00D313DB" w:rsidRDefault="00C74AF8" w:rsidP="00892C11">
      <w:pPr>
        <w:ind w:firstLine="426"/>
        <w:rPr>
          <w:rFonts w:cstheme="minorHAnsi"/>
          <w:sz w:val="24"/>
        </w:rPr>
      </w:pPr>
      <w:r>
        <w:rPr>
          <w:sz w:val="24"/>
          <w:szCs w:val="24"/>
        </w:rPr>
        <w:lastRenderedPageBreak/>
        <w:t>MEB’in i</w:t>
      </w:r>
      <w:r w:rsidRPr="00F4094D">
        <w:rPr>
          <w:rFonts w:cstheme="minorHAnsi"/>
          <w:color w:val="000000" w:themeColor="text1"/>
          <w:sz w:val="24"/>
          <w:szCs w:val="24"/>
          <w:shd w:val="clear" w:color="auto" w:fill="FFFFFF"/>
        </w:rPr>
        <w:t xml:space="preserve">mam </w:t>
      </w:r>
      <w:r w:rsidR="00C72460">
        <w:rPr>
          <w:rFonts w:cstheme="minorHAnsi"/>
          <w:color w:val="000000" w:themeColor="text1"/>
          <w:sz w:val="24"/>
          <w:szCs w:val="24"/>
          <w:shd w:val="clear" w:color="auto" w:fill="FFFFFF"/>
        </w:rPr>
        <w:t>h</w:t>
      </w:r>
      <w:r w:rsidRPr="00F4094D">
        <w:rPr>
          <w:rFonts w:cstheme="minorHAnsi"/>
          <w:color w:val="000000" w:themeColor="text1"/>
          <w:sz w:val="24"/>
          <w:szCs w:val="24"/>
          <w:shd w:val="clear" w:color="auto" w:fill="FFFFFF"/>
        </w:rPr>
        <w:t xml:space="preserve">atip ve </w:t>
      </w:r>
      <w:r>
        <w:rPr>
          <w:sz w:val="24"/>
          <w:szCs w:val="24"/>
        </w:rPr>
        <w:t>m</w:t>
      </w:r>
      <w:r w:rsidRPr="00F4094D">
        <w:rPr>
          <w:rFonts w:cstheme="minorHAnsi"/>
          <w:color w:val="000000" w:themeColor="text1"/>
          <w:sz w:val="24"/>
          <w:szCs w:val="24"/>
          <w:shd w:val="clear" w:color="auto" w:fill="FFFFFF"/>
        </w:rPr>
        <w:t>eslek</w:t>
      </w:r>
      <w:r>
        <w:rPr>
          <w:rFonts w:cstheme="minorHAnsi"/>
          <w:color w:val="000000" w:themeColor="text1"/>
          <w:sz w:val="24"/>
          <w:szCs w:val="24"/>
          <w:shd w:val="clear" w:color="auto" w:fill="FFFFFF"/>
        </w:rPr>
        <w:t xml:space="preserve"> l</w:t>
      </w:r>
      <w:r w:rsidRPr="00F4094D">
        <w:rPr>
          <w:rFonts w:cstheme="minorHAnsi"/>
          <w:color w:val="000000" w:themeColor="text1"/>
          <w:sz w:val="24"/>
          <w:szCs w:val="24"/>
          <w:shd w:val="clear" w:color="auto" w:fill="FFFFFF"/>
        </w:rPr>
        <w:t>ise</w:t>
      </w:r>
      <w:r>
        <w:rPr>
          <w:rFonts w:cstheme="minorHAnsi"/>
          <w:color w:val="000000" w:themeColor="text1"/>
          <w:sz w:val="24"/>
          <w:szCs w:val="24"/>
          <w:shd w:val="clear" w:color="auto" w:fill="FFFFFF"/>
        </w:rPr>
        <w:t xml:space="preserve">leri merkezli olarak </w:t>
      </w:r>
      <w:r w:rsidRPr="00F4094D">
        <w:rPr>
          <w:rFonts w:cstheme="minorHAnsi"/>
          <w:color w:val="000000" w:themeColor="text1"/>
          <w:sz w:val="24"/>
          <w:szCs w:val="24"/>
          <w:shd w:val="clear" w:color="auto" w:fill="FFFFFF"/>
        </w:rPr>
        <w:t>şekillendir</w:t>
      </w:r>
      <w:r>
        <w:rPr>
          <w:rFonts w:cstheme="minorHAnsi"/>
          <w:color w:val="000000" w:themeColor="text1"/>
          <w:sz w:val="24"/>
          <w:szCs w:val="24"/>
          <w:shd w:val="clear" w:color="auto" w:fill="FFFFFF"/>
        </w:rPr>
        <w:t xml:space="preserve">diği ortaöğretim </w:t>
      </w:r>
      <w:r w:rsidRPr="00F4094D">
        <w:rPr>
          <w:rFonts w:cstheme="minorHAnsi"/>
          <w:color w:val="000000" w:themeColor="text1"/>
          <w:sz w:val="24"/>
          <w:szCs w:val="24"/>
          <w:shd w:val="clear" w:color="auto" w:fill="FFFFFF"/>
        </w:rPr>
        <w:t xml:space="preserve">okullaşma politikası, </w:t>
      </w:r>
      <w:r>
        <w:rPr>
          <w:rFonts w:cstheme="minorHAnsi"/>
          <w:color w:val="000000" w:themeColor="text1"/>
          <w:sz w:val="24"/>
          <w:szCs w:val="24"/>
          <w:shd w:val="clear" w:color="auto" w:fill="FFFFFF"/>
        </w:rPr>
        <w:t xml:space="preserve">yıllardır </w:t>
      </w:r>
      <w:r w:rsidRPr="00F4094D">
        <w:rPr>
          <w:rFonts w:cstheme="minorHAnsi"/>
          <w:color w:val="000000" w:themeColor="text1"/>
          <w:sz w:val="24"/>
          <w:szCs w:val="24"/>
          <w:shd w:val="clear" w:color="auto" w:fill="FFFFFF"/>
        </w:rPr>
        <w:t xml:space="preserve">öğrencilerin çoğunluğunu bu okullara </w:t>
      </w:r>
      <w:r>
        <w:rPr>
          <w:rFonts w:cstheme="minorHAnsi"/>
          <w:color w:val="000000" w:themeColor="text1"/>
          <w:sz w:val="24"/>
          <w:szCs w:val="24"/>
          <w:shd w:val="clear" w:color="auto" w:fill="FFFFFF"/>
        </w:rPr>
        <w:t xml:space="preserve">yönlendirmeyi hedeflemiş ancak sonuç tam tersi olmuştur. </w:t>
      </w:r>
      <w:r w:rsidRPr="002E4973">
        <w:rPr>
          <w:rFonts w:cstheme="minorHAnsi"/>
          <w:sz w:val="24"/>
        </w:rPr>
        <w:t>Liseye Geçiş S</w:t>
      </w:r>
      <w:r>
        <w:rPr>
          <w:rFonts w:cstheme="minorHAnsi"/>
          <w:sz w:val="24"/>
        </w:rPr>
        <w:t>ınav</w:t>
      </w:r>
      <w:r w:rsidR="00892C11">
        <w:rPr>
          <w:rFonts w:cstheme="minorHAnsi"/>
          <w:sz w:val="24"/>
        </w:rPr>
        <w:t>lar</w:t>
      </w:r>
      <w:r>
        <w:rPr>
          <w:rFonts w:cstheme="minorHAnsi"/>
          <w:sz w:val="24"/>
        </w:rPr>
        <w:t>ı (</w:t>
      </w:r>
      <w:r>
        <w:rPr>
          <w:rFonts w:eastAsia="Times New Roman" w:cstheme="minorHAnsi"/>
          <w:sz w:val="24"/>
          <w:szCs w:val="24"/>
          <w:lang w:eastAsia="tr-TR"/>
        </w:rPr>
        <w:t>LGS) sonucunda b</w:t>
      </w:r>
      <w:r w:rsidRPr="002E4973">
        <w:rPr>
          <w:rFonts w:cstheme="minorHAnsi"/>
          <w:sz w:val="24"/>
        </w:rPr>
        <w:t>irçok ilde Anadolu liseleri</w:t>
      </w:r>
      <w:r w:rsidR="001E234B">
        <w:rPr>
          <w:rFonts w:cstheme="minorHAnsi"/>
          <w:sz w:val="24"/>
        </w:rPr>
        <w:t>, s</w:t>
      </w:r>
      <w:r w:rsidR="00892C11">
        <w:rPr>
          <w:rFonts w:cstheme="minorHAnsi"/>
          <w:sz w:val="24"/>
        </w:rPr>
        <w:t xml:space="preserve">osyal </w:t>
      </w:r>
      <w:r w:rsidR="001E234B">
        <w:rPr>
          <w:rFonts w:cstheme="minorHAnsi"/>
          <w:sz w:val="24"/>
        </w:rPr>
        <w:t>b</w:t>
      </w:r>
      <w:r w:rsidR="00892C11">
        <w:rPr>
          <w:rFonts w:cstheme="minorHAnsi"/>
          <w:sz w:val="24"/>
        </w:rPr>
        <w:t xml:space="preserve">ilimler ve </w:t>
      </w:r>
      <w:r w:rsidR="001E234B">
        <w:rPr>
          <w:rFonts w:cstheme="minorHAnsi"/>
          <w:sz w:val="24"/>
        </w:rPr>
        <w:t>fen l</w:t>
      </w:r>
      <w:r w:rsidR="00892C11">
        <w:rPr>
          <w:rFonts w:cstheme="minorHAnsi"/>
          <w:sz w:val="24"/>
        </w:rPr>
        <w:t xml:space="preserve">iselerine </w:t>
      </w:r>
      <w:r w:rsidRPr="002E4973">
        <w:rPr>
          <w:rFonts w:cstheme="minorHAnsi"/>
          <w:sz w:val="24"/>
        </w:rPr>
        <w:t>kapasite</w:t>
      </w:r>
      <w:r w:rsidR="00892C11">
        <w:rPr>
          <w:rFonts w:cstheme="minorHAnsi"/>
          <w:sz w:val="24"/>
        </w:rPr>
        <w:t xml:space="preserve">lerinin çok üzerinde talep varken, </w:t>
      </w:r>
      <w:r w:rsidRPr="002E4973">
        <w:rPr>
          <w:rFonts w:cstheme="minorHAnsi"/>
          <w:sz w:val="24"/>
        </w:rPr>
        <w:t xml:space="preserve">başta imam hatip liseleri olmak üzere, bazı liselerin kontenjanları bu yıl da </w:t>
      </w:r>
      <w:r>
        <w:rPr>
          <w:rFonts w:cstheme="minorHAnsi"/>
          <w:sz w:val="24"/>
        </w:rPr>
        <w:t xml:space="preserve">büyük ölçüde </w:t>
      </w:r>
      <w:r w:rsidRPr="002E4973">
        <w:rPr>
          <w:rFonts w:cstheme="minorHAnsi"/>
          <w:sz w:val="24"/>
        </w:rPr>
        <w:t xml:space="preserve">boş kalmıştır. </w:t>
      </w:r>
    </w:p>
    <w:p w:rsidR="00D313DB" w:rsidRDefault="00334913" w:rsidP="00D313DB">
      <w:pPr>
        <w:ind w:firstLine="426"/>
        <w:rPr>
          <w:rFonts w:cstheme="minorHAnsi"/>
          <w:color w:val="000000" w:themeColor="text1"/>
          <w:sz w:val="24"/>
          <w:szCs w:val="24"/>
        </w:rPr>
      </w:pPr>
      <w:r>
        <w:rPr>
          <w:rFonts w:cstheme="minorHAnsi"/>
          <w:color w:val="000000" w:themeColor="text1"/>
          <w:sz w:val="24"/>
          <w:szCs w:val="24"/>
        </w:rPr>
        <w:t>Y</w:t>
      </w:r>
      <w:r w:rsidR="00D313DB" w:rsidRPr="00D313DB">
        <w:rPr>
          <w:rFonts w:cstheme="minorHAnsi"/>
          <w:color w:val="000000" w:themeColor="text1"/>
          <w:sz w:val="24"/>
          <w:szCs w:val="24"/>
        </w:rPr>
        <w:t xml:space="preserve">eterli talep olmamasına rağmen, yeni imam hatip okulları açılması </w:t>
      </w:r>
      <w:r w:rsidRPr="00334913">
        <w:rPr>
          <w:rFonts w:cstheme="minorHAnsi"/>
          <w:color w:val="000000" w:themeColor="text1"/>
          <w:sz w:val="24"/>
          <w:szCs w:val="24"/>
        </w:rPr>
        <w:t xml:space="preserve">MEB Stratejik Plan’da </w:t>
      </w:r>
      <w:r w:rsidR="00D313DB" w:rsidRPr="00D313DB">
        <w:rPr>
          <w:rFonts w:cstheme="minorHAnsi"/>
          <w:color w:val="000000" w:themeColor="text1"/>
          <w:sz w:val="24"/>
          <w:szCs w:val="24"/>
        </w:rPr>
        <w:t>öncelikli gündem olmayı sürdürmektedir. İmam hatiplerin eğitim kalitesini arttırmak için milyar</w:t>
      </w:r>
      <w:r w:rsidR="00892C11">
        <w:rPr>
          <w:rFonts w:cstheme="minorHAnsi"/>
          <w:color w:val="000000" w:themeColor="text1"/>
          <w:sz w:val="24"/>
          <w:szCs w:val="24"/>
        </w:rPr>
        <w:t xml:space="preserve">ca lira bütçe ayrılması, </w:t>
      </w:r>
      <w:r w:rsidR="00D313DB" w:rsidRPr="00D313DB">
        <w:rPr>
          <w:rFonts w:cstheme="minorHAnsi"/>
          <w:color w:val="000000" w:themeColor="text1"/>
          <w:sz w:val="24"/>
          <w:szCs w:val="24"/>
        </w:rPr>
        <w:t xml:space="preserve">OSB’lerde bulunan </w:t>
      </w:r>
      <w:r>
        <w:rPr>
          <w:rFonts w:cstheme="minorHAnsi"/>
          <w:color w:val="000000" w:themeColor="text1"/>
          <w:sz w:val="24"/>
          <w:szCs w:val="24"/>
        </w:rPr>
        <w:t>m</w:t>
      </w:r>
      <w:r w:rsidR="00D313DB" w:rsidRPr="00D313DB">
        <w:rPr>
          <w:rFonts w:cstheme="minorHAnsi"/>
          <w:color w:val="000000" w:themeColor="text1"/>
          <w:sz w:val="24"/>
          <w:szCs w:val="24"/>
        </w:rPr>
        <w:t xml:space="preserve">esleki ve teknik ortaöğretim kurumu sayısının </w:t>
      </w:r>
      <w:r w:rsidR="00373668">
        <w:rPr>
          <w:rFonts w:cstheme="minorHAnsi"/>
          <w:color w:val="000000" w:themeColor="text1"/>
          <w:sz w:val="24"/>
          <w:szCs w:val="24"/>
        </w:rPr>
        <w:t>yanı sıra mesleki</w:t>
      </w:r>
      <w:r w:rsidR="00892C11">
        <w:rPr>
          <w:rFonts w:cstheme="minorHAnsi"/>
          <w:color w:val="000000" w:themeColor="text1"/>
          <w:sz w:val="24"/>
          <w:szCs w:val="24"/>
        </w:rPr>
        <w:t xml:space="preserve"> </w:t>
      </w:r>
      <w:r w:rsidR="00373668">
        <w:rPr>
          <w:rFonts w:cstheme="minorHAnsi"/>
          <w:color w:val="000000" w:themeColor="text1"/>
          <w:sz w:val="24"/>
          <w:szCs w:val="24"/>
        </w:rPr>
        <w:t>e</w:t>
      </w:r>
      <w:r w:rsidR="00892C11">
        <w:rPr>
          <w:rFonts w:cstheme="minorHAnsi"/>
          <w:color w:val="000000" w:themeColor="text1"/>
          <w:sz w:val="24"/>
          <w:szCs w:val="24"/>
        </w:rPr>
        <w:t xml:space="preserve">ğitim </w:t>
      </w:r>
      <w:r w:rsidR="00373668">
        <w:rPr>
          <w:rFonts w:cstheme="minorHAnsi"/>
          <w:color w:val="000000" w:themeColor="text1"/>
          <w:sz w:val="24"/>
          <w:szCs w:val="24"/>
        </w:rPr>
        <w:t>m</w:t>
      </w:r>
      <w:r w:rsidR="00892C11">
        <w:rPr>
          <w:rFonts w:cstheme="minorHAnsi"/>
          <w:color w:val="000000" w:themeColor="text1"/>
          <w:sz w:val="24"/>
          <w:szCs w:val="24"/>
        </w:rPr>
        <w:t xml:space="preserve">erkezlerinin yaygınlaştırılması, </w:t>
      </w:r>
      <w:r w:rsidR="00D313DB" w:rsidRPr="00D313DB">
        <w:rPr>
          <w:rFonts w:cstheme="minorHAnsi"/>
          <w:color w:val="000000" w:themeColor="text1"/>
          <w:sz w:val="24"/>
          <w:szCs w:val="24"/>
        </w:rPr>
        <w:t>özel sektörle iş</w:t>
      </w:r>
      <w:r w:rsidR="00DD51C2">
        <w:rPr>
          <w:rFonts w:cstheme="minorHAnsi"/>
          <w:color w:val="000000" w:themeColor="text1"/>
          <w:sz w:val="24"/>
          <w:szCs w:val="24"/>
        </w:rPr>
        <w:t xml:space="preserve"> </w:t>
      </w:r>
      <w:r w:rsidR="00D313DB" w:rsidRPr="00D313DB">
        <w:rPr>
          <w:rFonts w:cstheme="minorHAnsi"/>
          <w:color w:val="000000" w:themeColor="text1"/>
          <w:sz w:val="24"/>
          <w:szCs w:val="24"/>
        </w:rPr>
        <w:t>birliği kapsamında meslek liseleri ile yapılan protokol</w:t>
      </w:r>
      <w:r w:rsidR="00892C11">
        <w:rPr>
          <w:rFonts w:cstheme="minorHAnsi"/>
          <w:color w:val="000000" w:themeColor="text1"/>
          <w:sz w:val="24"/>
          <w:szCs w:val="24"/>
        </w:rPr>
        <w:t xml:space="preserve">lerin artması </w:t>
      </w:r>
      <w:r w:rsidR="00D313DB" w:rsidRPr="00D313DB">
        <w:rPr>
          <w:rFonts w:cstheme="minorHAnsi"/>
          <w:color w:val="000000" w:themeColor="text1"/>
          <w:sz w:val="24"/>
          <w:szCs w:val="24"/>
        </w:rPr>
        <w:t>dikkat çekicidir.</w:t>
      </w:r>
    </w:p>
    <w:p w:rsidR="00892C11" w:rsidRPr="002562BB" w:rsidRDefault="00892C11" w:rsidP="00892C11">
      <w:pPr>
        <w:ind w:firstLine="426"/>
        <w:rPr>
          <w:sz w:val="24"/>
        </w:rPr>
      </w:pPr>
      <w:r>
        <w:rPr>
          <w:sz w:val="24"/>
        </w:rPr>
        <w:t xml:space="preserve">2021 yılının aralık ayında 3308 sayılı Mesleki Eğitim Kanunu’nda yapılan değişikliklerle </w:t>
      </w:r>
      <w:r w:rsidR="00373668">
        <w:rPr>
          <w:sz w:val="24"/>
        </w:rPr>
        <w:t>m</w:t>
      </w:r>
      <w:r>
        <w:rPr>
          <w:sz w:val="24"/>
        </w:rPr>
        <w:t xml:space="preserve">esleki </w:t>
      </w:r>
      <w:r w:rsidR="00373668">
        <w:rPr>
          <w:sz w:val="24"/>
        </w:rPr>
        <w:t>eğitim m</w:t>
      </w:r>
      <w:r>
        <w:rPr>
          <w:sz w:val="24"/>
        </w:rPr>
        <w:t>erkezlerinin yaygınlaştırılması ve meslek lisesi öğrencilerinin işletmelerde ucuz iş</w:t>
      </w:r>
      <w:r w:rsidR="00DD51C2">
        <w:rPr>
          <w:sz w:val="24"/>
        </w:rPr>
        <w:t xml:space="preserve"> </w:t>
      </w:r>
      <w:r>
        <w:rPr>
          <w:sz w:val="24"/>
        </w:rPr>
        <w:t xml:space="preserve">gücü olarak çalıştırılmasının önü açılmıştır. </w:t>
      </w:r>
      <w:r w:rsidRPr="002562BB">
        <w:rPr>
          <w:sz w:val="24"/>
        </w:rPr>
        <w:t>Milli Eğitim Bakanlığ</w:t>
      </w:r>
      <w:r w:rsidR="00DD51C2">
        <w:rPr>
          <w:sz w:val="24"/>
        </w:rPr>
        <w:t>ı</w:t>
      </w:r>
      <w:r w:rsidR="00C9393C">
        <w:rPr>
          <w:sz w:val="24"/>
        </w:rPr>
        <w:t>’</w:t>
      </w:r>
      <w:r w:rsidRPr="002562BB">
        <w:rPr>
          <w:sz w:val="24"/>
        </w:rPr>
        <w:t>na (MEB) bağlı Mesleki ve Teknik Eğitim Genel Müdürlüğü</w:t>
      </w:r>
      <w:r w:rsidR="00C9393C">
        <w:rPr>
          <w:sz w:val="24"/>
        </w:rPr>
        <w:t>’</w:t>
      </w:r>
      <w:r w:rsidRPr="002562BB">
        <w:rPr>
          <w:sz w:val="24"/>
        </w:rPr>
        <w:t>nün ilgili kurumlara gönderdiği karara göre, 2021-2022 döneminden itibaren ülke genelinde çok sayıda mesleki ve teknik Anadolu lisesi (MTAL) bünyesinde mesleki eğitim merkezi programı (MEMP) açıl</w:t>
      </w:r>
      <w:r>
        <w:rPr>
          <w:sz w:val="24"/>
        </w:rPr>
        <w:t xml:space="preserve">maya başlanmıştır. </w:t>
      </w:r>
    </w:p>
    <w:p w:rsidR="00C9393C" w:rsidRDefault="00892C11" w:rsidP="00892C11">
      <w:pPr>
        <w:ind w:firstLine="426"/>
        <w:rPr>
          <w:sz w:val="24"/>
        </w:rPr>
      </w:pPr>
      <w:r>
        <w:rPr>
          <w:sz w:val="24"/>
        </w:rPr>
        <w:t>2021-2022</w:t>
      </w:r>
      <w:r w:rsidRPr="002562BB">
        <w:rPr>
          <w:sz w:val="24"/>
        </w:rPr>
        <w:t xml:space="preserve"> eğitim öğretim dönemi başında </w:t>
      </w:r>
      <w:r>
        <w:rPr>
          <w:sz w:val="24"/>
        </w:rPr>
        <w:t xml:space="preserve">Türkiye’nin çeşitli illerinde </w:t>
      </w:r>
      <w:r w:rsidRPr="002562BB">
        <w:rPr>
          <w:sz w:val="24"/>
        </w:rPr>
        <w:t>öğrenciler ve aileleri</w:t>
      </w:r>
      <w:r>
        <w:rPr>
          <w:sz w:val="24"/>
        </w:rPr>
        <w:t>,</w:t>
      </w:r>
      <w:r w:rsidRPr="002562BB">
        <w:rPr>
          <w:sz w:val="24"/>
        </w:rPr>
        <w:t xml:space="preserve"> afiş ve ilanlarla mesleki eğitim merkezlerine yönlendiril</w:t>
      </w:r>
      <w:r>
        <w:rPr>
          <w:sz w:val="24"/>
        </w:rPr>
        <w:t xml:space="preserve">meye başlanmıştır. </w:t>
      </w:r>
      <w:r w:rsidRPr="002562BB">
        <w:rPr>
          <w:sz w:val="24"/>
        </w:rPr>
        <w:t xml:space="preserve">Bu programa göre öğrenciler </w:t>
      </w:r>
    </w:p>
    <w:p w:rsidR="00892C11" w:rsidRDefault="00892C11" w:rsidP="00384E73">
      <w:pPr>
        <w:rPr>
          <w:sz w:val="24"/>
        </w:rPr>
      </w:pPr>
      <w:r w:rsidRPr="002562BB">
        <w:rPr>
          <w:sz w:val="24"/>
        </w:rPr>
        <w:t>‘staj’ adı altında 4 gün iş</w:t>
      </w:r>
      <w:r w:rsidR="00384E73">
        <w:rPr>
          <w:sz w:val="24"/>
        </w:rPr>
        <w:t xml:space="preserve"> </w:t>
      </w:r>
      <w:r w:rsidRPr="002562BB">
        <w:rPr>
          <w:sz w:val="24"/>
        </w:rPr>
        <w:t>yerlerinde çalıştırılırken, sadece 1 gün okulda ders görecek</w:t>
      </w:r>
      <w:r>
        <w:rPr>
          <w:sz w:val="24"/>
        </w:rPr>
        <w:t>tir</w:t>
      </w:r>
      <w:r w:rsidRPr="002562BB">
        <w:rPr>
          <w:sz w:val="24"/>
        </w:rPr>
        <w:t xml:space="preserve">. Öğrencilerin sigorta primleri </w:t>
      </w:r>
      <w:r>
        <w:rPr>
          <w:sz w:val="24"/>
        </w:rPr>
        <w:t xml:space="preserve">çalıştırıldıkları işletmeler </w:t>
      </w:r>
      <w:r w:rsidR="00384E73">
        <w:rPr>
          <w:sz w:val="24"/>
        </w:rPr>
        <w:t xml:space="preserve">tarafından </w:t>
      </w:r>
      <w:r>
        <w:rPr>
          <w:sz w:val="24"/>
        </w:rPr>
        <w:t xml:space="preserve">değil, </w:t>
      </w:r>
      <w:r w:rsidRPr="002562BB">
        <w:rPr>
          <w:sz w:val="24"/>
        </w:rPr>
        <w:t>devlet tarafından ödenecek. Ayrıca yürürlüğe girecek olan yeni yasaya göre</w:t>
      </w:r>
      <w:r w:rsidR="00384E73">
        <w:rPr>
          <w:sz w:val="24"/>
        </w:rPr>
        <w:t>,</w:t>
      </w:r>
      <w:r w:rsidRPr="002562BB">
        <w:rPr>
          <w:sz w:val="24"/>
        </w:rPr>
        <w:t xml:space="preserve"> staj ücretinin tamamı da devlet tarafından öden</w:t>
      </w:r>
      <w:r>
        <w:rPr>
          <w:sz w:val="24"/>
        </w:rPr>
        <w:t xml:space="preserve">irken, işverenlerin yükümlülükleri bir kez daha ülke hazinesinin sırtına yıkılacaktır. </w:t>
      </w:r>
    </w:p>
    <w:p w:rsidR="00892C11" w:rsidRPr="00DF1D1B" w:rsidRDefault="00892C11" w:rsidP="00892C11">
      <w:pPr>
        <w:ind w:firstLine="426"/>
        <w:rPr>
          <w:rFonts w:cstheme="minorHAnsi"/>
          <w:sz w:val="24"/>
          <w:szCs w:val="24"/>
        </w:rPr>
      </w:pPr>
      <w:r w:rsidRPr="002562BB">
        <w:rPr>
          <w:sz w:val="24"/>
        </w:rPr>
        <w:t>Öğrencilerin okul ve iş hayatını birlikte sürdürecekleri üzerinden yapılan propaganda</w:t>
      </w:r>
      <w:r>
        <w:rPr>
          <w:sz w:val="24"/>
        </w:rPr>
        <w:t xml:space="preserve">, meslek lisesi öğrencilerini </w:t>
      </w:r>
      <w:r w:rsidRPr="002562BB">
        <w:rPr>
          <w:sz w:val="24"/>
        </w:rPr>
        <w:t xml:space="preserve">zorunlu eğitimden, örgün eğitimden </w:t>
      </w:r>
      <w:r>
        <w:rPr>
          <w:sz w:val="24"/>
        </w:rPr>
        <w:t xml:space="preserve">uzaklaştırma anlamını taşımaktadır. </w:t>
      </w:r>
      <w:r w:rsidRPr="002562BB">
        <w:rPr>
          <w:sz w:val="24"/>
        </w:rPr>
        <w:t>Devlet</w:t>
      </w:r>
      <w:r>
        <w:rPr>
          <w:sz w:val="24"/>
        </w:rPr>
        <w:t>in</w:t>
      </w:r>
      <w:r w:rsidRPr="002562BB">
        <w:rPr>
          <w:sz w:val="24"/>
        </w:rPr>
        <w:t xml:space="preserve"> zorunlu eğitim kapsamındaki çocukları </w:t>
      </w:r>
      <w:r>
        <w:rPr>
          <w:sz w:val="24"/>
        </w:rPr>
        <w:t xml:space="preserve">“beceri eğitimi” adı altında </w:t>
      </w:r>
      <w:r w:rsidRPr="002562BB">
        <w:rPr>
          <w:sz w:val="24"/>
        </w:rPr>
        <w:t>işverene ucuz iş</w:t>
      </w:r>
      <w:r w:rsidR="00384E73">
        <w:rPr>
          <w:sz w:val="24"/>
        </w:rPr>
        <w:t xml:space="preserve"> </w:t>
      </w:r>
      <w:r w:rsidRPr="002562BB">
        <w:rPr>
          <w:sz w:val="24"/>
        </w:rPr>
        <w:t>gücü olarak sun</w:t>
      </w:r>
      <w:r>
        <w:rPr>
          <w:sz w:val="24"/>
        </w:rPr>
        <w:t xml:space="preserve">ması kabul edilemez. </w:t>
      </w:r>
      <w:r w:rsidRPr="002562BB">
        <w:rPr>
          <w:sz w:val="24"/>
        </w:rPr>
        <w:t xml:space="preserve">Eğitim hakkının tamamen yok sayıldığı, fırsat eşitliği perdesi altında sürdürülen </w:t>
      </w:r>
      <w:r>
        <w:rPr>
          <w:sz w:val="24"/>
        </w:rPr>
        <w:t xml:space="preserve">piyasa merkezli </w:t>
      </w:r>
      <w:r w:rsidRPr="002562BB">
        <w:rPr>
          <w:sz w:val="24"/>
        </w:rPr>
        <w:t xml:space="preserve">eğitim modelinin geldiği nokta çocuk haklarına, çocukların eğitim hakkına </w:t>
      </w:r>
      <w:r>
        <w:rPr>
          <w:sz w:val="24"/>
        </w:rPr>
        <w:t xml:space="preserve">meydan okumak anlamına gelmektedir. </w:t>
      </w:r>
      <w:r w:rsidRPr="002562BB">
        <w:rPr>
          <w:sz w:val="24"/>
        </w:rPr>
        <w:t xml:space="preserve">Çocuk işçiliğinin devlet eliyle meşrulaştırılması anlamı taşıyan bu uygulamadan derhal vazgeçilmelidir. </w:t>
      </w:r>
    </w:p>
    <w:p w:rsidR="00C74AF8" w:rsidRDefault="00C74AF8" w:rsidP="00C74AF8"/>
    <w:p w:rsidR="00C42B67" w:rsidRDefault="00C42B67" w:rsidP="00C42B67">
      <w:pPr>
        <w:rPr>
          <w:b/>
          <w:sz w:val="24"/>
        </w:rPr>
      </w:pPr>
      <w:r>
        <w:rPr>
          <w:b/>
          <w:sz w:val="24"/>
        </w:rPr>
        <w:t>ÖZEL ÖĞRETİME DESTEĞE SON VERİLMELİ, KAMUSAL EĞİTİM POLİTİKALARI BENİMSENMELİDİR</w:t>
      </w:r>
    </w:p>
    <w:p w:rsidR="00C42B67" w:rsidRPr="003D605C" w:rsidRDefault="00C42B67" w:rsidP="00C42B67">
      <w:pPr>
        <w:rPr>
          <w:b/>
          <w:sz w:val="24"/>
        </w:rPr>
      </w:pPr>
    </w:p>
    <w:p w:rsidR="00C42B67" w:rsidRPr="001E08EA" w:rsidRDefault="00C42B67" w:rsidP="00C42B67">
      <w:pPr>
        <w:pStyle w:val="NormalWeb"/>
        <w:spacing w:before="0" w:beforeAutospacing="0" w:after="0" w:afterAutospacing="0"/>
        <w:ind w:firstLine="357"/>
        <w:jc w:val="both"/>
        <w:rPr>
          <w:rFonts w:ascii="Calibri" w:hAnsi="Calibri"/>
          <w:b/>
          <w:bCs/>
          <w:color w:val="000000" w:themeColor="text1"/>
        </w:rPr>
      </w:pPr>
      <w:r w:rsidRPr="00AC02CA">
        <w:rPr>
          <w:rFonts w:ascii="Calibri" w:hAnsi="Calibri"/>
          <w:bCs/>
          <w:color w:val="000000"/>
        </w:rPr>
        <w:t>Eğitimde 4+4+4 dayatmasının sonrasında yıllar içinde devlet okullarının sayısı belirgin bir şekilde azalırken</w:t>
      </w:r>
      <w:r>
        <w:rPr>
          <w:rFonts w:ascii="Calibri" w:hAnsi="Calibri"/>
          <w:bCs/>
          <w:color w:val="000000"/>
        </w:rPr>
        <w:t>,</w:t>
      </w:r>
      <w:r w:rsidRPr="00AC02CA">
        <w:rPr>
          <w:rFonts w:ascii="Calibri" w:hAnsi="Calibri"/>
          <w:bCs/>
          <w:color w:val="000000"/>
        </w:rPr>
        <w:t xml:space="preserve"> her fırsatta kamu kaynakları ile desteklenen, çeşitli muafiyet ve istisnalar ile açılması teşvik edilen özel ilkokul ve ortaokul sayılarındaki artış sürmüştür. </w:t>
      </w:r>
      <w:r w:rsidRPr="00FE43BF">
        <w:rPr>
          <w:rFonts w:ascii="Calibri" w:hAnsi="Calibri"/>
          <w:bCs/>
          <w:color w:val="000000" w:themeColor="text1"/>
        </w:rPr>
        <w:t>Eğitimde 4+4+4 uygulamasının başlamasından bu yana devlete ait ilkokul sayısının</w:t>
      </w:r>
      <w:r w:rsidRPr="001E08EA">
        <w:rPr>
          <w:rFonts w:ascii="Calibri" w:hAnsi="Calibri"/>
          <w:b/>
          <w:bCs/>
          <w:color w:val="000000" w:themeColor="text1"/>
        </w:rPr>
        <w:t xml:space="preserve"> 5 bin 650 </w:t>
      </w:r>
      <w:r w:rsidRPr="00FE43BF">
        <w:rPr>
          <w:rFonts w:ascii="Calibri" w:hAnsi="Calibri"/>
          <w:bCs/>
          <w:color w:val="000000" w:themeColor="text1"/>
        </w:rPr>
        <w:t>azalması dikkat çekicidir. Aynı dönemde devlet okullarına giden öğrenci sayısındaki azalış ilkokulda</w:t>
      </w:r>
      <w:r w:rsidRPr="001E08EA">
        <w:rPr>
          <w:rFonts w:ascii="Calibri" w:hAnsi="Calibri"/>
          <w:b/>
          <w:bCs/>
          <w:color w:val="000000" w:themeColor="text1"/>
        </w:rPr>
        <w:t xml:space="preserve"> 367 bin 450, </w:t>
      </w:r>
      <w:r w:rsidRPr="00FE43BF">
        <w:rPr>
          <w:rFonts w:ascii="Calibri" w:hAnsi="Calibri"/>
          <w:bCs/>
          <w:color w:val="000000" w:themeColor="text1"/>
        </w:rPr>
        <w:t>ortaokulda ise</w:t>
      </w:r>
      <w:r w:rsidRPr="001E08EA">
        <w:rPr>
          <w:rFonts w:ascii="Calibri" w:hAnsi="Calibri"/>
          <w:b/>
          <w:bCs/>
          <w:color w:val="000000" w:themeColor="text1"/>
        </w:rPr>
        <w:t xml:space="preserve"> 189 bin 723 olmuştur. </w:t>
      </w:r>
    </w:p>
    <w:p w:rsidR="00C42B67" w:rsidRDefault="00C42B67" w:rsidP="00C42B67">
      <w:pPr>
        <w:pStyle w:val="NormalWeb"/>
        <w:spacing w:before="0" w:beforeAutospacing="0" w:after="0" w:afterAutospacing="0"/>
        <w:ind w:firstLine="357"/>
        <w:jc w:val="both"/>
        <w:rPr>
          <w:rFonts w:asciiTheme="minorHAnsi" w:hAnsiTheme="minorHAnsi" w:cstheme="minorHAnsi"/>
        </w:rPr>
      </w:pPr>
      <w:r w:rsidRPr="00AC02CA">
        <w:rPr>
          <w:rFonts w:ascii="Calibri" w:hAnsi="Calibri"/>
          <w:color w:val="000000"/>
        </w:rPr>
        <w:t>Türkiye’de 20</w:t>
      </w:r>
      <w:r>
        <w:rPr>
          <w:rFonts w:ascii="Calibri" w:hAnsi="Calibri"/>
          <w:color w:val="000000"/>
        </w:rPr>
        <w:t>21-2022</w:t>
      </w:r>
      <w:r w:rsidRPr="00AC02CA">
        <w:rPr>
          <w:rFonts w:ascii="Calibri" w:hAnsi="Calibri"/>
          <w:color w:val="000000"/>
        </w:rPr>
        <w:t xml:space="preserve"> eğitim öğretim yılı </w:t>
      </w:r>
      <w:r>
        <w:rPr>
          <w:rFonts w:ascii="Calibri" w:hAnsi="Calibri"/>
          <w:color w:val="000000"/>
        </w:rPr>
        <w:t xml:space="preserve">sonu </w:t>
      </w:r>
      <w:r w:rsidRPr="00AC02CA">
        <w:rPr>
          <w:rFonts w:ascii="Calibri" w:hAnsi="Calibri"/>
          <w:color w:val="000000"/>
        </w:rPr>
        <w:t xml:space="preserve">itibariyle </w:t>
      </w:r>
      <w:r>
        <w:rPr>
          <w:rFonts w:ascii="Calibri" w:hAnsi="Calibri"/>
          <w:color w:val="000000"/>
        </w:rPr>
        <w:t xml:space="preserve">14 bin </w:t>
      </w:r>
      <w:r w:rsidRPr="00AC02CA">
        <w:rPr>
          <w:rFonts w:ascii="Calibri" w:hAnsi="Calibri"/>
          <w:color w:val="000000"/>
        </w:rPr>
        <w:t xml:space="preserve">özel öğretim kurumu (okul öncesi, ilkokul, ortaokul ve lise) bulunmaktadır. </w:t>
      </w:r>
      <w:r>
        <w:rPr>
          <w:rFonts w:ascii="Calibri" w:hAnsi="Calibri"/>
          <w:color w:val="000000"/>
        </w:rPr>
        <w:t>2002-2003 eğitim öğretim yılında özel öğretimin oranı yüzde 1,9 iken</w:t>
      </w:r>
      <w:r w:rsidR="0018491C">
        <w:rPr>
          <w:rFonts w:ascii="Calibri" w:hAnsi="Calibri"/>
          <w:color w:val="000000"/>
        </w:rPr>
        <w:t xml:space="preserve">, </w:t>
      </w:r>
      <w:r w:rsidR="00B2008D">
        <w:rPr>
          <w:rFonts w:ascii="Calibri" w:hAnsi="Calibri"/>
          <w:color w:val="000000"/>
        </w:rPr>
        <w:t xml:space="preserve">bu oran </w:t>
      </w:r>
      <w:r w:rsidR="0018491C">
        <w:rPr>
          <w:rFonts w:ascii="Calibri" w:hAnsi="Calibri"/>
          <w:color w:val="000000"/>
        </w:rPr>
        <w:t>2021-20</w:t>
      </w:r>
      <w:r>
        <w:rPr>
          <w:rFonts w:ascii="Calibri" w:hAnsi="Calibri"/>
          <w:color w:val="000000"/>
        </w:rPr>
        <w:t xml:space="preserve">22 eğitim öğretim yılı itibariyle dört kattan fazla artarak </w:t>
      </w:r>
      <w:r w:rsidRPr="00C42B67">
        <w:rPr>
          <w:rFonts w:ascii="Calibri" w:hAnsi="Calibri"/>
          <w:b/>
          <w:color w:val="000000"/>
        </w:rPr>
        <w:t>yüzde 8</w:t>
      </w:r>
      <w:r>
        <w:rPr>
          <w:rFonts w:ascii="Calibri" w:hAnsi="Calibri"/>
          <w:color w:val="000000"/>
        </w:rPr>
        <w:t xml:space="preserve"> olmuştur. Özel okulların devlet okullarına oranı ise günümüz itibariyle </w:t>
      </w:r>
      <w:r w:rsidRPr="00C42B67">
        <w:rPr>
          <w:rFonts w:ascii="Calibri" w:hAnsi="Calibri"/>
          <w:b/>
          <w:color w:val="000000"/>
        </w:rPr>
        <w:t>yüzde 20</w:t>
      </w:r>
      <w:r>
        <w:rPr>
          <w:rFonts w:ascii="Calibri" w:hAnsi="Calibri"/>
          <w:color w:val="000000"/>
        </w:rPr>
        <w:t xml:space="preserve">’yi aşmış durumdadır. </w:t>
      </w:r>
    </w:p>
    <w:p w:rsidR="00C42B67" w:rsidRDefault="00C42B67" w:rsidP="00C42B67">
      <w:pPr>
        <w:ind w:firstLine="360"/>
        <w:rPr>
          <w:rFonts w:ascii="Calibri" w:hAnsi="Calibri"/>
          <w:bCs/>
          <w:color w:val="000000"/>
          <w:sz w:val="24"/>
          <w:szCs w:val="24"/>
        </w:rPr>
      </w:pPr>
      <w:r w:rsidRPr="003C5E05">
        <w:rPr>
          <w:rFonts w:ascii="Calibri" w:hAnsi="Calibri"/>
          <w:bCs/>
          <w:color w:val="000000"/>
          <w:sz w:val="24"/>
          <w:szCs w:val="24"/>
        </w:rPr>
        <w:t>Gerek okul sayısı gerekse öğrenci sayısı açısından baktığımızda 4+4+4 ile birlikte eğitimde özelleştirmenin ne kadar hızlı gerçekleştiği açıkça görülmektedir. Bu durum, kamusal eğitimin hükümet ve MEB iş</w:t>
      </w:r>
      <w:r w:rsidR="00737EB9">
        <w:rPr>
          <w:rFonts w:ascii="Calibri" w:hAnsi="Calibri"/>
          <w:bCs/>
          <w:color w:val="000000"/>
          <w:sz w:val="24"/>
          <w:szCs w:val="24"/>
        </w:rPr>
        <w:t xml:space="preserve"> </w:t>
      </w:r>
      <w:r w:rsidRPr="003C5E05">
        <w:rPr>
          <w:rFonts w:ascii="Calibri" w:hAnsi="Calibri"/>
          <w:bCs/>
          <w:color w:val="000000"/>
          <w:sz w:val="24"/>
          <w:szCs w:val="24"/>
        </w:rPr>
        <w:t>birliği ile çökertilerek, özel öğretimin devlet desteğiyle ihya edildiğinin kanıtıdır.</w:t>
      </w:r>
    </w:p>
    <w:p w:rsidR="003D605C" w:rsidRDefault="00026E17" w:rsidP="00C42B67">
      <w:pPr>
        <w:ind w:firstLine="426"/>
        <w:rPr>
          <w:sz w:val="24"/>
        </w:rPr>
      </w:pPr>
      <w:r>
        <w:rPr>
          <w:sz w:val="24"/>
        </w:rPr>
        <w:t xml:space="preserve">Devletin eğitim harcamalarına yaptığı katkı yıllar içinde istikrarlı bir şekilde azalırken, </w:t>
      </w:r>
      <w:r w:rsidR="00766A7E">
        <w:rPr>
          <w:sz w:val="24"/>
        </w:rPr>
        <w:t>hane halkının</w:t>
      </w:r>
      <w:r>
        <w:rPr>
          <w:sz w:val="24"/>
        </w:rPr>
        <w:t xml:space="preserve"> cebinden yaptığı eğitim harcamalarının payı istikrarlı bir şekilde artmaya devam etmektedir. </w:t>
      </w:r>
      <w:r w:rsidR="00C42B67">
        <w:rPr>
          <w:sz w:val="24"/>
        </w:rPr>
        <w:t>TÜİK verilerine göre</w:t>
      </w:r>
      <w:r w:rsidR="00D42E19">
        <w:rPr>
          <w:sz w:val="24"/>
        </w:rPr>
        <w:t>,</w:t>
      </w:r>
      <w:r w:rsidR="00C42B67">
        <w:rPr>
          <w:sz w:val="24"/>
        </w:rPr>
        <w:t xml:space="preserve"> d</w:t>
      </w:r>
      <w:r w:rsidR="00C42B67" w:rsidRPr="000E1CA3">
        <w:rPr>
          <w:sz w:val="24"/>
        </w:rPr>
        <w:t>evlet</w:t>
      </w:r>
      <w:r w:rsidR="00C42B67">
        <w:rPr>
          <w:sz w:val="24"/>
        </w:rPr>
        <w:t>in</w:t>
      </w:r>
      <w:r w:rsidR="00C42B67" w:rsidRPr="000E1CA3">
        <w:rPr>
          <w:sz w:val="24"/>
        </w:rPr>
        <w:t xml:space="preserve"> eğitim harcama</w:t>
      </w:r>
      <w:r w:rsidR="00C42B67">
        <w:rPr>
          <w:sz w:val="24"/>
        </w:rPr>
        <w:t xml:space="preserve">larının </w:t>
      </w:r>
      <w:r w:rsidR="00FE43BF">
        <w:rPr>
          <w:sz w:val="24"/>
        </w:rPr>
        <w:t>milli gelir (GSYH)</w:t>
      </w:r>
      <w:r w:rsidR="00C42B67" w:rsidRPr="000E1CA3">
        <w:rPr>
          <w:sz w:val="24"/>
        </w:rPr>
        <w:t xml:space="preserve"> içindeki payı 2019 yılında </w:t>
      </w:r>
      <w:r w:rsidR="00C42B67" w:rsidRPr="00497941">
        <w:rPr>
          <w:b/>
          <w:sz w:val="24"/>
        </w:rPr>
        <w:t>yüzde 4,4</w:t>
      </w:r>
      <w:r w:rsidR="00C42B67" w:rsidRPr="000E1CA3">
        <w:rPr>
          <w:sz w:val="24"/>
        </w:rPr>
        <w:t xml:space="preserve"> iken, 2020 yılında </w:t>
      </w:r>
      <w:r w:rsidR="00C42B67" w:rsidRPr="00497941">
        <w:rPr>
          <w:b/>
          <w:sz w:val="24"/>
        </w:rPr>
        <w:t>yüzde 4</w:t>
      </w:r>
      <w:r w:rsidR="00C42B67" w:rsidRPr="000E1CA3">
        <w:rPr>
          <w:sz w:val="24"/>
        </w:rPr>
        <w:t>’e gerilemiştir.</w:t>
      </w:r>
    </w:p>
    <w:p w:rsidR="00C42B67" w:rsidRPr="001B1DD8" w:rsidRDefault="00C42B67" w:rsidP="00C42B67">
      <w:pPr>
        <w:ind w:firstLine="426"/>
        <w:rPr>
          <w:rFonts w:cstheme="minorHAnsi"/>
          <w:color w:val="000000" w:themeColor="text1"/>
          <w:sz w:val="24"/>
          <w:szCs w:val="24"/>
        </w:rPr>
      </w:pPr>
      <w:r w:rsidRPr="000E1CA3">
        <w:rPr>
          <w:sz w:val="24"/>
        </w:rPr>
        <w:lastRenderedPageBreak/>
        <w:t>Eğitim harcamaları içinde hane</w:t>
      </w:r>
      <w:r>
        <w:rPr>
          <w:sz w:val="24"/>
        </w:rPr>
        <w:t xml:space="preserve"> </w:t>
      </w:r>
      <w:r w:rsidRPr="000E1CA3">
        <w:rPr>
          <w:sz w:val="24"/>
        </w:rPr>
        <w:t xml:space="preserve">halkının yaptığı harcamaların payı </w:t>
      </w:r>
      <w:r>
        <w:rPr>
          <w:sz w:val="24"/>
        </w:rPr>
        <w:t xml:space="preserve">yüzde </w:t>
      </w:r>
      <w:r w:rsidRPr="000E1CA3">
        <w:rPr>
          <w:sz w:val="24"/>
        </w:rPr>
        <w:t>20,2</w:t>
      </w:r>
      <w:r>
        <w:rPr>
          <w:sz w:val="24"/>
        </w:rPr>
        <w:t>’dir ve bu oran OECD ortalamasının iki katından fazladı</w:t>
      </w:r>
      <w:r w:rsidRPr="000E1CA3">
        <w:rPr>
          <w:sz w:val="24"/>
        </w:rPr>
        <w:t xml:space="preserve">r. </w:t>
      </w:r>
      <w:r w:rsidRPr="003A7FA8">
        <w:rPr>
          <w:rFonts w:cstheme="minorHAnsi"/>
          <w:color w:val="000000" w:themeColor="text1"/>
          <w:sz w:val="24"/>
          <w:szCs w:val="24"/>
          <w:shd w:val="clear" w:color="auto" w:fill="FFFFFF"/>
        </w:rPr>
        <w:t>2011 yılında hane</w:t>
      </w:r>
      <w:r>
        <w:rPr>
          <w:rFonts w:cstheme="minorHAnsi"/>
          <w:color w:val="000000" w:themeColor="text1"/>
          <w:sz w:val="24"/>
          <w:szCs w:val="24"/>
          <w:shd w:val="clear" w:color="auto" w:fill="FFFFFF"/>
        </w:rPr>
        <w:t xml:space="preserve"> </w:t>
      </w:r>
      <w:r w:rsidRPr="003A7FA8">
        <w:rPr>
          <w:rFonts w:cstheme="minorHAnsi"/>
          <w:color w:val="000000" w:themeColor="text1"/>
          <w:sz w:val="24"/>
          <w:szCs w:val="24"/>
          <w:shd w:val="clear" w:color="auto" w:fill="FFFFFF"/>
        </w:rPr>
        <w:t xml:space="preserve">halkının yaptığı eğitim harcamaları toplamı </w:t>
      </w:r>
      <w:r w:rsidRPr="003A7FA8">
        <w:rPr>
          <w:rFonts w:cstheme="minorHAnsi"/>
          <w:b/>
          <w:color w:val="000000" w:themeColor="text1"/>
          <w:sz w:val="24"/>
          <w:szCs w:val="24"/>
          <w:shd w:val="clear" w:color="auto" w:fill="FFFFFF"/>
        </w:rPr>
        <w:t>13 milyar 782 milyon TL</w:t>
      </w:r>
      <w:r w:rsidRPr="003A7FA8">
        <w:rPr>
          <w:rFonts w:cstheme="minorHAnsi"/>
          <w:color w:val="000000" w:themeColor="text1"/>
          <w:sz w:val="24"/>
          <w:szCs w:val="24"/>
          <w:shd w:val="clear" w:color="auto" w:fill="FFFFFF"/>
        </w:rPr>
        <w:t xml:space="preserve"> iken, 20</w:t>
      </w:r>
      <w:r>
        <w:rPr>
          <w:rFonts w:cstheme="minorHAnsi"/>
          <w:color w:val="000000" w:themeColor="text1"/>
          <w:sz w:val="24"/>
          <w:szCs w:val="24"/>
          <w:shd w:val="clear" w:color="auto" w:fill="FFFFFF"/>
        </w:rPr>
        <w:t xml:space="preserve">20 sonu </w:t>
      </w:r>
      <w:r w:rsidRPr="003A7FA8">
        <w:rPr>
          <w:rFonts w:cstheme="minorHAnsi"/>
          <w:color w:val="000000" w:themeColor="text1"/>
          <w:sz w:val="24"/>
          <w:szCs w:val="24"/>
          <w:shd w:val="clear" w:color="auto" w:fill="FFFFFF"/>
        </w:rPr>
        <w:t xml:space="preserve">itibariyle bu rakam </w:t>
      </w:r>
      <w:r>
        <w:rPr>
          <w:rFonts w:cstheme="minorHAnsi"/>
          <w:color w:val="000000" w:themeColor="text1"/>
          <w:sz w:val="24"/>
          <w:szCs w:val="24"/>
          <w:shd w:val="clear" w:color="auto" w:fill="FFFFFF"/>
        </w:rPr>
        <w:t xml:space="preserve">yaklaşık dört kat artarak </w:t>
      </w:r>
      <w:r>
        <w:rPr>
          <w:rFonts w:cstheme="minorHAnsi"/>
          <w:b/>
          <w:color w:val="000000" w:themeColor="text1"/>
          <w:sz w:val="24"/>
          <w:szCs w:val="24"/>
          <w:shd w:val="clear" w:color="auto" w:fill="FFFFFF"/>
        </w:rPr>
        <w:t>54</w:t>
      </w:r>
      <w:r w:rsidRPr="003A7FA8">
        <w:rPr>
          <w:rFonts w:cstheme="minorHAnsi"/>
          <w:b/>
          <w:color w:val="000000" w:themeColor="text1"/>
          <w:sz w:val="24"/>
          <w:szCs w:val="24"/>
          <w:shd w:val="clear" w:color="auto" w:fill="FFFFFF"/>
        </w:rPr>
        <w:t xml:space="preserve"> milyar </w:t>
      </w:r>
      <w:r>
        <w:rPr>
          <w:rFonts w:cstheme="minorHAnsi"/>
          <w:b/>
          <w:color w:val="000000" w:themeColor="text1"/>
          <w:sz w:val="24"/>
          <w:szCs w:val="24"/>
          <w:shd w:val="clear" w:color="auto" w:fill="FFFFFF"/>
        </w:rPr>
        <w:t>754</w:t>
      </w:r>
      <w:r w:rsidRPr="003A7FA8">
        <w:rPr>
          <w:rFonts w:cstheme="minorHAnsi"/>
          <w:b/>
          <w:color w:val="000000" w:themeColor="text1"/>
          <w:sz w:val="24"/>
          <w:szCs w:val="24"/>
          <w:shd w:val="clear" w:color="auto" w:fill="FFFFFF"/>
        </w:rPr>
        <w:t xml:space="preserve"> milyon TL</w:t>
      </w:r>
      <w:r w:rsidRPr="003A7FA8">
        <w:rPr>
          <w:rFonts w:cstheme="minorHAnsi"/>
          <w:color w:val="000000" w:themeColor="text1"/>
          <w:sz w:val="24"/>
          <w:szCs w:val="24"/>
          <w:shd w:val="clear" w:color="auto" w:fill="FFFFFF"/>
        </w:rPr>
        <w:t>’ye yüksel</w:t>
      </w:r>
      <w:r>
        <w:rPr>
          <w:rFonts w:cstheme="minorHAnsi"/>
          <w:color w:val="000000" w:themeColor="text1"/>
          <w:sz w:val="24"/>
          <w:szCs w:val="24"/>
          <w:shd w:val="clear" w:color="auto" w:fill="FFFFFF"/>
        </w:rPr>
        <w:t>miştir. Başka bir ifade ile öğrenci velilerinin ceplerinden yaptı</w:t>
      </w:r>
      <w:r w:rsidR="004D3268">
        <w:rPr>
          <w:rFonts w:cstheme="minorHAnsi"/>
          <w:color w:val="000000" w:themeColor="text1"/>
          <w:sz w:val="24"/>
          <w:szCs w:val="24"/>
          <w:shd w:val="clear" w:color="auto" w:fill="FFFFFF"/>
        </w:rPr>
        <w:t>ğ</w:t>
      </w:r>
      <w:r>
        <w:rPr>
          <w:rFonts w:cstheme="minorHAnsi"/>
          <w:color w:val="000000" w:themeColor="text1"/>
          <w:sz w:val="24"/>
          <w:szCs w:val="24"/>
          <w:shd w:val="clear" w:color="auto" w:fill="FFFFFF"/>
        </w:rPr>
        <w:t xml:space="preserve">ı eğitim harcamaları her geçen yıl artmaktadır. </w:t>
      </w:r>
    </w:p>
    <w:p w:rsidR="00C42B67" w:rsidRPr="00B50E10" w:rsidRDefault="00C42B67" w:rsidP="00C42B67">
      <w:pPr>
        <w:ind w:firstLine="360"/>
        <w:rPr>
          <w:sz w:val="24"/>
        </w:rPr>
      </w:pPr>
      <w:r w:rsidRPr="00B50E10">
        <w:rPr>
          <w:sz w:val="24"/>
        </w:rPr>
        <w:t xml:space="preserve">Eğitim-öğretimin hukuken parasız olduğu </w:t>
      </w:r>
      <w:r>
        <w:rPr>
          <w:sz w:val="24"/>
        </w:rPr>
        <w:t xml:space="preserve">temel eğitimde </w:t>
      </w:r>
      <w:r w:rsidRPr="00B50E10">
        <w:rPr>
          <w:sz w:val="24"/>
        </w:rPr>
        <w:t>velilerin ceplerinden yapmak zorunda kaldı</w:t>
      </w:r>
      <w:r w:rsidR="004D3268">
        <w:rPr>
          <w:sz w:val="24"/>
        </w:rPr>
        <w:t>ğ</w:t>
      </w:r>
      <w:r w:rsidRPr="00B50E10">
        <w:rPr>
          <w:sz w:val="24"/>
        </w:rPr>
        <w:t xml:space="preserve">ı eğitim harcamaları </w:t>
      </w:r>
      <w:r>
        <w:rPr>
          <w:sz w:val="24"/>
        </w:rPr>
        <w:t>her geçen yıl artmış</w:t>
      </w:r>
      <w:r w:rsidRPr="00B50E10">
        <w:rPr>
          <w:sz w:val="24"/>
        </w:rPr>
        <w:t xml:space="preserve">, veliler çocuklarını kimi zaman borçlanarak, kimi zaman bankalardan </w:t>
      </w:r>
      <w:r>
        <w:rPr>
          <w:sz w:val="24"/>
        </w:rPr>
        <w:t>‘</w:t>
      </w:r>
      <w:r w:rsidRPr="00B50E10">
        <w:rPr>
          <w:sz w:val="24"/>
        </w:rPr>
        <w:t>eğitim kredisi</w:t>
      </w:r>
      <w:r>
        <w:rPr>
          <w:sz w:val="24"/>
        </w:rPr>
        <w:t>’</w:t>
      </w:r>
      <w:r w:rsidRPr="00B50E10">
        <w:rPr>
          <w:sz w:val="24"/>
        </w:rPr>
        <w:t xml:space="preserve"> çekerek, kimi zaman da gıda harcamalarından kısarak okutmak zorunda bırakılmıştır.  </w:t>
      </w:r>
    </w:p>
    <w:p w:rsidR="00026E17" w:rsidRDefault="00026E17" w:rsidP="00026E17">
      <w:pPr>
        <w:ind w:firstLine="425"/>
        <w:rPr>
          <w:rFonts w:cstheme="minorHAnsi"/>
          <w:sz w:val="24"/>
          <w:szCs w:val="24"/>
        </w:rPr>
      </w:pPr>
      <w:r w:rsidRPr="00354AE5">
        <w:rPr>
          <w:rFonts w:cstheme="minorHAnsi"/>
          <w:sz w:val="24"/>
        </w:rPr>
        <w:t>Kamu kaynaklarının devlet okulları için kullanılması yerine özel okullara teşvik adı altında aktarılması, eğitimde yaşanan eşitsizlikleri ve okullar arasındaki nitelik farklarını daha da derinleştir</w:t>
      </w:r>
      <w:r w:rsidR="00C74AF8">
        <w:rPr>
          <w:rFonts w:cstheme="minorHAnsi"/>
          <w:sz w:val="24"/>
        </w:rPr>
        <w:t xml:space="preserve">miştir. </w:t>
      </w:r>
      <w:r w:rsidRPr="00354AE5">
        <w:rPr>
          <w:rFonts w:cstheme="minorHAnsi"/>
          <w:sz w:val="24"/>
        </w:rPr>
        <w:t>Bu durum okulları sadece devlet okulu-özel okul şeklinde ayrıştırmakla kalmam</w:t>
      </w:r>
      <w:r>
        <w:rPr>
          <w:rFonts w:cstheme="minorHAnsi"/>
          <w:sz w:val="24"/>
        </w:rPr>
        <w:t xml:space="preserve">ış, </w:t>
      </w:r>
      <w:r w:rsidRPr="00354AE5">
        <w:rPr>
          <w:rFonts w:cstheme="minorHAnsi"/>
          <w:sz w:val="24"/>
        </w:rPr>
        <w:t xml:space="preserve">aynı zamanda </w:t>
      </w:r>
      <w:r w:rsidRPr="00354AE5">
        <w:rPr>
          <w:rFonts w:cstheme="minorHAnsi"/>
          <w:sz w:val="24"/>
          <w:szCs w:val="24"/>
        </w:rPr>
        <w:t>zenginle yoksula ayrı ayrı ‘devlet okulu’, hatta aynı devlet okulu içinde gelir durumuna ya da başarı düzeyine göre farklı sınıflar oluşturulmasının önünü açm</w:t>
      </w:r>
      <w:r>
        <w:rPr>
          <w:rFonts w:cstheme="minorHAnsi"/>
          <w:sz w:val="24"/>
          <w:szCs w:val="24"/>
        </w:rPr>
        <w:t xml:space="preserve">ıştır. </w:t>
      </w:r>
      <w:r w:rsidRPr="00354AE5">
        <w:rPr>
          <w:rFonts w:cstheme="minorHAnsi"/>
          <w:sz w:val="24"/>
          <w:szCs w:val="24"/>
        </w:rPr>
        <w:t xml:space="preserve"> </w:t>
      </w:r>
    </w:p>
    <w:p w:rsidR="00026E17" w:rsidRPr="0041274F" w:rsidRDefault="00026E17" w:rsidP="00026E17">
      <w:pPr>
        <w:tabs>
          <w:tab w:val="num" w:pos="720"/>
        </w:tabs>
        <w:ind w:firstLine="426"/>
        <w:rPr>
          <w:sz w:val="24"/>
        </w:rPr>
      </w:pPr>
      <w:r w:rsidRPr="0041274F">
        <w:rPr>
          <w:bCs/>
          <w:sz w:val="24"/>
        </w:rPr>
        <w:t>Kamusal eğitim</w:t>
      </w:r>
      <w:r w:rsidRPr="0041274F">
        <w:rPr>
          <w:sz w:val="24"/>
        </w:rPr>
        <w:t xml:space="preserve">, </w:t>
      </w:r>
      <w:r w:rsidRPr="0041274F">
        <w:rPr>
          <w:bCs/>
          <w:sz w:val="24"/>
        </w:rPr>
        <w:t>siyasal iktidarın ve bir bütün olarak devlet aygıtının hem sınıfsal hem de demokratik talepleri karşılaması için zorlandığı, eğitim hizmetinin herkes için eşit, parasız, nitelikli ve ulaşılabilir olması</w:t>
      </w:r>
      <w:r w:rsidRPr="0041274F">
        <w:rPr>
          <w:sz w:val="24"/>
        </w:rPr>
        <w:t xml:space="preserve">nı ifade eden bir kavramdır. </w:t>
      </w:r>
      <w:r>
        <w:rPr>
          <w:sz w:val="24"/>
        </w:rPr>
        <w:t>Bir ülkede herkesin eşit koşullarda yararlanabileceği bir e</w:t>
      </w:r>
      <w:r w:rsidRPr="0041274F">
        <w:rPr>
          <w:sz w:val="24"/>
        </w:rPr>
        <w:t>ğitim hakkın</w:t>
      </w:r>
      <w:r>
        <w:rPr>
          <w:sz w:val="24"/>
        </w:rPr>
        <w:t xml:space="preserve">dan </w:t>
      </w:r>
      <w:r w:rsidRPr="0041274F">
        <w:rPr>
          <w:sz w:val="24"/>
        </w:rPr>
        <w:t>bahsedebilmek için eğitimin fiziksel ve ekonomik yönden de erişilebilir olması gerekir</w:t>
      </w:r>
      <w:r>
        <w:rPr>
          <w:sz w:val="24"/>
        </w:rPr>
        <w:t xml:space="preserve">. </w:t>
      </w:r>
      <w:r w:rsidRPr="0041274F">
        <w:rPr>
          <w:sz w:val="24"/>
        </w:rPr>
        <w:t>Eğitime erişim hakkını düzenleyen her türlü ulusal/uluslararası yasa/sözleşme, devletlere bu hakkın ayrım yapılmaksızın sağlanması yükümlülüğünü getirmektedir.</w:t>
      </w:r>
      <w:r>
        <w:rPr>
          <w:sz w:val="24"/>
        </w:rPr>
        <w:t xml:space="preserve"> </w:t>
      </w:r>
    </w:p>
    <w:p w:rsidR="00C47E00" w:rsidRDefault="00026E17" w:rsidP="00C47E00">
      <w:pPr>
        <w:ind w:firstLine="425"/>
        <w:rPr>
          <w:sz w:val="24"/>
        </w:rPr>
      </w:pPr>
      <w:r w:rsidRPr="00861976">
        <w:rPr>
          <w:sz w:val="24"/>
        </w:rPr>
        <w:t>Kamu okullarına, yurtlarına ayrılmayan eğitim bütçe kaynaklarının eğitim yatırımları yerine özel okullara çeşitli adlar altında transfer edilmesi ülkenin tüm yurttaşlarının vergilerinin, emeğinin kamu yararına aykırı bir şek</w:t>
      </w:r>
      <w:r w:rsidR="009C75BE">
        <w:rPr>
          <w:sz w:val="24"/>
        </w:rPr>
        <w:t xml:space="preserve">ilde </w:t>
      </w:r>
      <w:r w:rsidRPr="00861976">
        <w:rPr>
          <w:sz w:val="24"/>
        </w:rPr>
        <w:t>kullanılması anlamına gelmektedir. Ayrıca devletin asli sorumluluğu olan kamusal eğitim hakkının en temel ilkelerinden birisi</w:t>
      </w:r>
      <w:r w:rsidR="009C75BE">
        <w:rPr>
          <w:sz w:val="24"/>
        </w:rPr>
        <w:t>,</w:t>
      </w:r>
      <w:r w:rsidRPr="00861976">
        <w:rPr>
          <w:sz w:val="24"/>
        </w:rPr>
        <w:t xml:space="preserve"> eğitimin herkes için eşit koşullarda ulaşılabilir olmasının sağlanmasıdır.</w:t>
      </w:r>
      <w:r w:rsidR="00C74AF8">
        <w:rPr>
          <w:sz w:val="24"/>
        </w:rPr>
        <w:t xml:space="preserve"> </w:t>
      </w:r>
    </w:p>
    <w:p w:rsidR="003D605C" w:rsidRDefault="003D605C" w:rsidP="00C47E00">
      <w:pPr>
        <w:rPr>
          <w:sz w:val="20"/>
        </w:rPr>
      </w:pPr>
    </w:p>
    <w:p w:rsidR="00026E17" w:rsidRPr="002238BA" w:rsidRDefault="00026E17" w:rsidP="00C74AF8">
      <w:pPr>
        <w:pStyle w:val="NormalWeb"/>
        <w:spacing w:before="0" w:beforeAutospacing="0" w:after="0" w:afterAutospacing="0"/>
        <w:rPr>
          <w:rFonts w:ascii="Calibri" w:hAnsi="Calibri"/>
          <w:b/>
          <w:color w:val="000000"/>
          <w:shd w:val="clear" w:color="auto" w:fill="FFFFFF"/>
        </w:rPr>
      </w:pPr>
      <w:r w:rsidRPr="002238BA">
        <w:rPr>
          <w:rFonts w:ascii="Calibri" w:hAnsi="Calibri"/>
          <w:b/>
          <w:color w:val="000000"/>
          <w:shd w:val="clear" w:color="auto" w:fill="FFFFFF"/>
        </w:rPr>
        <w:t>EĞİTİM</w:t>
      </w:r>
      <w:r w:rsidR="00C74AF8">
        <w:rPr>
          <w:rFonts w:ascii="Calibri" w:hAnsi="Calibri"/>
          <w:b/>
          <w:color w:val="000000"/>
          <w:shd w:val="clear" w:color="auto" w:fill="FFFFFF"/>
        </w:rPr>
        <w:t xml:space="preserve">DE </w:t>
      </w:r>
      <w:r w:rsidRPr="002238BA">
        <w:rPr>
          <w:rFonts w:ascii="Calibri" w:hAnsi="Calibri"/>
          <w:b/>
          <w:color w:val="000000"/>
          <w:shd w:val="clear" w:color="auto" w:fill="FFFFFF"/>
        </w:rPr>
        <w:t>DİYANET</w:t>
      </w:r>
      <w:r>
        <w:rPr>
          <w:rFonts w:ascii="Calibri" w:hAnsi="Calibri"/>
          <w:b/>
          <w:color w:val="000000"/>
          <w:shd w:val="clear" w:color="auto" w:fill="FFFFFF"/>
        </w:rPr>
        <w:t>-</w:t>
      </w:r>
      <w:r w:rsidRPr="002238BA">
        <w:rPr>
          <w:rFonts w:ascii="Calibri" w:hAnsi="Calibri"/>
          <w:b/>
          <w:color w:val="000000"/>
          <w:shd w:val="clear" w:color="auto" w:fill="FFFFFF"/>
        </w:rPr>
        <w:t xml:space="preserve">DİNİ VAKIF VE DERNEKLERİN KUŞATMASI </w:t>
      </w:r>
      <w:r w:rsidR="00C42B67">
        <w:rPr>
          <w:rFonts w:ascii="Calibri" w:hAnsi="Calibri"/>
          <w:b/>
          <w:color w:val="000000"/>
          <w:shd w:val="clear" w:color="auto" w:fill="FFFFFF"/>
        </w:rPr>
        <w:t xml:space="preserve">SÜRMEKTEDİR  </w:t>
      </w:r>
    </w:p>
    <w:p w:rsidR="00026E17" w:rsidRPr="00E36811" w:rsidRDefault="00026E17" w:rsidP="00026E17">
      <w:pPr>
        <w:pStyle w:val="NormalWeb"/>
        <w:spacing w:before="0" w:beforeAutospacing="0" w:after="0" w:afterAutospacing="0"/>
        <w:jc w:val="both"/>
        <w:rPr>
          <w:rFonts w:ascii="Calibri" w:hAnsi="Calibri"/>
          <w:b/>
          <w:color w:val="000000"/>
          <w:sz w:val="22"/>
          <w:szCs w:val="16"/>
          <w:shd w:val="clear" w:color="auto" w:fill="FFFFFF"/>
        </w:rPr>
      </w:pPr>
    </w:p>
    <w:p w:rsidR="00C073F6" w:rsidRDefault="00026E17" w:rsidP="00026E17">
      <w:pPr>
        <w:ind w:firstLine="426"/>
        <w:rPr>
          <w:sz w:val="24"/>
          <w:szCs w:val="24"/>
        </w:rPr>
      </w:pPr>
      <w:r w:rsidRPr="00E45D34">
        <w:rPr>
          <w:rFonts w:cstheme="minorHAnsi"/>
          <w:color w:val="000000" w:themeColor="text1"/>
          <w:sz w:val="24"/>
          <w:szCs w:val="24"/>
        </w:rPr>
        <w:t>MEB’in merkezi olarak Diyanet İşl</w:t>
      </w:r>
      <w:r w:rsidR="00395F00">
        <w:rPr>
          <w:rFonts w:cstheme="minorHAnsi"/>
          <w:color w:val="000000" w:themeColor="text1"/>
          <w:sz w:val="24"/>
          <w:szCs w:val="24"/>
        </w:rPr>
        <w:t>eri Başkanlığı, yerellerde ise i</w:t>
      </w:r>
      <w:r w:rsidRPr="00E45D34">
        <w:rPr>
          <w:rFonts w:cstheme="minorHAnsi"/>
          <w:color w:val="000000" w:themeColor="text1"/>
          <w:sz w:val="24"/>
          <w:szCs w:val="24"/>
        </w:rPr>
        <w:t>l müftülükleri başta olmak üzere, büyük çoğunluğu dini cemaatlerin uzantısı olan kimi vakıf ve derneklerle çeşitli konu</w:t>
      </w:r>
      <w:r w:rsidR="0041516A">
        <w:rPr>
          <w:rFonts w:cstheme="minorHAnsi"/>
          <w:color w:val="000000" w:themeColor="text1"/>
          <w:sz w:val="24"/>
          <w:szCs w:val="24"/>
        </w:rPr>
        <w:t xml:space="preserve">larda </w:t>
      </w:r>
      <w:r w:rsidRPr="00E45D34">
        <w:rPr>
          <w:rFonts w:cstheme="minorHAnsi"/>
          <w:color w:val="000000" w:themeColor="text1"/>
          <w:sz w:val="24"/>
          <w:szCs w:val="24"/>
        </w:rPr>
        <w:t>imzala</w:t>
      </w:r>
      <w:r>
        <w:rPr>
          <w:rFonts w:cstheme="minorHAnsi"/>
          <w:color w:val="000000" w:themeColor="text1"/>
          <w:sz w:val="24"/>
          <w:szCs w:val="24"/>
        </w:rPr>
        <w:t xml:space="preserve">dığı </w:t>
      </w:r>
      <w:r w:rsidRPr="00E45D34">
        <w:rPr>
          <w:rFonts w:cstheme="minorHAnsi"/>
          <w:color w:val="000000" w:themeColor="text1"/>
          <w:sz w:val="24"/>
          <w:szCs w:val="24"/>
        </w:rPr>
        <w:t>iş</w:t>
      </w:r>
      <w:r w:rsidR="0041516A">
        <w:rPr>
          <w:rFonts w:cstheme="minorHAnsi"/>
          <w:color w:val="000000" w:themeColor="text1"/>
          <w:sz w:val="24"/>
          <w:szCs w:val="24"/>
        </w:rPr>
        <w:t xml:space="preserve"> </w:t>
      </w:r>
      <w:r w:rsidRPr="00E45D34">
        <w:rPr>
          <w:rFonts w:cstheme="minorHAnsi"/>
          <w:color w:val="000000" w:themeColor="text1"/>
          <w:sz w:val="24"/>
          <w:szCs w:val="24"/>
        </w:rPr>
        <w:t xml:space="preserve">birliği protokolleri, </w:t>
      </w:r>
      <w:r>
        <w:rPr>
          <w:rFonts w:cstheme="minorHAnsi"/>
          <w:color w:val="000000" w:themeColor="text1"/>
          <w:sz w:val="24"/>
          <w:szCs w:val="24"/>
        </w:rPr>
        <w:t xml:space="preserve">okullarımızın dini grupların temel faaliyet alanları haline getirilmesine neden olmuştur. </w:t>
      </w:r>
      <w:r w:rsidR="00220CE5">
        <w:rPr>
          <w:rFonts w:cstheme="minorHAnsi"/>
          <w:color w:val="000000" w:themeColor="text1"/>
          <w:sz w:val="24"/>
          <w:szCs w:val="24"/>
        </w:rPr>
        <w:t>Bu uygulamayla, d</w:t>
      </w:r>
      <w:r w:rsidRPr="003B1324">
        <w:rPr>
          <w:iCs/>
          <w:color w:val="000000"/>
          <w:sz w:val="24"/>
          <w:szCs w:val="24"/>
          <w:shd w:val="clear" w:color="auto" w:fill="FFFFFF"/>
        </w:rPr>
        <w:t>ini vakıf</w:t>
      </w:r>
      <w:r>
        <w:rPr>
          <w:iCs/>
          <w:color w:val="000000"/>
          <w:sz w:val="24"/>
          <w:szCs w:val="24"/>
          <w:shd w:val="clear" w:color="auto" w:fill="FFFFFF"/>
        </w:rPr>
        <w:t xml:space="preserve"> ve derneklerin </w:t>
      </w:r>
      <w:r w:rsidRPr="003B1324">
        <w:rPr>
          <w:iCs/>
          <w:color w:val="000000"/>
          <w:sz w:val="24"/>
          <w:szCs w:val="24"/>
          <w:shd w:val="clear" w:color="auto" w:fill="FFFFFF"/>
        </w:rPr>
        <w:t xml:space="preserve">devlet okullarında başta </w:t>
      </w:r>
      <w:r>
        <w:rPr>
          <w:iCs/>
          <w:color w:val="000000"/>
          <w:sz w:val="24"/>
          <w:szCs w:val="24"/>
          <w:shd w:val="clear" w:color="auto" w:fill="FFFFFF"/>
        </w:rPr>
        <w:t>‘</w:t>
      </w:r>
      <w:r w:rsidRPr="003B1324">
        <w:rPr>
          <w:iCs/>
          <w:color w:val="000000"/>
          <w:sz w:val="24"/>
          <w:szCs w:val="24"/>
          <w:shd w:val="clear" w:color="auto" w:fill="FFFFFF"/>
        </w:rPr>
        <w:t>değerler eğitimi</w:t>
      </w:r>
      <w:r>
        <w:rPr>
          <w:iCs/>
          <w:color w:val="000000"/>
          <w:sz w:val="24"/>
          <w:szCs w:val="24"/>
          <w:shd w:val="clear" w:color="auto" w:fill="FFFFFF"/>
        </w:rPr>
        <w:t>’</w:t>
      </w:r>
      <w:r w:rsidRPr="003B1324">
        <w:rPr>
          <w:iCs/>
          <w:color w:val="000000"/>
          <w:sz w:val="24"/>
          <w:szCs w:val="24"/>
          <w:shd w:val="clear" w:color="auto" w:fill="FFFFFF"/>
        </w:rPr>
        <w:t xml:space="preserve"> olmak üzere, tamamına yakını dini içerikli çeşitli konularda ders ve seminer verebilmesi, kendi yayınlarını dağıtabilmesi</w:t>
      </w:r>
      <w:r>
        <w:rPr>
          <w:iCs/>
          <w:color w:val="000000"/>
          <w:sz w:val="24"/>
          <w:szCs w:val="24"/>
          <w:shd w:val="clear" w:color="auto" w:fill="FFFFFF"/>
        </w:rPr>
        <w:t xml:space="preserve">, pedagojik olarak sakıncalı olmasına rağmen çocukları camilere yönlendirmesi </w:t>
      </w:r>
      <w:r w:rsidR="00637527">
        <w:rPr>
          <w:iCs/>
          <w:color w:val="000000"/>
          <w:sz w:val="24"/>
          <w:szCs w:val="24"/>
          <w:shd w:val="clear" w:color="auto" w:fill="FFFFFF"/>
        </w:rPr>
        <w:t>vb.</w:t>
      </w:r>
      <w:r>
        <w:rPr>
          <w:iCs/>
          <w:color w:val="000000"/>
          <w:sz w:val="24"/>
          <w:szCs w:val="24"/>
          <w:shd w:val="clear" w:color="auto" w:fill="FFFFFF"/>
        </w:rPr>
        <w:t xml:space="preserve"> gibi faaliyetlerin </w:t>
      </w:r>
      <w:r w:rsidRPr="003B1324">
        <w:rPr>
          <w:iCs/>
          <w:color w:val="000000"/>
          <w:sz w:val="24"/>
          <w:szCs w:val="24"/>
          <w:shd w:val="clear" w:color="auto" w:fill="FFFFFF"/>
        </w:rPr>
        <w:t>yolu açılmıştır.</w:t>
      </w:r>
      <w:r w:rsidRPr="003B1324">
        <w:rPr>
          <w:sz w:val="24"/>
          <w:szCs w:val="24"/>
        </w:rPr>
        <w:t xml:space="preserve"> </w:t>
      </w:r>
      <w:r>
        <w:rPr>
          <w:sz w:val="24"/>
          <w:szCs w:val="24"/>
        </w:rPr>
        <w:t xml:space="preserve">Geçmişte yapılan yanlış adımlar sürdürülmekte, dini cemaatler eğitim sistemine </w:t>
      </w:r>
      <w:r w:rsidR="00637527">
        <w:rPr>
          <w:sz w:val="24"/>
          <w:szCs w:val="24"/>
        </w:rPr>
        <w:t>dâhil</w:t>
      </w:r>
      <w:r>
        <w:rPr>
          <w:sz w:val="24"/>
          <w:szCs w:val="24"/>
        </w:rPr>
        <w:t xml:space="preserve"> edilerek ‘</w:t>
      </w:r>
      <w:r w:rsidRPr="009A5BDB">
        <w:rPr>
          <w:sz w:val="24"/>
          <w:szCs w:val="24"/>
        </w:rPr>
        <w:t>paralel</w:t>
      </w:r>
      <w:r>
        <w:rPr>
          <w:sz w:val="24"/>
          <w:szCs w:val="24"/>
        </w:rPr>
        <w:t>’</w:t>
      </w:r>
      <w:r w:rsidRPr="009A5BDB">
        <w:rPr>
          <w:sz w:val="24"/>
          <w:szCs w:val="24"/>
        </w:rPr>
        <w:t xml:space="preserve"> eğitim </w:t>
      </w:r>
      <w:r>
        <w:rPr>
          <w:sz w:val="24"/>
          <w:szCs w:val="24"/>
        </w:rPr>
        <w:t xml:space="preserve">uygulamaları hayata geçirilmektedir. </w:t>
      </w:r>
    </w:p>
    <w:p w:rsidR="00C073F6" w:rsidRDefault="00026E17" w:rsidP="00026E17">
      <w:pPr>
        <w:ind w:firstLine="426"/>
        <w:rPr>
          <w:sz w:val="24"/>
          <w:szCs w:val="24"/>
        </w:rPr>
      </w:pPr>
      <w:r>
        <w:rPr>
          <w:sz w:val="24"/>
          <w:szCs w:val="24"/>
        </w:rPr>
        <w:t xml:space="preserve">Çeşitli cemaatlere bağlı </w:t>
      </w:r>
      <w:r w:rsidRPr="009A5BDB">
        <w:rPr>
          <w:sz w:val="24"/>
          <w:szCs w:val="24"/>
        </w:rPr>
        <w:t>okullar</w:t>
      </w:r>
      <w:r>
        <w:rPr>
          <w:sz w:val="24"/>
          <w:szCs w:val="24"/>
        </w:rPr>
        <w:t>,</w:t>
      </w:r>
      <w:r w:rsidRPr="009A5BDB">
        <w:rPr>
          <w:sz w:val="24"/>
          <w:szCs w:val="24"/>
        </w:rPr>
        <w:t xml:space="preserve"> yurtlar, </w:t>
      </w:r>
      <w:r>
        <w:rPr>
          <w:sz w:val="24"/>
          <w:szCs w:val="24"/>
        </w:rPr>
        <w:t xml:space="preserve">kreşler ve Kur’an </w:t>
      </w:r>
      <w:r w:rsidR="00DA2714">
        <w:rPr>
          <w:sz w:val="24"/>
          <w:szCs w:val="24"/>
        </w:rPr>
        <w:t>k</w:t>
      </w:r>
      <w:r>
        <w:rPr>
          <w:sz w:val="24"/>
          <w:szCs w:val="24"/>
        </w:rPr>
        <w:t>urslarının açılması ve faaliyet yürütmesi</w:t>
      </w:r>
      <w:r w:rsidR="005B3546">
        <w:rPr>
          <w:sz w:val="24"/>
          <w:szCs w:val="24"/>
        </w:rPr>
        <w:t>, okul öncesi ve ilkokul çağındaki çocukların toplu olarak cami</w:t>
      </w:r>
      <w:r w:rsidR="00DA2714">
        <w:rPr>
          <w:sz w:val="24"/>
          <w:szCs w:val="24"/>
        </w:rPr>
        <w:t>y</w:t>
      </w:r>
      <w:r w:rsidR="005B3546">
        <w:rPr>
          <w:sz w:val="24"/>
          <w:szCs w:val="24"/>
        </w:rPr>
        <w:t xml:space="preserve">e götürülmesi </w:t>
      </w:r>
      <w:r w:rsidR="00637527">
        <w:rPr>
          <w:sz w:val="24"/>
          <w:szCs w:val="24"/>
        </w:rPr>
        <w:t>vb.</w:t>
      </w:r>
      <w:r w:rsidR="005B3546">
        <w:rPr>
          <w:sz w:val="24"/>
          <w:szCs w:val="24"/>
        </w:rPr>
        <w:t xml:space="preserve"> gibi uygulamalar</w:t>
      </w:r>
      <w:r w:rsidR="00DA2714">
        <w:rPr>
          <w:sz w:val="24"/>
          <w:szCs w:val="24"/>
        </w:rPr>
        <w:t>,</w:t>
      </w:r>
      <w:r w:rsidR="005B3546">
        <w:rPr>
          <w:sz w:val="24"/>
          <w:szCs w:val="24"/>
        </w:rPr>
        <w:t xml:space="preserve"> 20</w:t>
      </w:r>
      <w:r w:rsidR="00C42B67">
        <w:rPr>
          <w:sz w:val="24"/>
          <w:szCs w:val="24"/>
        </w:rPr>
        <w:t>21</w:t>
      </w:r>
      <w:r w:rsidR="005B3546">
        <w:rPr>
          <w:sz w:val="24"/>
          <w:szCs w:val="24"/>
        </w:rPr>
        <w:t>/2</w:t>
      </w:r>
      <w:r w:rsidR="00C42B67">
        <w:rPr>
          <w:sz w:val="24"/>
          <w:szCs w:val="24"/>
        </w:rPr>
        <w:t>2</w:t>
      </w:r>
      <w:r w:rsidR="005B3546">
        <w:rPr>
          <w:sz w:val="24"/>
          <w:szCs w:val="24"/>
        </w:rPr>
        <w:t xml:space="preserve"> eğitim öğretim yılının ilk yarısında artarak devam etmiştir. </w:t>
      </w:r>
      <w:r w:rsidR="00C073F6">
        <w:rPr>
          <w:sz w:val="24"/>
          <w:szCs w:val="24"/>
        </w:rPr>
        <w:t>Benzer bir durum seçmeli derslerin seçiminde yaşanm</w:t>
      </w:r>
      <w:r w:rsidR="00FA26E9">
        <w:rPr>
          <w:sz w:val="24"/>
          <w:szCs w:val="24"/>
        </w:rPr>
        <w:t>akta,</w:t>
      </w:r>
      <w:r w:rsidR="00C073F6">
        <w:rPr>
          <w:sz w:val="24"/>
          <w:szCs w:val="24"/>
        </w:rPr>
        <w:t xml:space="preserve"> MEB’e bağlı il ve ilçe müdürlükleri ile çok sayıda okulda eğitim yöneticileri öğrencileri dini içerikli dersleri seçmeleri yönünde yönlendirmeye çalışmakta, hatta fiilen zorlamaktadır. </w:t>
      </w:r>
    </w:p>
    <w:p w:rsidR="005A1EC8" w:rsidRDefault="00026E17" w:rsidP="00026E17">
      <w:pPr>
        <w:ind w:firstLine="426"/>
        <w:rPr>
          <w:sz w:val="24"/>
        </w:rPr>
      </w:pPr>
      <w:r w:rsidRPr="00BE1802">
        <w:rPr>
          <w:sz w:val="24"/>
        </w:rPr>
        <w:t xml:space="preserve">MEB’in </w:t>
      </w:r>
      <w:r>
        <w:rPr>
          <w:sz w:val="24"/>
        </w:rPr>
        <w:t xml:space="preserve">2019-2023 yıllarını kapsayan </w:t>
      </w:r>
      <w:r w:rsidR="006D0A99">
        <w:rPr>
          <w:sz w:val="24"/>
        </w:rPr>
        <w:t>s</w:t>
      </w:r>
      <w:r w:rsidRPr="00BE1802">
        <w:rPr>
          <w:sz w:val="24"/>
        </w:rPr>
        <w:t xml:space="preserve">tratejik </w:t>
      </w:r>
      <w:r w:rsidR="006D0A99">
        <w:rPr>
          <w:sz w:val="24"/>
        </w:rPr>
        <w:t>p</w:t>
      </w:r>
      <w:r w:rsidRPr="00BE1802">
        <w:rPr>
          <w:sz w:val="24"/>
        </w:rPr>
        <w:t xml:space="preserve">lanında okul öncesi eğitime ilişkin olarak ifade edilen </w:t>
      </w:r>
      <w:r>
        <w:rPr>
          <w:sz w:val="24"/>
        </w:rPr>
        <w:t>“</w:t>
      </w:r>
      <w:r w:rsidRPr="00026E17">
        <w:rPr>
          <w:sz w:val="24"/>
        </w:rPr>
        <w:t>Erken çocukluk eğitiminin niteliği ve yaygınlığı artırılacak, toplum temelli erken çocukluk çeşitlendirilerek yaygınlaştırılacaktır</w:t>
      </w:r>
      <w:r>
        <w:rPr>
          <w:sz w:val="24"/>
        </w:rPr>
        <w:t>”</w:t>
      </w:r>
      <w:r w:rsidRPr="00BE1802">
        <w:rPr>
          <w:sz w:val="24"/>
        </w:rPr>
        <w:t xml:space="preserve"> </w:t>
      </w:r>
      <w:r>
        <w:rPr>
          <w:sz w:val="24"/>
        </w:rPr>
        <w:t>ifadesine uygun olarak Diyanet’in yanı sıra dini vakıf ve dernekler</w:t>
      </w:r>
      <w:r w:rsidR="00831390">
        <w:rPr>
          <w:sz w:val="24"/>
        </w:rPr>
        <w:t xml:space="preserve"> de</w:t>
      </w:r>
      <w:r>
        <w:rPr>
          <w:sz w:val="24"/>
        </w:rPr>
        <w:t xml:space="preserve"> okul önc</w:t>
      </w:r>
      <w:r w:rsidR="00220CE5">
        <w:rPr>
          <w:sz w:val="24"/>
        </w:rPr>
        <w:t>esi eğitimi hedef almış</w:t>
      </w:r>
      <w:r w:rsidR="00831390">
        <w:rPr>
          <w:sz w:val="24"/>
        </w:rPr>
        <w:t>t</w:t>
      </w:r>
      <w:r w:rsidR="00220CE5">
        <w:rPr>
          <w:sz w:val="24"/>
        </w:rPr>
        <w:t xml:space="preserve">ır. </w:t>
      </w:r>
    </w:p>
    <w:p w:rsidR="00C425D6" w:rsidRDefault="00C425D6" w:rsidP="00026E17">
      <w:pPr>
        <w:ind w:firstLine="426"/>
        <w:rPr>
          <w:sz w:val="24"/>
        </w:rPr>
      </w:pPr>
    </w:p>
    <w:p w:rsidR="00C425D6" w:rsidRDefault="00C425D6" w:rsidP="00026E17">
      <w:pPr>
        <w:ind w:firstLine="426"/>
        <w:rPr>
          <w:sz w:val="24"/>
        </w:rPr>
      </w:pPr>
    </w:p>
    <w:p w:rsidR="00892C11" w:rsidRDefault="00892C11" w:rsidP="00892C11">
      <w:pPr>
        <w:rPr>
          <w:sz w:val="24"/>
        </w:rPr>
      </w:pPr>
    </w:p>
    <w:p w:rsidR="00892C11" w:rsidRDefault="00892C11" w:rsidP="00892C11">
      <w:pPr>
        <w:rPr>
          <w:b/>
          <w:sz w:val="24"/>
        </w:rPr>
      </w:pPr>
      <w:r w:rsidRPr="00134F4E">
        <w:rPr>
          <w:b/>
          <w:sz w:val="24"/>
        </w:rPr>
        <w:lastRenderedPageBreak/>
        <w:t>20. MİLLİ EĞİTİM ŞURASI ÇOCUKLARIN SAĞLIKLI GELİŞİMİNE AYKIRI</w:t>
      </w:r>
      <w:r>
        <w:rPr>
          <w:b/>
          <w:sz w:val="24"/>
        </w:rPr>
        <w:t xml:space="preserve"> </w:t>
      </w:r>
      <w:r w:rsidRPr="00134F4E">
        <w:rPr>
          <w:b/>
          <w:sz w:val="24"/>
        </w:rPr>
        <w:t>KARARLAR</w:t>
      </w:r>
      <w:r>
        <w:rPr>
          <w:b/>
          <w:sz w:val="24"/>
        </w:rPr>
        <w:t xml:space="preserve"> ALMIŞTIR</w:t>
      </w:r>
    </w:p>
    <w:p w:rsidR="00892C11" w:rsidRDefault="00892C11" w:rsidP="00892C11">
      <w:pPr>
        <w:jc w:val="center"/>
        <w:rPr>
          <w:b/>
          <w:sz w:val="24"/>
        </w:rPr>
      </w:pPr>
    </w:p>
    <w:p w:rsidR="00892C11" w:rsidRDefault="00892C11" w:rsidP="00892C11">
      <w:pPr>
        <w:ind w:firstLine="426"/>
        <w:rPr>
          <w:rFonts w:cstheme="minorHAnsi"/>
          <w:color w:val="0F1419"/>
          <w:sz w:val="24"/>
          <w:szCs w:val="23"/>
        </w:rPr>
      </w:pPr>
      <w:r>
        <w:rPr>
          <w:rFonts w:ascii="Calibri" w:eastAsia="Times New Roman" w:hAnsi="Calibri" w:cs="Calibri"/>
          <w:color w:val="000000" w:themeColor="text1"/>
          <w:sz w:val="24"/>
          <w:szCs w:val="24"/>
          <w:lang w:eastAsia="tr-TR"/>
        </w:rPr>
        <w:t xml:space="preserve">Siyasi iktidarın yıllardır </w:t>
      </w:r>
      <w:r w:rsidRPr="00A943E9">
        <w:rPr>
          <w:rFonts w:ascii="Calibri" w:eastAsia="Times New Roman" w:hAnsi="Calibri" w:cs="Calibri"/>
          <w:color w:val="000000" w:themeColor="text1"/>
          <w:sz w:val="24"/>
          <w:szCs w:val="24"/>
          <w:lang w:eastAsia="tr-TR"/>
        </w:rPr>
        <w:t xml:space="preserve">bilinçli ve programlı bir şekilde </w:t>
      </w:r>
      <w:r>
        <w:rPr>
          <w:rFonts w:ascii="Calibri" w:eastAsia="Times New Roman" w:hAnsi="Calibri" w:cs="Calibri"/>
          <w:color w:val="000000" w:themeColor="text1"/>
          <w:sz w:val="24"/>
          <w:szCs w:val="24"/>
          <w:lang w:eastAsia="tr-TR"/>
        </w:rPr>
        <w:t xml:space="preserve">hayata geçirmeye çalıştığı ‘dindar nesil yetiştirme’ stratejisinin son hedefi </w:t>
      </w:r>
      <w:r w:rsidRPr="00A943E9">
        <w:rPr>
          <w:rFonts w:ascii="Calibri" w:eastAsia="Times New Roman" w:hAnsi="Calibri" w:cs="Calibri"/>
          <w:color w:val="000000" w:themeColor="text1"/>
          <w:sz w:val="24"/>
          <w:szCs w:val="24"/>
          <w:lang w:eastAsia="tr-TR"/>
        </w:rPr>
        <w:t>4-6 yaş grubun</w:t>
      </w:r>
      <w:r w:rsidR="00A716CC">
        <w:rPr>
          <w:rFonts w:ascii="Calibri" w:eastAsia="Times New Roman" w:hAnsi="Calibri" w:cs="Calibri"/>
          <w:color w:val="000000" w:themeColor="text1"/>
          <w:sz w:val="24"/>
          <w:szCs w:val="24"/>
          <w:lang w:eastAsia="tr-TR"/>
        </w:rPr>
        <w:t>d</w:t>
      </w:r>
      <w:r w:rsidRPr="00A943E9">
        <w:rPr>
          <w:rFonts w:ascii="Calibri" w:eastAsia="Times New Roman" w:hAnsi="Calibri" w:cs="Calibri"/>
          <w:color w:val="000000" w:themeColor="text1"/>
          <w:sz w:val="24"/>
          <w:szCs w:val="24"/>
          <w:lang w:eastAsia="tr-TR"/>
        </w:rPr>
        <w:t xml:space="preserve">a </w:t>
      </w:r>
      <w:r>
        <w:rPr>
          <w:rFonts w:ascii="Calibri" w:eastAsia="Times New Roman" w:hAnsi="Calibri" w:cs="Calibri"/>
          <w:color w:val="000000" w:themeColor="text1"/>
          <w:sz w:val="24"/>
          <w:szCs w:val="24"/>
          <w:lang w:eastAsia="tr-TR"/>
        </w:rPr>
        <w:t>yer alan çocuklarımız olmuştur.</w:t>
      </w:r>
      <w:r w:rsidRPr="00134F4E">
        <w:rPr>
          <w:rFonts w:ascii="Calibri" w:eastAsia="Times New Roman" w:hAnsi="Calibri" w:cs="Calibri"/>
          <w:color w:val="000000" w:themeColor="text1"/>
          <w:sz w:val="24"/>
          <w:szCs w:val="24"/>
          <w:lang w:eastAsia="tr-TR"/>
        </w:rPr>
        <w:t xml:space="preserve"> </w:t>
      </w:r>
      <w:r>
        <w:rPr>
          <w:rFonts w:ascii="Calibri" w:eastAsia="Times New Roman" w:hAnsi="Calibri" w:cs="Calibri"/>
          <w:color w:val="000000" w:themeColor="text1"/>
          <w:sz w:val="24"/>
          <w:szCs w:val="24"/>
          <w:lang w:eastAsia="tr-TR"/>
        </w:rPr>
        <w:t>“Cumhurbaşkanı himayesinde” Saray’da yapılan 20. Milli Eğitim Şurası’nda</w:t>
      </w:r>
      <w:r w:rsidR="00A716CC">
        <w:rPr>
          <w:rFonts w:ascii="Calibri" w:eastAsia="Times New Roman" w:hAnsi="Calibri" w:cs="Calibri"/>
          <w:color w:val="000000" w:themeColor="text1"/>
          <w:sz w:val="24"/>
          <w:szCs w:val="24"/>
          <w:lang w:eastAsia="tr-TR"/>
        </w:rPr>
        <w:t>,</w:t>
      </w:r>
      <w:r>
        <w:rPr>
          <w:rFonts w:ascii="Calibri" w:eastAsia="Times New Roman" w:hAnsi="Calibri" w:cs="Calibri"/>
          <w:color w:val="000000" w:themeColor="text1"/>
          <w:sz w:val="24"/>
          <w:szCs w:val="24"/>
          <w:lang w:eastAsia="tr-TR"/>
        </w:rPr>
        <w:t xml:space="preserve"> </w:t>
      </w:r>
      <w:r w:rsidRPr="00134F4E">
        <w:rPr>
          <w:rFonts w:cstheme="minorHAnsi"/>
          <w:color w:val="0F1419"/>
          <w:sz w:val="24"/>
          <w:szCs w:val="23"/>
        </w:rPr>
        <w:t>Okul Öncesi İhtisas Komisyonu</w:t>
      </w:r>
      <w:r>
        <w:rPr>
          <w:rFonts w:cstheme="minorHAnsi"/>
          <w:color w:val="0F1419"/>
          <w:sz w:val="24"/>
          <w:szCs w:val="23"/>
        </w:rPr>
        <w:t>’</w:t>
      </w:r>
      <w:r w:rsidRPr="00134F4E">
        <w:rPr>
          <w:rFonts w:cstheme="minorHAnsi"/>
          <w:color w:val="0F1419"/>
          <w:sz w:val="24"/>
          <w:szCs w:val="23"/>
        </w:rPr>
        <w:t xml:space="preserve">nda </w:t>
      </w:r>
      <w:r>
        <w:rPr>
          <w:rFonts w:cstheme="minorHAnsi"/>
          <w:color w:val="0F1419"/>
          <w:sz w:val="24"/>
          <w:szCs w:val="23"/>
        </w:rPr>
        <w:t xml:space="preserve">kabul edilmeyen </w:t>
      </w:r>
      <w:r w:rsidRPr="00134F4E">
        <w:rPr>
          <w:rFonts w:cstheme="minorHAnsi"/>
          <w:color w:val="0F1419"/>
          <w:sz w:val="24"/>
          <w:szCs w:val="23"/>
        </w:rPr>
        <w:t>okul öncesi eğitime din eğitimi eklenmesi</w:t>
      </w:r>
      <w:r>
        <w:rPr>
          <w:rFonts w:cstheme="minorHAnsi"/>
          <w:color w:val="0F1419"/>
          <w:sz w:val="24"/>
          <w:szCs w:val="23"/>
        </w:rPr>
        <w:t xml:space="preserve"> yönündeki </w:t>
      </w:r>
      <w:r w:rsidRPr="00134F4E">
        <w:rPr>
          <w:rFonts w:cstheme="minorHAnsi"/>
          <w:color w:val="0F1419"/>
          <w:sz w:val="24"/>
          <w:szCs w:val="23"/>
        </w:rPr>
        <w:t>tavsiye kararı</w:t>
      </w:r>
      <w:r w:rsidR="00CB3CF7">
        <w:rPr>
          <w:rFonts w:cstheme="minorHAnsi"/>
          <w:color w:val="0F1419"/>
          <w:sz w:val="24"/>
          <w:szCs w:val="23"/>
        </w:rPr>
        <w:t xml:space="preserve">, </w:t>
      </w:r>
      <w:r w:rsidRPr="00134F4E">
        <w:rPr>
          <w:rFonts w:cstheme="minorHAnsi"/>
          <w:color w:val="0F1419"/>
          <w:sz w:val="24"/>
          <w:szCs w:val="23"/>
        </w:rPr>
        <w:t>46 eğitimcinin şerh koymasına rağmen oy çokluğuyla kabul edil</w:t>
      </w:r>
      <w:r>
        <w:rPr>
          <w:rFonts w:cstheme="minorHAnsi"/>
          <w:color w:val="0F1419"/>
          <w:sz w:val="24"/>
          <w:szCs w:val="23"/>
        </w:rPr>
        <w:t xml:space="preserve">miştir. </w:t>
      </w:r>
      <w:r w:rsidRPr="00134F4E">
        <w:rPr>
          <w:rFonts w:cstheme="minorHAnsi"/>
          <w:color w:val="0F1419"/>
          <w:sz w:val="24"/>
          <w:szCs w:val="23"/>
        </w:rPr>
        <w:t>Pedagoji bilimine aykırı olan</w:t>
      </w:r>
      <w:r>
        <w:rPr>
          <w:rFonts w:cstheme="minorHAnsi"/>
          <w:color w:val="0F1419"/>
          <w:sz w:val="24"/>
          <w:szCs w:val="23"/>
        </w:rPr>
        <w:t xml:space="preserve">, çocukların fiziksel ve zihinsel gelişimi üzerinde telafi edilmesi mümkün olmayan zararlara yol açacak olan </w:t>
      </w:r>
      <w:r w:rsidRPr="00134F4E">
        <w:rPr>
          <w:rFonts w:cstheme="minorHAnsi"/>
          <w:color w:val="0F1419"/>
          <w:sz w:val="24"/>
          <w:szCs w:val="23"/>
        </w:rPr>
        <w:t xml:space="preserve">bu </w:t>
      </w:r>
      <w:r>
        <w:rPr>
          <w:rFonts w:cstheme="minorHAnsi"/>
          <w:color w:val="0F1419"/>
          <w:sz w:val="24"/>
          <w:szCs w:val="23"/>
        </w:rPr>
        <w:t xml:space="preserve">tavsiye kararını kabul etmek ve onaylamak mümkün değildir.  </w:t>
      </w:r>
    </w:p>
    <w:p w:rsidR="00892C11" w:rsidRDefault="00892C11" w:rsidP="00CB3CF7">
      <w:pPr>
        <w:ind w:firstLine="426"/>
        <w:rPr>
          <w:rFonts w:ascii="Calibri" w:eastAsia="Times New Roman" w:hAnsi="Calibri" w:cs="Calibri"/>
          <w:color w:val="000000" w:themeColor="text1"/>
          <w:sz w:val="24"/>
          <w:szCs w:val="24"/>
          <w:lang w:eastAsia="tr-TR"/>
        </w:rPr>
      </w:pPr>
      <w:r w:rsidRPr="00C407CF">
        <w:rPr>
          <w:rFonts w:ascii="Calibri" w:hAnsi="Calibri"/>
          <w:sz w:val="24"/>
          <w:shd w:val="clear" w:color="auto" w:fill="FFFFFF"/>
        </w:rPr>
        <w:t>E</w:t>
      </w:r>
      <w:r w:rsidRPr="00C407CF">
        <w:rPr>
          <w:rFonts w:ascii="Calibri" w:hAnsi="Calibri"/>
          <w:sz w:val="24"/>
        </w:rPr>
        <w:t>ğitim sisteminde ve genel olarak toplumsal yaşamda iktidarın kendi dünya görüşüne</w:t>
      </w:r>
      <w:r>
        <w:rPr>
          <w:rFonts w:ascii="Calibri" w:hAnsi="Calibri"/>
          <w:sz w:val="24"/>
        </w:rPr>
        <w:t xml:space="preserve">, </w:t>
      </w:r>
      <w:r w:rsidRPr="00C407CF">
        <w:rPr>
          <w:rFonts w:ascii="Calibri" w:hAnsi="Calibri"/>
          <w:sz w:val="24"/>
        </w:rPr>
        <w:t xml:space="preserve">yaşam tarzına </w:t>
      </w:r>
      <w:r>
        <w:rPr>
          <w:rFonts w:ascii="Calibri" w:hAnsi="Calibri"/>
          <w:sz w:val="24"/>
        </w:rPr>
        <w:t xml:space="preserve">ve inancına </w:t>
      </w:r>
      <w:r w:rsidRPr="00C407CF">
        <w:rPr>
          <w:rFonts w:ascii="Calibri" w:hAnsi="Calibri"/>
          <w:sz w:val="24"/>
        </w:rPr>
        <w:t>uygun nesiller yetiştirme yönündeki uygulamaları</w:t>
      </w:r>
      <w:r w:rsidR="00CB3CF7">
        <w:rPr>
          <w:rFonts w:ascii="Calibri" w:hAnsi="Calibri"/>
          <w:sz w:val="24"/>
        </w:rPr>
        <w:t>n</w:t>
      </w:r>
      <w:r w:rsidRPr="00C407CF">
        <w:rPr>
          <w:rFonts w:ascii="Calibri" w:hAnsi="Calibri"/>
          <w:sz w:val="24"/>
        </w:rPr>
        <w:t xml:space="preserve"> tüm topluma yönelik fiili bir baskı ve dayatma haline gel</w:t>
      </w:r>
      <w:r>
        <w:rPr>
          <w:rFonts w:ascii="Calibri" w:hAnsi="Calibri"/>
          <w:sz w:val="24"/>
        </w:rPr>
        <w:t>diği bir dönemde alınan bu karar</w:t>
      </w:r>
      <w:r w:rsidR="00726FC3">
        <w:rPr>
          <w:rFonts w:ascii="Calibri" w:hAnsi="Calibri"/>
          <w:sz w:val="24"/>
        </w:rPr>
        <w:t>,</w:t>
      </w:r>
      <w:r>
        <w:rPr>
          <w:rFonts w:ascii="Calibri" w:hAnsi="Calibri"/>
          <w:sz w:val="24"/>
        </w:rPr>
        <w:t xml:space="preserve"> 4-6 yaş grubundaki tüm çocuklar için büyük bir tehdittir. </w:t>
      </w:r>
      <w:r w:rsidRPr="00A943E9">
        <w:rPr>
          <w:rFonts w:ascii="Calibri" w:eastAsia="Times New Roman" w:hAnsi="Calibri" w:cs="Calibri"/>
          <w:color w:val="000000" w:themeColor="text1"/>
          <w:sz w:val="24"/>
          <w:szCs w:val="24"/>
          <w:lang w:eastAsia="tr-TR"/>
        </w:rPr>
        <w:t>Türkiye’de</w:t>
      </w:r>
      <w:r w:rsidR="00CB3CF7">
        <w:rPr>
          <w:rFonts w:ascii="Calibri" w:eastAsia="Times New Roman" w:hAnsi="Calibri" w:cs="Calibri"/>
          <w:color w:val="000000" w:themeColor="text1"/>
          <w:sz w:val="24"/>
          <w:szCs w:val="24"/>
          <w:lang w:eastAsia="tr-TR"/>
        </w:rPr>
        <w:t>ki</w:t>
      </w:r>
      <w:r w:rsidRPr="00A943E9">
        <w:rPr>
          <w:rFonts w:ascii="Calibri" w:eastAsia="Times New Roman" w:hAnsi="Calibri" w:cs="Calibri"/>
          <w:color w:val="000000" w:themeColor="text1"/>
          <w:sz w:val="24"/>
          <w:szCs w:val="24"/>
          <w:lang w:eastAsia="tr-TR"/>
        </w:rPr>
        <w:t xml:space="preserve"> pratiklerinde sıkça karşılaşıldığı gibi, çocuklarda korku, endişe, umutsuzluk</w:t>
      </w:r>
      <w:r w:rsidR="00CB3CF7">
        <w:rPr>
          <w:rFonts w:ascii="Calibri" w:eastAsia="Times New Roman" w:hAnsi="Calibri" w:cs="Calibri"/>
          <w:color w:val="000000" w:themeColor="text1"/>
          <w:sz w:val="24"/>
          <w:szCs w:val="24"/>
          <w:lang w:eastAsia="tr-TR"/>
        </w:rPr>
        <w:t xml:space="preserve"> ve </w:t>
      </w:r>
      <w:r w:rsidRPr="00A943E9">
        <w:rPr>
          <w:rFonts w:ascii="Calibri" w:eastAsia="Times New Roman" w:hAnsi="Calibri" w:cs="Calibri"/>
          <w:color w:val="000000" w:themeColor="text1"/>
          <w:sz w:val="24"/>
          <w:szCs w:val="24"/>
          <w:lang w:eastAsia="tr-TR"/>
        </w:rPr>
        <w:t>suçluluk duyguları yaratan</w:t>
      </w:r>
      <w:r w:rsidR="00CB3CF7">
        <w:rPr>
          <w:rFonts w:ascii="Calibri" w:eastAsia="Times New Roman" w:hAnsi="Calibri" w:cs="Calibri"/>
          <w:color w:val="000000" w:themeColor="text1"/>
          <w:sz w:val="24"/>
          <w:szCs w:val="24"/>
          <w:lang w:eastAsia="tr-TR"/>
        </w:rPr>
        <w:t xml:space="preserve"> din eğitiminin, </w:t>
      </w:r>
      <w:r>
        <w:rPr>
          <w:rFonts w:ascii="Calibri" w:eastAsia="Times New Roman" w:hAnsi="Calibri" w:cs="Calibri"/>
          <w:color w:val="000000" w:themeColor="text1"/>
          <w:sz w:val="24"/>
          <w:szCs w:val="24"/>
          <w:lang w:eastAsia="tr-TR"/>
        </w:rPr>
        <w:t>soyut düşünme yeti</w:t>
      </w:r>
      <w:r w:rsidR="00CB3CF7">
        <w:rPr>
          <w:rFonts w:ascii="Calibri" w:eastAsia="Times New Roman" w:hAnsi="Calibri" w:cs="Calibri"/>
          <w:color w:val="000000" w:themeColor="text1"/>
          <w:sz w:val="24"/>
          <w:szCs w:val="24"/>
          <w:lang w:eastAsia="tr-TR"/>
        </w:rPr>
        <w:t>s</w:t>
      </w:r>
      <w:r>
        <w:rPr>
          <w:rFonts w:ascii="Calibri" w:eastAsia="Times New Roman" w:hAnsi="Calibri" w:cs="Calibri"/>
          <w:color w:val="000000" w:themeColor="text1"/>
          <w:sz w:val="24"/>
          <w:szCs w:val="24"/>
          <w:lang w:eastAsia="tr-TR"/>
        </w:rPr>
        <w:t>i</w:t>
      </w:r>
      <w:r w:rsidR="00CB3CF7">
        <w:rPr>
          <w:rFonts w:ascii="Calibri" w:eastAsia="Times New Roman" w:hAnsi="Calibri" w:cs="Calibri"/>
          <w:color w:val="000000" w:themeColor="text1"/>
          <w:sz w:val="24"/>
          <w:szCs w:val="24"/>
          <w:lang w:eastAsia="tr-TR"/>
        </w:rPr>
        <w:t xml:space="preserve"> henüz</w:t>
      </w:r>
      <w:r>
        <w:rPr>
          <w:rFonts w:ascii="Calibri" w:eastAsia="Times New Roman" w:hAnsi="Calibri" w:cs="Calibri"/>
          <w:color w:val="000000" w:themeColor="text1"/>
          <w:sz w:val="24"/>
          <w:szCs w:val="24"/>
          <w:lang w:eastAsia="tr-TR"/>
        </w:rPr>
        <w:t xml:space="preserve"> gelişmemiş</w:t>
      </w:r>
      <w:r w:rsidR="00CB3CF7">
        <w:rPr>
          <w:rFonts w:ascii="Calibri" w:eastAsia="Times New Roman" w:hAnsi="Calibri" w:cs="Calibri"/>
          <w:color w:val="000000" w:themeColor="text1"/>
          <w:sz w:val="24"/>
          <w:szCs w:val="24"/>
          <w:lang w:eastAsia="tr-TR"/>
        </w:rPr>
        <w:t xml:space="preserve"> ve</w:t>
      </w:r>
      <w:r>
        <w:rPr>
          <w:rFonts w:ascii="Calibri" w:eastAsia="Times New Roman" w:hAnsi="Calibri" w:cs="Calibri"/>
          <w:color w:val="000000" w:themeColor="text1"/>
          <w:sz w:val="24"/>
          <w:szCs w:val="24"/>
          <w:lang w:eastAsia="tr-TR"/>
        </w:rPr>
        <w:t xml:space="preserve"> oyun çağındaki </w:t>
      </w:r>
      <w:r w:rsidRPr="00A943E9">
        <w:rPr>
          <w:rFonts w:ascii="Calibri" w:eastAsia="Times New Roman" w:hAnsi="Calibri" w:cs="Calibri"/>
          <w:color w:val="000000" w:themeColor="text1"/>
          <w:sz w:val="24"/>
          <w:szCs w:val="24"/>
          <w:lang w:eastAsia="tr-TR"/>
        </w:rPr>
        <w:t>çocu</w:t>
      </w:r>
      <w:r>
        <w:rPr>
          <w:rFonts w:ascii="Calibri" w:eastAsia="Times New Roman" w:hAnsi="Calibri" w:cs="Calibri"/>
          <w:color w:val="000000" w:themeColor="text1"/>
          <w:sz w:val="24"/>
          <w:szCs w:val="24"/>
          <w:lang w:eastAsia="tr-TR"/>
        </w:rPr>
        <w:t>klar</w:t>
      </w:r>
      <w:r w:rsidR="00CB3CF7">
        <w:rPr>
          <w:rFonts w:ascii="Calibri" w:eastAsia="Times New Roman" w:hAnsi="Calibri" w:cs="Calibri"/>
          <w:color w:val="000000" w:themeColor="text1"/>
          <w:sz w:val="24"/>
          <w:szCs w:val="24"/>
          <w:lang w:eastAsia="tr-TR"/>
        </w:rPr>
        <w:t xml:space="preserve"> </w:t>
      </w:r>
      <w:r w:rsidR="00CB3CF7" w:rsidRPr="00CB3CF7">
        <w:rPr>
          <w:rFonts w:ascii="Calibri" w:eastAsia="Times New Roman" w:hAnsi="Calibri" w:cs="Calibri"/>
          <w:color w:val="000000" w:themeColor="text1"/>
          <w:sz w:val="24"/>
          <w:szCs w:val="24"/>
          <w:lang w:eastAsia="tr-TR"/>
        </w:rPr>
        <w:t>üzerinde olumsuz etkilerinin olması kaçınılmazdır</w:t>
      </w:r>
      <w:r w:rsidR="00CB3CF7">
        <w:rPr>
          <w:rFonts w:ascii="Calibri" w:eastAsia="Times New Roman" w:hAnsi="Calibri" w:cs="Calibri"/>
          <w:color w:val="000000" w:themeColor="text1"/>
          <w:sz w:val="24"/>
          <w:szCs w:val="24"/>
          <w:lang w:eastAsia="tr-TR"/>
        </w:rPr>
        <w:t xml:space="preserve">. </w:t>
      </w:r>
      <w:r>
        <w:rPr>
          <w:rFonts w:ascii="Calibri" w:eastAsia="Times New Roman" w:hAnsi="Calibri" w:cs="Calibri"/>
          <w:color w:val="000000" w:themeColor="text1"/>
          <w:sz w:val="24"/>
          <w:szCs w:val="24"/>
          <w:lang w:eastAsia="tr-TR"/>
        </w:rPr>
        <w:t>Geçmişte ‘günahları çoğalmadan cennete gitmek için ölmek isteyen’</w:t>
      </w:r>
      <w:r w:rsidR="00CB3CF7">
        <w:rPr>
          <w:rFonts w:ascii="Calibri" w:eastAsia="Times New Roman" w:hAnsi="Calibri" w:cs="Calibri"/>
          <w:color w:val="000000" w:themeColor="text1"/>
          <w:sz w:val="24"/>
          <w:szCs w:val="24"/>
          <w:lang w:eastAsia="tr-TR"/>
        </w:rPr>
        <w:t>,</w:t>
      </w:r>
      <w:r>
        <w:rPr>
          <w:rFonts w:ascii="Calibri" w:eastAsia="Times New Roman" w:hAnsi="Calibri" w:cs="Calibri"/>
          <w:color w:val="000000" w:themeColor="text1"/>
          <w:sz w:val="24"/>
          <w:szCs w:val="24"/>
          <w:lang w:eastAsia="tr-TR"/>
        </w:rPr>
        <w:t xml:space="preserve"> ‘Annesini kapanması için uyaran’ çocuklara ilişkin örnekler, bu kararın uygulanması halinde daha da artacaktır. </w:t>
      </w:r>
      <w:r w:rsidRPr="00A943E9">
        <w:rPr>
          <w:rFonts w:ascii="Calibri" w:eastAsia="Times New Roman" w:hAnsi="Calibri" w:cs="Calibri"/>
          <w:color w:val="000000" w:themeColor="text1"/>
          <w:sz w:val="24"/>
          <w:szCs w:val="24"/>
          <w:lang w:eastAsia="tr-TR"/>
        </w:rPr>
        <w:t xml:space="preserve">4-6 yaş grubu okul öncesi eğitim çağındaki öğrencilere, hangi neden ya da gerekçeyle olursa olsun, dini eğitim verilmesi, Türkiye’nin </w:t>
      </w:r>
      <w:r w:rsidR="00CB3CF7">
        <w:rPr>
          <w:rFonts w:ascii="Calibri" w:eastAsia="Times New Roman" w:hAnsi="Calibri" w:cs="Calibri"/>
          <w:color w:val="000000" w:themeColor="text1"/>
          <w:sz w:val="24"/>
          <w:szCs w:val="24"/>
          <w:lang w:eastAsia="tr-TR"/>
        </w:rPr>
        <w:t>de altında imzasının bulunduğu Çocuk Hakları S</w:t>
      </w:r>
      <w:r w:rsidRPr="00A943E9">
        <w:rPr>
          <w:rFonts w:ascii="Calibri" w:eastAsia="Times New Roman" w:hAnsi="Calibri" w:cs="Calibri"/>
          <w:color w:val="000000" w:themeColor="text1"/>
          <w:sz w:val="24"/>
          <w:szCs w:val="24"/>
          <w:lang w:eastAsia="tr-TR"/>
        </w:rPr>
        <w:t>özleşmesi</w:t>
      </w:r>
      <w:r w:rsidR="00CB3CF7">
        <w:rPr>
          <w:rFonts w:ascii="Calibri" w:eastAsia="Times New Roman" w:hAnsi="Calibri" w:cs="Calibri"/>
          <w:color w:val="000000" w:themeColor="text1"/>
          <w:sz w:val="24"/>
          <w:szCs w:val="24"/>
          <w:lang w:eastAsia="tr-TR"/>
        </w:rPr>
        <w:t>’</w:t>
      </w:r>
      <w:r w:rsidRPr="00A943E9">
        <w:rPr>
          <w:rFonts w:ascii="Calibri" w:eastAsia="Times New Roman" w:hAnsi="Calibri" w:cs="Calibri"/>
          <w:color w:val="000000" w:themeColor="text1"/>
          <w:sz w:val="24"/>
          <w:szCs w:val="24"/>
          <w:lang w:eastAsia="tr-TR"/>
        </w:rPr>
        <w:t>nin ‘çocuğun üstün yararı’ ilkesi ile temelden çelişmektedir.</w:t>
      </w:r>
      <w:r>
        <w:rPr>
          <w:rFonts w:ascii="Calibri" w:eastAsia="Times New Roman" w:hAnsi="Calibri" w:cs="Calibri"/>
          <w:color w:val="000000" w:themeColor="text1"/>
          <w:sz w:val="24"/>
          <w:szCs w:val="24"/>
          <w:lang w:eastAsia="tr-TR"/>
        </w:rPr>
        <w:t xml:space="preserve"> </w:t>
      </w:r>
    </w:p>
    <w:p w:rsidR="001E1885" w:rsidRPr="00852507" w:rsidRDefault="001E1885" w:rsidP="00892C11">
      <w:pPr>
        <w:shd w:val="clear" w:color="auto" w:fill="FFFFFF"/>
        <w:ind w:firstLine="425"/>
        <w:rPr>
          <w:rFonts w:eastAsia="Times New Roman" w:cstheme="minorHAnsi"/>
          <w:color w:val="000000" w:themeColor="text1"/>
          <w:sz w:val="24"/>
          <w:szCs w:val="24"/>
          <w:lang w:eastAsia="tr-TR"/>
        </w:rPr>
      </w:pPr>
      <w:r w:rsidRPr="00852507">
        <w:rPr>
          <w:rFonts w:eastAsia="Times New Roman" w:cstheme="minorHAnsi"/>
          <w:color w:val="000000" w:themeColor="text1"/>
          <w:sz w:val="24"/>
          <w:szCs w:val="24"/>
          <w:lang w:eastAsia="tr-TR"/>
        </w:rPr>
        <w:t xml:space="preserve">20. Milli Eğitim Şurası tavsiye kararlarının hemen ardından Türkiye’nin çeşitli bölgelerinde il ve ilçe milli eğitim müdürlükleri tarafından okul öncesi çağdaki çocuklara yönelik “değerler eğitimi” adı altında dini eğitim kursları açılmaya başlanmıştır. Şubelerimizin tamamen yasa dışı olan bu uygulamalara karşı ilçe milli eğitim müdürlüklerine verdikleri dilekçelere verilen cevap yazılarında bu kurslara katılımın zorunlu olmadığı belirtilmiştir. </w:t>
      </w:r>
    </w:p>
    <w:p w:rsidR="00892C11" w:rsidRPr="00852507" w:rsidRDefault="001E1885" w:rsidP="001E1885">
      <w:pPr>
        <w:pStyle w:val="NormalWeb"/>
        <w:spacing w:before="0" w:beforeAutospacing="0" w:after="0" w:afterAutospacing="0"/>
        <w:ind w:firstLine="425"/>
        <w:jc w:val="both"/>
        <w:rPr>
          <w:rFonts w:asciiTheme="minorHAnsi" w:hAnsiTheme="minorHAnsi" w:cstheme="minorHAnsi"/>
        </w:rPr>
      </w:pPr>
      <w:r w:rsidRPr="00852507">
        <w:rPr>
          <w:rFonts w:asciiTheme="minorHAnsi" w:hAnsiTheme="minorHAnsi" w:cstheme="minorHAnsi"/>
        </w:rPr>
        <w:t xml:space="preserve">MEB’in görevi iktidarın dindar nesil yetiştirme hedefini gerçekleştirmek için çalışmak değildir. </w:t>
      </w:r>
      <w:r w:rsidR="00D865C3">
        <w:rPr>
          <w:rFonts w:asciiTheme="minorHAnsi" w:hAnsiTheme="minorHAnsi" w:cstheme="minorHAnsi"/>
        </w:rPr>
        <w:t>MEB’in görevi, ç</w:t>
      </w:r>
      <w:r w:rsidRPr="00852507">
        <w:rPr>
          <w:rFonts w:asciiTheme="minorHAnsi" w:hAnsiTheme="minorHAnsi" w:cstheme="minorHAnsi"/>
        </w:rPr>
        <w:t>ocuk</w:t>
      </w:r>
      <w:r w:rsidR="00D865C3">
        <w:rPr>
          <w:rFonts w:asciiTheme="minorHAnsi" w:hAnsiTheme="minorHAnsi" w:cstheme="minorHAnsi"/>
        </w:rPr>
        <w:t>ları</w:t>
      </w:r>
      <w:r w:rsidRPr="00852507">
        <w:rPr>
          <w:rFonts w:asciiTheme="minorHAnsi" w:hAnsiTheme="minorHAnsi" w:cstheme="minorHAnsi"/>
        </w:rPr>
        <w:t xml:space="preserve"> ve gençleri insanlığın ortak evrensel değerleri doğrultusunda yetiştirmek, çocukların üstün yararını gözeten, çocuk ve gençlerin kendini gerçekleştirebilmesi ve eleştirel düşünce becerisini kazanabilmesine olanak sağlayacak somut adımlar atmak olmalıdır. </w:t>
      </w:r>
      <w:r w:rsidR="00892C11" w:rsidRPr="00852507">
        <w:rPr>
          <w:rFonts w:asciiTheme="minorHAnsi" w:hAnsiTheme="minorHAnsi" w:cstheme="minorHAnsi"/>
        </w:rPr>
        <w:t>Laik bir ülkede devletin, zorunlu din dersi uygulamasıyla bireylerin kişisel inanç alanına girmesi doğru değildir. Bu noktada en hassas yaş grubu gelişim çağının başında olan okul öncesi eğitim çağındaki çocuklardır. Eğitim Sen olarak çocukların sağlıklı gelişimini olumsuz etkileyen her türlü adım karşısında olduğu gibi</w:t>
      </w:r>
      <w:r w:rsidRPr="00852507">
        <w:rPr>
          <w:rFonts w:asciiTheme="minorHAnsi" w:hAnsiTheme="minorHAnsi" w:cstheme="minorHAnsi"/>
        </w:rPr>
        <w:t>,</w:t>
      </w:r>
      <w:r w:rsidR="00892C11" w:rsidRPr="00852507">
        <w:rPr>
          <w:rFonts w:asciiTheme="minorHAnsi" w:hAnsiTheme="minorHAnsi" w:cstheme="minorHAnsi"/>
        </w:rPr>
        <w:t xml:space="preserve"> bu</w:t>
      </w:r>
      <w:r w:rsidRPr="00852507">
        <w:rPr>
          <w:rFonts w:asciiTheme="minorHAnsi" w:hAnsiTheme="minorHAnsi" w:cstheme="minorHAnsi"/>
        </w:rPr>
        <w:t xml:space="preserve"> tür </w:t>
      </w:r>
      <w:r w:rsidR="00892C11" w:rsidRPr="00852507">
        <w:rPr>
          <w:rFonts w:asciiTheme="minorHAnsi" w:hAnsiTheme="minorHAnsi" w:cstheme="minorHAnsi"/>
        </w:rPr>
        <w:t>karar</w:t>
      </w:r>
      <w:r w:rsidRPr="00852507">
        <w:rPr>
          <w:rFonts w:asciiTheme="minorHAnsi" w:hAnsiTheme="minorHAnsi" w:cstheme="minorHAnsi"/>
        </w:rPr>
        <w:t xml:space="preserve">lar ve uygulamalara </w:t>
      </w:r>
      <w:r w:rsidR="00892C11" w:rsidRPr="00852507">
        <w:rPr>
          <w:rFonts w:asciiTheme="minorHAnsi" w:hAnsiTheme="minorHAnsi" w:cstheme="minorHAnsi"/>
        </w:rPr>
        <w:t xml:space="preserve">karşı da tüm gücümüzle mücadele edeceğimizin bilinmesini istiyoruz. </w:t>
      </w:r>
    </w:p>
    <w:p w:rsidR="00665F94" w:rsidRDefault="00665F94" w:rsidP="005B3546">
      <w:pPr>
        <w:ind w:firstLine="426"/>
        <w:rPr>
          <w:rFonts w:cstheme="minorHAnsi"/>
          <w:sz w:val="24"/>
          <w:szCs w:val="24"/>
        </w:rPr>
      </w:pPr>
    </w:p>
    <w:p w:rsidR="00665F94" w:rsidRDefault="00665F94" w:rsidP="00665F94">
      <w:pPr>
        <w:rPr>
          <w:rFonts w:cstheme="minorHAnsi"/>
          <w:b/>
          <w:color w:val="000000" w:themeColor="text1"/>
          <w:sz w:val="24"/>
          <w:szCs w:val="24"/>
        </w:rPr>
      </w:pPr>
      <w:r w:rsidRPr="00E4565E">
        <w:rPr>
          <w:rFonts w:cstheme="minorHAnsi"/>
          <w:b/>
          <w:color w:val="000000" w:themeColor="text1"/>
          <w:sz w:val="24"/>
          <w:szCs w:val="24"/>
        </w:rPr>
        <w:t>MEB</w:t>
      </w:r>
      <w:r w:rsidR="002F3F56">
        <w:rPr>
          <w:rFonts w:cstheme="minorHAnsi"/>
          <w:b/>
          <w:color w:val="000000" w:themeColor="text1"/>
          <w:sz w:val="24"/>
          <w:szCs w:val="24"/>
        </w:rPr>
        <w:t>,</w:t>
      </w:r>
      <w:r w:rsidRPr="00E4565E">
        <w:rPr>
          <w:rFonts w:cstheme="minorHAnsi"/>
          <w:b/>
          <w:color w:val="000000" w:themeColor="text1"/>
          <w:sz w:val="24"/>
          <w:szCs w:val="24"/>
        </w:rPr>
        <w:t xml:space="preserve"> EĞİTİM SİSTEMİNİ PROTOKOLLERLE YÖNETME</w:t>
      </w:r>
      <w:r w:rsidR="001E1885">
        <w:rPr>
          <w:rFonts w:cstheme="minorHAnsi"/>
          <w:b/>
          <w:color w:val="000000" w:themeColor="text1"/>
          <w:sz w:val="24"/>
          <w:szCs w:val="24"/>
        </w:rPr>
        <w:t xml:space="preserve">KTEN VAZGEÇMELİDİR </w:t>
      </w:r>
    </w:p>
    <w:p w:rsidR="001E1885" w:rsidRPr="00E4565E" w:rsidRDefault="001E1885" w:rsidP="00665F94">
      <w:pPr>
        <w:rPr>
          <w:rFonts w:cstheme="minorHAnsi"/>
          <w:sz w:val="24"/>
          <w:szCs w:val="24"/>
        </w:rPr>
      </w:pPr>
    </w:p>
    <w:p w:rsidR="001E1885" w:rsidRDefault="00665F94" w:rsidP="00665F94">
      <w:pPr>
        <w:ind w:firstLine="426"/>
        <w:rPr>
          <w:rFonts w:cstheme="minorHAnsi"/>
          <w:color w:val="000000" w:themeColor="text1"/>
          <w:sz w:val="24"/>
          <w:szCs w:val="24"/>
          <w:shd w:val="clear" w:color="auto" w:fill="FFFFFF"/>
        </w:rPr>
      </w:pPr>
      <w:r w:rsidRPr="00E4565E">
        <w:rPr>
          <w:rFonts w:cstheme="minorHAnsi"/>
          <w:color w:val="000000" w:themeColor="text1"/>
          <w:sz w:val="24"/>
          <w:szCs w:val="24"/>
          <w:shd w:val="clear" w:color="auto" w:fill="FFFFFF"/>
        </w:rPr>
        <w:t>MEB’in asli görevleri, tıpkı bir hizmetin taşerona devredilmesi gibi, çeşitli cemaatlere bağlı vakıf ve derneklere devredilmektedir. Gerek dini vakıf ve derneklerle, gerekse işveren örgütleriyle imzalanan ‘iş</w:t>
      </w:r>
      <w:r w:rsidR="006C6956">
        <w:rPr>
          <w:rFonts w:cstheme="minorHAnsi"/>
          <w:color w:val="000000" w:themeColor="text1"/>
          <w:sz w:val="24"/>
          <w:szCs w:val="24"/>
          <w:shd w:val="clear" w:color="auto" w:fill="FFFFFF"/>
        </w:rPr>
        <w:t xml:space="preserve"> </w:t>
      </w:r>
      <w:r w:rsidRPr="00E4565E">
        <w:rPr>
          <w:rFonts w:cstheme="minorHAnsi"/>
          <w:color w:val="000000" w:themeColor="text1"/>
          <w:sz w:val="24"/>
          <w:szCs w:val="24"/>
          <w:shd w:val="clear" w:color="auto" w:fill="FFFFFF"/>
        </w:rPr>
        <w:t xml:space="preserve">birliği protokolleri’ ile eğitimde piyasalaştırma ve dinselleştirme uygulamaları iç içe geçmiş şekilde hayata geçirilmektedir. </w:t>
      </w:r>
      <w:r w:rsidR="001E1885">
        <w:rPr>
          <w:rFonts w:cstheme="minorHAnsi"/>
          <w:color w:val="000000" w:themeColor="text1"/>
          <w:sz w:val="24"/>
          <w:szCs w:val="24"/>
          <w:shd w:val="clear" w:color="auto" w:fill="FFFFFF"/>
        </w:rPr>
        <w:t xml:space="preserve">Sendikamızın </w:t>
      </w:r>
      <w:r w:rsidR="00797C7C">
        <w:rPr>
          <w:rFonts w:cstheme="minorHAnsi"/>
          <w:color w:val="000000" w:themeColor="text1"/>
          <w:sz w:val="24"/>
          <w:szCs w:val="24"/>
          <w:shd w:val="clear" w:color="auto" w:fill="FFFFFF"/>
        </w:rPr>
        <w:t xml:space="preserve">açtığı davalar sonucunda, </w:t>
      </w:r>
      <w:r w:rsidR="001E1885">
        <w:rPr>
          <w:rFonts w:cstheme="minorHAnsi"/>
          <w:color w:val="000000" w:themeColor="text1"/>
          <w:sz w:val="24"/>
          <w:szCs w:val="24"/>
          <w:shd w:val="clear" w:color="auto" w:fill="FFFFFF"/>
        </w:rPr>
        <w:t xml:space="preserve">MEB’in TÜGVA ve Hayrat Vakfı ile yaptığı protokoller yargı kararıyla iptal edilmiştir. Ancak </w:t>
      </w:r>
      <w:r w:rsidRPr="00E4565E">
        <w:rPr>
          <w:rFonts w:cstheme="minorHAnsi"/>
          <w:color w:val="000000" w:themeColor="text1"/>
          <w:sz w:val="24"/>
          <w:szCs w:val="24"/>
          <w:shd w:val="clear" w:color="auto" w:fill="FFFFFF"/>
        </w:rPr>
        <w:t xml:space="preserve">dini vakıf ve </w:t>
      </w:r>
      <w:r w:rsidR="001E1885">
        <w:rPr>
          <w:rFonts w:cstheme="minorHAnsi"/>
          <w:color w:val="000000" w:themeColor="text1"/>
          <w:sz w:val="24"/>
          <w:szCs w:val="24"/>
          <w:shd w:val="clear" w:color="auto" w:fill="FFFFFF"/>
        </w:rPr>
        <w:t xml:space="preserve">derneklerle </w:t>
      </w:r>
      <w:r w:rsidRPr="00E4565E">
        <w:rPr>
          <w:rFonts w:cstheme="minorHAnsi"/>
          <w:color w:val="000000" w:themeColor="text1"/>
          <w:sz w:val="24"/>
          <w:szCs w:val="24"/>
          <w:shd w:val="clear" w:color="auto" w:fill="FFFFFF"/>
        </w:rPr>
        <w:t xml:space="preserve">imzalanan protokollere yargı kararlarına rağmen ısrarla devam edilmesi </w:t>
      </w:r>
      <w:r w:rsidR="001E1885">
        <w:rPr>
          <w:rFonts w:cstheme="minorHAnsi"/>
          <w:color w:val="000000" w:themeColor="text1"/>
          <w:sz w:val="24"/>
          <w:szCs w:val="24"/>
          <w:shd w:val="clear" w:color="auto" w:fill="FFFFFF"/>
        </w:rPr>
        <w:t xml:space="preserve">hukuk tanımazlığın geldiği noktayı göstermektedir. </w:t>
      </w:r>
    </w:p>
    <w:p w:rsidR="00665F94" w:rsidRPr="00E4565E" w:rsidRDefault="00665F94" w:rsidP="00665F94">
      <w:pPr>
        <w:ind w:firstLine="426"/>
        <w:rPr>
          <w:rFonts w:cstheme="minorHAnsi"/>
          <w:sz w:val="24"/>
          <w:szCs w:val="24"/>
        </w:rPr>
      </w:pPr>
      <w:r w:rsidRPr="00E4565E">
        <w:rPr>
          <w:rFonts w:cstheme="minorHAnsi"/>
          <w:sz w:val="24"/>
          <w:szCs w:val="24"/>
        </w:rPr>
        <w:t xml:space="preserve">MEB’in görevi çocuk ve gençleri insanlığın ortak evrensel değerleri doğrultusunda yetiştirmek, temel insan hakları ve çocukların </w:t>
      </w:r>
      <w:r w:rsidRPr="00E4565E">
        <w:rPr>
          <w:rFonts w:cstheme="minorHAnsi"/>
          <w:color w:val="000000" w:themeColor="text1"/>
          <w:sz w:val="24"/>
          <w:szCs w:val="24"/>
        </w:rPr>
        <w:t xml:space="preserve">üstün </w:t>
      </w:r>
      <w:r w:rsidRPr="00E4565E">
        <w:rPr>
          <w:rFonts w:cstheme="minorHAnsi"/>
          <w:sz w:val="24"/>
          <w:szCs w:val="24"/>
        </w:rPr>
        <w:t xml:space="preserve">yararını gözetecek, çocuk ve gençlerin kendini gerçekleştirebilmesi için mevcut bilgi birikimine ulaşmasına ve eleştirel düşünce becerisini kazanabilmesine olanak sağlayacak somut adımlar atmak olmalıdır. Dini vakıf ve derneklerin okullarda örgütlenmesine hizmet edecek her faaliyet yasa dışıdır ve kesinlikle kabul edilemez. </w:t>
      </w:r>
    </w:p>
    <w:p w:rsidR="00665F94" w:rsidRDefault="00665F94" w:rsidP="00665F94">
      <w:pPr>
        <w:ind w:firstLine="426"/>
        <w:rPr>
          <w:rFonts w:cstheme="minorHAnsi"/>
          <w:sz w:val="24"/>
          <w:szCs w:val="24"/>
        </w:rPr>
      </w:pPr>
      <w:r w:rsidRPr="00E4565E">
        <w:rPr>
          <w:rFonts w:cstheme="minorHAnsi"/>
          <w:sz w:val="24"/>
          <w:szCs w:val="24"/>
        </w:rPr>
        <w:lastRenderedPageBreak/>
        <w:t>MEB kimi zaman çeşitli protokoller, kimi zaman da fiili olarak okul kapılarını hem özel sektöre, hem de dini vakıf ve derneklere açmaktan derhal vazgeçmelidir. MEB ile dini vakıf ve dernekler arasında imzalanan tüm protokoller iptal edilmelidir. Hangi gerekçeyle olursa olsun eğitim alanının dini vakıf ve derneklerin temel faaliyet alanı haline getirilmesi uygulamalarına derhal son verilmeli, eğitimin laik, bilimsel ve kamusal niteliği güçlendirilmelidir.</w:t>
      </w:r>
    </w:p>
    <w:p w:rsidR="002F3F56" w:rsidRDefault="002F3F56" w:rsidP="002F3F56">
      <w:pPr>
        <w:rPr>
          <w:rFonts w:cstheme="minorHAnsi"/>
          <w:sz w:val="24"/>
          <w:szCs w:val="24"/>
        </w:rPr>
      </w:pPr>
    </w:p>
    <w:p w:rsidR="002F3F56" w:rsidRDefault="002F3F56" w:rsidP="002F3F56">
      <w:pPr>
        <w:rPr>
          <w:rFonts w:cstheme="minorHAnsi"/>
          <w:b/>
          <w:sz w:val="24"/>
          <w:szCs w:val="24"/>
        </w:rPr>
      </w:pPr>
      <w:r w:rsidRPr="002F3F56">
        <w:rPr>
          <w:rFonts w:cstheme="minorHAnsi"/>
          <w:b/>
          <w:sz w:val="24"/>
          <w:szCs w:val="24"/>
        </w:rPr>
        <w:t>HAKLARIMIZI VE TALEPLERİMİZİ İÇERMEYEN BİR MESLEK KANUNU İSTEMİYORUZ</w:t>
      </w:r>
    </w:p>
    <w:p w:rsidR="002F3F56" w:rsidRDefault="002F3F56" w:rsidP="002F3F56">
      <w:pPr>
        <w:rPr>
          <w:rFonts w:cstheme="minorHAnsi"/>
          <w:b/>
          <w:sz w:val="24"/>
          <w:szCs w:val="24"/>
        </w:rPr>
      </w:pPr>
    </w:p>
    <w:p w:rsidR="002F3F56" w:rsidRDefault="002F3F56" w:rsidP="002F3F56">
      <w:pPr>
        <w:ind w:firstLine="426"/>
        <w:rPr>
          <w:rFonts w:cstheme="minorHAnsi"/>
          <w:sz w:val="24"/>
          <w:shd w:val="clear" w:color="auto" w:fill="FFFFFF"/>
        </w:rPr>
      </w:pPr>
      <w:r w:rsidRPr="001F793D">
        <w:rPr>
          <w:sz w:val="24"/>
        </w:rPr>
        <w:t>M</w:t>
      </w:r>
      <w:r>
        <w:rPr>
          <w:sz w:val="24"/>
        </w:rPr>
        <w:t xml:space="preserve">illi </w:t>
      </w:r>
      <w:r w:rsidRPr="001F793D">
        <w:rPr>
          <w:sz w:val="24"/>
        </w:rPr>
        <w:t>E</w:t>
      </w:r>
      <w:r>
        <w:rPr>
          <w:sz w:val="24"/>
        </w:rPr>
        <w:t xml:space="preserve">ğitim Bakanlığı (MEB), bugüne kadar eğitim sisteminde yaşanan her sorunda olduğu gibi, eğitim emekçilerinin ekonomik, sosyal, mesleki ve özlük sorunlarına </w:t>
      </w:r>
      <w:r w:rsidRPr="001F793D">
        <w:rPr>
          <w:sz w:val="24"/>
        </w:rPr>
        <w:t xml:space="preserve">tamamen piyasacı ve rekabetçi bir mantıkla </w:t>
      </w:r>
      <w:r>
        <w:rPr>
          <w:sz w:val="24"/>
        </w:rPr>
        <w:t>yaklaşmıştır. Bu yaklaşımın son örneği, muhataplarının bilgisi dışında, kapalı kapılar ardında hazırlanan ve 31 Aralık 2021’de TBMM’ye sun</w:t>
      </w:r>
      <w:r w:rsidR="00797C7C">
        <w:rPr>
          <w:sz w:val="24"/>
        </w:rPr>
        <w:t>ulan Öğretmenlik Meslek Kanunu t</w:t>
      </w:r>
      <w:r>
        <w:rPr>
          <w:sz w:val="24"/>
        </w:rPr>
        <w:t>asarısı</w:t>
      </w:r>
      <w:r w:rsidR="00797C7C">
        <w:rPr>
          <w:sz w:val="24"/>
        </w:rPr>
        <w:t xml:space="preserve">dır. </w:t>
      </w:r>
      <w:r w:rsidR="00380788">
        <w:rPr>
          <w:rFonts w:cstheme="minorHAnsi"/>
          <w:sz w:val="24"/>
          <w:shd w:val="clear" w:color="auto" w:fill="FFFFFF"/>
        </w:rPr>
        <w:t>TBMM Milli Eğitim, Kültür, Gençlik ve Spor K</w:t>
      </w:r>
      <w:r w:rsidR="00DA53DA">
        <w:rPr>
          <w:rFonts w:cstheme="minorHAnsi"/>
          <w:sz w:val="24"/>
          <w:shd w:val="clear" w:color="auto" w:fill="FFFFFF"/>
        </w:rPr>
        <w:t xml:space="preserve">omisyonu’ndan </w:t>
      </w:r>
      <w:r w:rsidR="00380788">
        <w:rPr>
          <w:rFonts w:cstheme="minorHAnsi"/>
          <w:sz w:val="24"/>
          <w:shd w:val="clear" w:color="auto" w:fill="FFFFFF"/>
        </w:rPr>
        <w:t xml:space="preserve">geçirilerek </w:t>
      </w:r>
      <w:r w:rsidR="00A91BC9">
        <w:rPr>
          <w:rFonts w:cstheme="minorHAnsi"/>
          <w:sz w:val="24"/>
          <w:shd w:val="clear" w:color="auto" w:fill="FFFFFF"/>
        </w:rPr>
        <w:t xml:space="preserve">TBMM </w:t>
      </w:r>
      <w:r w:rsidR="00380788">
        <w:rPr>
          <w:rFonts w:cstheme="minorHAnsi"/>
          <w:sz w:val="24"/>
          <w:shd w:val="clear" w:color="auto" w:fill="FFFFFF"/>
        </w:rPr>
        <w:t>Genel Kurul</w:t>
      </w:r>
      <w:r w:rsidR="00A91BC9">
        <w:rPr>
          <w:rFonts w:cstheme="minorHAnsi"/>
          <w:sz w:val="24"/>
          <w:shd w:val="clear" w:color="auto" w:fill="FFFFFF"/>
        </w:rPr>
        <w:t>u</w:t>
      </w:r>
      <w:r w:rsidR="00B93F83">
        <w:rPr>
          <w:rFonts w:cstheme="minorHAnsi"/>
          <w:sz w:val="24"/>
          <w:shd w:val="clear" w:color="auto" w:fill="FFFFFF"/>
        </w:rPr>
        <w:t>’</w:t>
      </w:r>
      <w:r w:rsidR="00A91BC9">
        <w:rPr>
          <w:rFonts w:cstheme="minorHAnsi"/>
          <w:sz w:val="24"/>
          <w:shd w:val="clear" w:color="auto" w:fill="FFFFFF"/>
        </w:rPr>
        <w:t>n</w:t>
      </w:r>
      <w:r w:rsidR="00380788">
        <w:rPr>
          <w:rFonts w:cstheme="minorHAnsi"/>
          <w:sz w:val="24"/>
          <w:shd w:val="clear" w:color="auto" w:fill="FFFFFF"/>
        </w:rPr>
        <w:t>a getiril</w:t>
      </w:r>
      <w:r w:rsidR="00797C7C">
        <w:rPr>
          <w:rFonts w:cstheme="minorHAnsi"/>
          <w:sz w:val="24"/>
          <w:shd w:val="clear" w:color="auto" w:fill="FFFFFF"/>
        </w:rPr>
        <w:t>en t</w:t>
      </w:r>
      <w:r w:rsidR="00B93F83">
        <w:rPr>
          <w:rFonts w:cstheme="minorHAnsi"/>
          <w:sz w:val="24"/>
          <w:shd w:val="clear" w:color="auto" w:fill="FFFFFF"/>
        </w:rPr>
        <w:t>asarı</w:t>
      </w:r>
      <w:r w:rsidR="00797C7C">
        <w:rPr>
          <w:rFonts w:cstheme="minorHAnsi"/>
          <w:sz w:val="24"/>
          <w:shd w:val="clear" w:color="auto" w:fill="FFFFFF"/>
        </w:rPr>
        <w:t>,</w:t>
      </w:r>
      <w:r w:rsidR="00A91BC9">
        <w:rPr>
          <w:rFonts w:cstheme="minorHAnsi"/>
          <w:sz w:val="24"/>
          <w:shd w:val="clear" w:color="auto" w:fill="FFFFFF"/>
        </w:rPr>
        <w:t xml:space="preserve"> önümüzdeki günlerde </w:t>
      </w:r>
      <w:r w:rsidR="00B93F83">
        <w:rPr>
          <w:rFonts w:cstheme="minorHAnsi"/>
          <w:sz w:val="24"/>
          <w:shd w:val="clear" w:color="auto" w:fill="FFFFFF"/>
        </w:rPr>
        <w:t>görüşülecektir.</w:t>
      </w:r>
      <w:r w:rsidR="00380788">
        <w:rPr>
          <w:rFonts w:cstheme="minorHAnsi"/>
          <w:sz w:val="24"/>
          <w:shd w:val="clear" w:color="auto" w:fill="FFFFFF"/>
        </w:rPr>
        <w:t xml:space="preserve"> </w:t>
      </w:r>
      <w:r>
        <w:rPr>
          <w:rFonts w:cstheme="minorHAnsi"/>
          <w:sz w:val="24"/>
          <w:shd w:val="clear" w:color="auto" w:fill="FFFFFF"/>
        </w:rPr>
        <w:t xml:space="preserve"> </w:t>
      </w:r>
    </w:p>
    <w:p w:rsidR="002F3F56" w:rsidRDefault="002F3F56" w:rsidP="002F3F56">
      <w:pPr>
        <w:ind w:firstLine="426"/>
        <w:rPr>
          <w:rFonts w:eastAsia="Times New Roman" w:cstheme="minorHAnsi"/>
          <w:sz w:val="24"/>
          <w:szCs w:val="24"/>
          <w:lang w:eastAsia="tr-TR"/>
        </w:rPr>
      </w:pPr>
      <w:r w:rsidRPr="00A23E29">
        <w:rPr>
          <w:sz w:val="24"/>
        </w:rPr>
        <w:t xml:space="preserve">Kanun tasarısında </w:t>
      </w:r>
      <w:r w:rsidRPr="00A23E29">
        <w:rPr>
          <w:rFonts w:eastAsia="Times New Roman" w:cstheme="minorHAnsi"/>
          <w:sz w:val="24"/>
          <w:szCs w:val="24"/>
          <w:lang w:eastAsia="tr-TR"/>
        </w:rPr>
        <w:t>özel okul ve kurslarda öğretmenlik yapan</w:t>
      </w:r>
      <w:r>
        <w:rPr>
          <w:rFonts w:eastAsia="Times New Roman" w:cstheme="minorHAnsi"/>
          <w:sz w:val="24"/>
          <w:szCs w:val="24"/>
          <w:lang w:eastAsia="tr-TR"/>
        </w:rPr>
        <w:t xml:space="preserve"> meslektaşlarımızın </w:t>
      </w:r>
      <w:r w:rsidRPr="00A23E29">
        <w:rPr>
          <w:rFonts w:eastAsia="Times New Roman" w:cstheme="minorHAnsi"/>
          <w:sz w:val="24"/>
          <w:szCs w:val="24"/>
          <w:lang w:eastAsia="tr-TR"/>
        </w:rPr>
        <w:t>ekonomik ve sosyal hakları</w:t>
      </w:r>
      <w:r w:rsidR="00A91BC9">
        <w:rPr>
          <w:rFonts w:eastAsia="Times New Roman" w:cstheme="minorHAnsi"/>
          <w:sz w:val="24"/>
          <w:szCs w:val="24"/>
          <w:lang w:eastAsia="tr-TR"/>
        </w:rPr>
        <w:t xml:space="preserve"> ile</w:t>
      </w:r>
      <w:r w:rsidRPr="00A23E29">
        <w:rPr>
          <w:rFonts w:eastAsia="Times New Roman" w:cstheme="minorHAnsi"/>
          <w:sz w:val="24"/>
          <w:szCs w:val="24"/>
          <w:lang w:eastAsia="tr-TR"/>
        </w:rPr>
        <w:t xml:space="preserve"> ücret ve çalışma koşulları </w:t>
      </w:r>
      <w:r w:rsidR="00A91BC9">
        <w:rPr>
          <w:rFonts w:eastAsia="Times New Roman" w:cstheme="minorHAnsi"/>
          <w:sz w:val="24"/>
          <w:szCs w:val="24"/>
          <w:lang w:eastAsia="tr-TR"/>
        </w:rPr>
        <w:t xml:space="preserve">hakkında </w:t>
      </w:r>
      <w:r w:rsidRPr="00A23E29">
        <w:rPr>
          <w:rFonts w:eastAsia="Times New Roman" w:cstheme="minorHAnsi"/>
          <w:sz w:val="24"/>
          <w:szCs w:val="24"/>
          <w:lang w:eastAsia="tr-TR"/>
        </w:rPr>
        <w:t xml:space="preserve">hiçbir düzenleme olmaması </w:t>
      </w:r>
      <w:r>
        <w:rPr>
          <w:rFonts w:eastAsia="Times New Roman" w:cstheme="minorHAnsi"/>
          <w:sz w:val="24"/>
          <w:szCs w:val="24"/>
          <w:lang w:eastAsia="tr-TR"/>
        </w:rPr>
        <w:t xml:space="preserve">önemli bir </w:t>
      </w:r>
      <w:r w:rsidR="004913CE">
        <w:rPr>
          <w:rFonts w:eastAsia="Times New Roman" w:cstheme="minorHAnsi"/>
          <w:sz w:val="24"/>
          <w:szCs w:val="24"/>
          <w:lang w:eastAsia="tr-TR"/>
        </w:rPr>
        <w:t>sorundur</w:t>
      </w:r>
      <w:r w:rsidR="00A91BC9">
        <w:rPr>
          <w:rFonts w:eastAsia="Times New Roman" w:cstheme="minorHAnsi"/>
          <w:sz w:val="24"/>
          <w:szCs w:val="24"/>
          <w:lang w:eastAsia="tr-TR"/>
        </w:rPr>
        <w:t xml:space="preserve">. </w:t>
      </w:r>
      <w:r>
        <w:rPr>
          <w:rFonts w:eastAsia="Times New Roman" w:cstheme="minorHAnsi"/>
          <w:sz w:val="24"/>
          <w:szCs w:val="24"/>
          <w:lang w:eastAsia="tr-TR"/>
        </w:rPr>
        <w:t>Meslek</w:t>
      </w:r>
      <w:r w:rsidR="00AA6C8E">
        <w:rPr>
          <w:rFonts w:eastAsia="Times New Roman" w:cstheme="minorHAnsi"/>
          <w:sz w:val="24"/>
          <w:szCs w:val="24"/>
          <w:lang w:eastAsia="tr-TR"/>
        </w:rPr>
        <w:t xml:space="preserve"> kanunu olan diğer mesleklere (d</w:t>
      </w:r>
      <w:r>
        <w:rPr>
          <w:rFonts w:eastAsia="Times New Roman" w:cstheme="minorHAnsi"/>
          <w:sz w:val="24"/>
          <w:szCs w:val="24"/>
          <w:lang w:eastAsia="tr-TR"/>
        </w:rPr>
        <w:t xml:space="preserve">oktorluk, </w:t>
      </w:r>
      <w:r w:rsidR="00AA6C8E">
        <w:rPr>
          <w:rFonts w:eastAsia="Times New Roman" w:cstheme="minorHAnsi"/>
          <w:sz w:val="24"/>
          <w:szCs w:val="24"/>
          <w:lang w:eastAsia="tr-TR"/>
        </w:rPr>
        <w:t>m</w:t>
      </w:r>
      <w:r>
        <w:rPr>
          <w:rFonts w:eastAsia="Times New Roman" w:cstheme="minorHAnsi"/>
          <w:sz w:val="24"/>
          <w:szCs w:val="24"/>
          <w:lang w:eastAsia="tr-TR"/>
        </w:rPr>
        <w:t xml:space="preserve">ühendislik ve </w:t>
      </w:r>
      <w:r w:rsidR="00AA6C8E">
        <w:rPr>
          <w:rFonts w:eastAsia="Times New Roman" w:cstheme="minorHAnsi"/>
          <w:sz w:val="24"/>
          <w:szCs w:val="24"/>
          <w:lang w:eastAsia="tr-TR"/>
        </w:rPr>
        <w:t>m</w:t>
      </w:r>
      <w:r>
        <w:rPr>
          <w:rFonts w:eastAsia="Times New Roman" w:cstheme="minorHAnsi"/>
          <w:sz w:val="24"/>
          <w:szCs w:val="24"/>
          <w:lang w:eastAsia="tr-TR"/>
        </w:rPr>
        <w:t xml:space="preserve">imarlık, </w:t>
      </w:r>
      <w:r w:rsidR="00AA6C8E">
        <w:rPr>
          <w:rFonts w:eastAsia="Times New Roman" w:cstheme="minorHAnsi"/>
          <w:sz w:val="24"/>
          <w:szCs w:val="24"/>
          <w:lang w:eastAsia="tr-TR"/>
        </w:rPr>
        <w:t>a</w:t>
      </w:r>
      <w:r>
        <w:rPr>
          <w:rFonts w:eastAsia="Times New Roman" w:cstheme="minorHAnsi"/>
          <w:sz w:val="24"/>
          <w:szCs w:val="24"/>
          <w:lang w:eastAsia="tr-TR"/>
        </w:rPr>
        <w:t xml:space="preserve">vukatlık, </w:t>
      </w:r>
      <w:r w:rsidR="00AA6C8E">
        <w:rPr>
          <w:rFonts w:eastAsia="Times New Roman" w:cstheme="minorHAnsi"/>
          <w:sz w:val="24"/>
          <w:szCs w:val="24"/>
          <w:lang w:eastAsia="tr-TR"/>
        </w:rPr>
        <w:t>e</w:t>
      </w:r>
      <w:r>
        <w:rPr>
          <w:rFonts w:eastAsia="Times New Roman" w:cstheme="minorHAnsi"/>
          <w:sz w:val="24"/>
          <w:szCs w:val="24"/>
          <w:lang w:eastAsia="tr-TR"/>
        </w:rPr>
        <w:t xml:space="preserve">czacılık) bakıldığında kamu-özel ayrımı yapmadan o mesleği icra eden herkesin ilgili meslek kanunu kapsamında olduğu görülmektedir. </w:t>
      </w:r>
    </w:p>
    <w:p w:rsidR="002F3F56" w:rsidRDefault="00E940CB" w:rsidP="002F3F56">
      <w:pPr>
        <w:ind w:firstLine="426"/>
        <w:rPr>
          <w:rFonts w:cstheme="minorHAnsi"/>
          <w:color w:val="000000" w:themeColor="text1"/>
          <w:sz w:val="24"/>
          <w:szCs w:val="21"/>
          <w:shd w:val="clear" w:color="auto" w:fill="FFFFFF"/>
        </w:rPr>
      </w:pPr>
      <w:r>
        <w:rPr>
          <w:rFonts w:cstheme="minorHAnsi"/>
          <w:color w:val="000000" w:themeColor="text1"/>
          <w:sz w:val="24"/>
          <w:szCs w:val="21"/>
          <w:shd w:val="clear" w:color="auto" w:fill="FFFFFF"/>
        </w:rPr>
        <w:t xml:space="preserve">Yapılan düzenleme </w:t>
      </w:r>
      <w:r w:rsidR="002F3F56">
        <w:rPr>
          <w:rFonts w:cstheme="minorHAnsi"/>
          <w:color w:val="000000" w:themeColor="text1"/>
          <w:sz w:val="24"/>
          <w:szCs w:val="21"/>
          <w:shd w:val="clear" w:color="auto" w:fill="FFFFFF"/>
        </w:rPr>
        <w:t>bir</w:t>
      </w:r>
      <w:r w:rsidR="002F3F56" w:rsidRPr="001F793D">
        <w:rPr>
          <w:rFonts w:cstheme="minorHAnsi"/>
          <w:color w:val="000000" w:themeColor="text1"/>
          <w:sz w:val="24"/>
          <w:szCs w:val="21"/>
          <w:shd w:val="clear" w:color="auto" w:fill="FFFFFF"/>
        </w:rPr>
        <w:t xml:space="preserve"> </w:t>
      </w:r>
      <w:r w:rsidR="00295003">
        <w:rPr>
          <w:rFonts w:cstheme="minorHAnsi"/>
          <w:color w:val="000000" w:themeColor="text1"/>
          <w:sz w:val="24"/>
          <w:szCs w:val="21"/>
          <w:shd w:val="clear" w:color="auto" w:fill="FFFFFF"/>
        </w:rPr>
        <w:t>meslek k</w:t>
      </w:r>
      <w:r w:rsidR="002F3F56" w:rsidRPr="001F793D">
        <w:rPr>
          <w:rFonts w:cstheme="minorHAnsi"/>
          <w:color w:val="000000" w:themeColor="text1"/>
          <w:sz w:val="24"/>
          <w:szCs w:val="21"/>
          <w:shd w:val="clear" w:color="auto" w:fill="FFFFFF"/>
        </w:rPr>
        <w:t xml:space="preserve">anunu niteliği taşımadığı gibi, </w:t>
      </w:r>
      <w:r w:rsidR="002F3F56">
        <w:rPr>
          <w:rFonts w:cstheme="minorHAnsi"/>
          <w:color w:val="000000" w:themeColor="text1"/>
          <w:sz w:val="24"/>
          <w:szCs w:val="21"/>
          <w:shd w:val="clear" w:color="auto" w:fill="FFFFFF"/>
        </w:rPr>
        <w:t xml:space="preserve">sadece birinci derecedeki öğretmenlere verilecek olan 3600 ek gösterge başta olmak üzere, </w:t>
      </w:r>
      <w:r w:rsidR="002F3F56" w:rsidRPr="001F793D">
        <w:rPr>
          <w:rFonts w:cstheme="minorHAnsi"/>
          <w:color w:val="000000" w:themeColor="text1"/>
          <w:sz w:val="24"/>
          <w:szCs w:val="21"/>
          <w:shd w:val="clear" w:color="auto" w:fill="FFFFFF"/>
        </w:rPr>
        <w:t xml:space="preserve">ekonomik düzenlemelerle ilgili maddelerin 15 Ocak 2023 tarihinden sonra yürürlüğe girecek olması, çalışmanın seçime yönelik olduğunu açıkça göstermektedir. </w:t>
      </w:r>
    </w:p>
    <w:p w:rsidR="002F3F56" w:rsidRPr="003D75E9" w:rsidRDefault="002F3F56" w:rsidP="002F3F56">
      <w:pPr>
        <w:ind w:firstLine="426"/>
        <w:rPr>
          <w:rFonts w:eastAsia="Times New Roman" w:cstheme="minorHAnsi"/>
          <w:sz w:val="24"/>
          <w:szCs w:val="24"/>
          <w:shd w:val="clear" w:color="auto" w:fill="FFFFFF"/>
          <w:lang w:eastAsia="tr-TR"/>
        </w:rPr>
      </w:pPr>
      <w:r w:rsidRPr="003D75E9">
        <w:rPr>
          <w:rFonts w:eastAsia="Times New Roman" w:cstheme="minorHAnsi"/>
          <w:sz w:val="24"/>
          <w:szCs w:val="24"/>
          <w:shd w:val="clear" w:color="auto" w:fill="FFFFFF"/>
          <w:lang w:eastAsia="tr-TR"/>
        </w:rPr>
        <w:t>Adaylık sınavının kaldırılması bir müjde olarak sunulurken, sınavın işlevinin bir değerlendirme komisyonuna devredilmesi, öğretmenlerin adaylığının kaldırılmasında bugünlerde yoğun olarak tartışılan mülakat-torpil uygulaması</w:t>
      </w:r>
      <w:r>
        <w:rPr>
          <w:rFonts w:eastAsia="Times New Roman" w:cstheme="minorHAnsi"/>
          <w:sz w:val="24"/>
          <w:szCs w:val="24"/>
          <w:shd w:val="clear" w:color="auto" w:fill="FFFFFF"/>
          <w:lang w:eastAsia="tr-TR"/>
        </w:rPr>
        <w:t xml:space="preserve"> üzerinden </w:t>
      </w:r>
      <w:r w:rsidRPr="003D75E9">
        <w:rPr>
          <w:rFonts w:eastAsia="Times New Roman" w:cstheme="minorHAnsi"/>
          <w:sz w:val="24"/>
          <w:szCs w:val="24"/>
          <w:shd w:val="clear" w:color="auto" w:fill="FFFFFF"/>
          <w:lang w:eastAsia="tr-TR"/>
        </w:rPr>
        <w:t>yaygın bir ayrımcılığın yaşanabileceği izlenimini vermektedir. </w:t>
      </w:r>
    </w:p>
    <w:p w:rsidR="002F3F56" w:rsidRDefault="00FF6F75" w:rsidP="002F3F56">
      <w:pPr>
        <w:ind w:firstLine="426"/>
        <w:rPr>
          <w:rFonts w:eastAsia="Times New Roman" w:cstheme="minorHAnsi"/>
          <w:sz w:val="24"/>
          <w:szCs w:val="24"/>
          <w:lang w:eastAsia="tr-TR"/>
        </w:rPr>
      </w:pPr>
      <w:r w:rsidRPr="00DE7A99">
        <w:rPr>
          <w:rFonts w:eastAsia="Times New Roman" w:cstheme="minorHAnsi"/>
          <w:sz w:val="24"/>
          <w:szCs w:val="24"/>
          <w:lang w:eastAsia="tr-TR"/>
        </w:rPr>
        <w:t xml:space="preserve"> </w:t>
      </w:r>
      <w:r w:rsidR="002F3F56" w:rsidRPr="00DE7A99">
        <w:rPr>
          <w:rFonts w:eastAsia="Times New Roman" w:cstheme="minorHAnsi"/>
          <w:sz w:val="24"/>
          <w:szCs w:val="24"/>
          <w:lang w:eastAsia="tr-TR"/>
        </w:rPr>
        <w:t xml:space="preserve">‘Nitelikli </w:t>
      </w:r>
      <w:r w:rsidR="00295003">
        <w:rPr>
          <w:rFonts w:eastAsia="Times New Roman" w:cstheme="minorHAnsi"/>
          <w:sz w:val="24"/>
          <w:szCs w:val="24"/>
          <w:lang w:eastAsia="tr-TR"/>
        </w:rPr>
        <w:t>o</w:t>
      </w:r>
      <w:r w:rsidR="002F3F56" w:rsidRPr="00DE7A99">
        <w:rPr>
          <w:rFonts w:eastAsia="Times New Roman" w:cstheme="minorHAnsi"/>
          <w:sz w:val="24"/>
          <w:szCs w:val="24"/>
          <w:lang w:eastAsia="tr-TR"/>
        </w:rPr>
        <w:t>kul/</w:t>
      </w:r>
      <w:r w:rsidR="00295003">
        <w:rPr>
          <w:rFonts w:eastAsia="Times New Roman" w:cstheme="minorHAnsi"/>
          <w:sz w:val="24"/>
          <w:szCs w:val="24"/>
          <w:lang w:eastAsia="tr-TR"/>
        </w:rPr>
        <w:t>n</w:t>
      </w:r>
      <w:r w:rsidR="002F3F56" w:rsidRPr="00DE7A99">
        <w:rPr>
          <w:rFonts w:eastAsia="Times New Roman" w:cstheme="minorHAnsi"/>
          <w:sz w:val="24"/>
          <w:szCs w:val="24"/>
          <w:lang w:eastAsia="tr-TR"/>
        </w:rPr>
        <w:t xml:space="preserve">iteliksiz </w:t>
      </w:r>
      <w:r w:rsidR="00295003">
        <w:rPr>
          <w:rFonts w:eastAsia="Times New Roman" w:cstheme="minorHAnsi"/>
          <w:sz w:val="24"/>
          <w:szCs w:val="24"/>
          <w:lang w:eastAsia="tr-TR"/>
        </w:rPr>
        <w:t>o</w:t>
      </w:r>
      <w:r w:rsidR="002F3F56" w:rsidRPr="00DE7A99">
        <w:rPr>
          <w:rFonts w:eastAsia="Times New Roman" w:cstheme="minorHAnsi"/>
          <w:sz w:val="24"/>
          <w:szCs w:val="24"/>
          <w:lang w:eastAsia="tr-TR"/>
        </w:rPr>
        <w:t xml:space="preserve">kul’ ayrımında olduğu gibi, </w:t>
      </w:r>
      <w:r w:rsidR="002F3F56">
        <w:rPr>
          <w:rFonts w:eastAsia="Times New Roman" w:cstheme="minorHAnsi"/>
          <w:sz w:val="24"/>
          <w:szCs w:val="24"/>
          <w:lang w:eastAsia="tr-TR"/>
        </w:rPr>
        <w:t xml:space="preserve">kariyer basamakları üzerinden </w:t>
      </w:r>
      <w:r w:rsidR="002F3F56" w:rsidRPr="00DE7A99">
        <w:rPr>
          <w:rFonts w:eastAsia="Times New Roman" w:cstheme="minorHAnsi"/>
          <w:sz w:val="24"/>
          <w:szCs w:val="24"/>
          <w:lang w:eastAsia="tr-TR"/>
        </w:rPr>
        <w:t>‘</w:t>
      </w:r>
      <w:r w:rsidR="00295003">
        <w:rPr>
          <w:rFonts w:eastAsia="Times New Roman" w:cstheme="minorHAnsi"/>
          <w:sz w:val="24"/>
          <w:szCs w:val="24"/>
          <w:lang w:eastAsia="tr-TR"/>
        </w:rPr>
        <w:t>n</w:t>
      </w:r>
      <w:r w:rsidR="002F3F56" w:rsidRPr="00DE7A99">
        <w:rPr>
          <w:rFonts w:eastAsia="Times New Roman" w:cstheme="minorHAnsi"/>
          <w:sz w:val="24"/>
          <w:szCs w:val="24"/>
          <w:lang w:eastAsia="tr-TR"/>
        </w:rPr>
        <w:t xml:space="preserve">itelikli </w:t>
      </w:r>
      <w:r w:rsidR="00295003">
        <w:rPr>
          <w:rFonts w:eastAsia="Times New Roman" w:cstheme="minorHAnsi"/>
          <w:sz w:val="24"/>
          <w:szCs w:val="24"/>
          <w:lang w:eastAsia="tr-TR"/>
        </w:rPr>
        <w:t>ö</w:t>
      </w:r>
      <w:r w:rsidR="002F3F56" w:rsidRPr="00DE7A99">
        <w:rPr>
          <w:rFonts w:eastAsia="Times New Roman" w:cstheme="minorHAnsi"/>
          <w:sz w:val="24"/>
          <w:szCs w:val="24"/>
          <w:lang w:eastAsia="tr-TR"/>
        </w:rPr>
        <w:t>ğretmen/</w:t>
      </w:r>
      <w:r w:rsidR="00295003">
        <w:rPr>
          <w:rFonts w:eastAsia="Times New Roman" w:cstheme="minorHAnsi"/>
          <w:sz w:val="24"/>
          <w:szCs w:val="24"/>
          <w:lang w:eastAsia="tr-TR"/>
        </w:rPr>
        <w:t>niteliksiz ö</w:t>
      </w:r>
      <w:r w:rsidR="002F3F56" w:rsidRPr="00DE7A99">
        <w:rPr>
          <w:rFonts w:eastAsia="Times New Roman" w:cstheme="minorHAnsi"/>
          <w:sz w:val="24"/>
          <w:szCs w:val="24"/>
          <w:lang w:eastAsia="tr-TR"/>
        </w:rPr>
        <w:t>ğretmen’ algısı yaratılarak öğretmenlik mesleğinin saygınlığı</w:t>
      </w:r>
      <w:r w:rsidR="002F3F56">
        <w:rPr>
          <w:rFonts w:eastAsia="Times New Roman" w:cstheme="minorHAnsi"/>
          <w:sz w:val="24"/>
          <w:szCs w:val="24"/>
          <w:lang w:eastAsia="tr-TR"/>
        </w:rPr>
        <w:t xml:space="preserve">nın </w:t>
      </w:r>
      <w:r w:rsidR="002F3F56" w:rsidRPr="00DE7A99">
        <w:rPr>
          <w:rFonts w:eastAsia="Times New Roman" w:cstheme="minorHAnsi"/>
          <w:sz w:val="24"/>
          <w:szCs w:val="24"/>
          <w:lang w:eastAsia="tr-TR"/>
        </w:rPr>
        <w:t>daha da düş</w:t>
      </w:r>
      <w:r w:rsidR="002F3F56">
        <w:rPr>
          <w:rFonts w:eastAsia="Times New Roman" w:cstheme="minorHAnsi"/>
          <w:sz w:val="24"/>
          <w:szCs w:val="24"/>
          <w:lang w:eastAsia="tr-TR"/>
        </w:rPr>
        <w:t>mesi kaçınılmaz olacaktır. Bu durum ayrıca o</w:t>
      </w:r>
      <w:r w:rsidR="002F3F56" w:rsidRPr="00DE7A99">
        <w:rPr>
          <w:rFonts w:eastAsia="Times New Roman" w:cstheme="minorHAnsi"/>
          <w:sz w:val="24"/>
          <w:szCs w:val="24"/>
          <w:lang w:eastAsia="tr-TR"/>
        </w:rPr>
        <w:t>kullarda çocuğunun sınıfına uzman ya da başöğretmenin girmesini isteyen velilerle okul idaresi ve öğretmenler arasında gerilim ya</w:t>
      </w:r>
      <w:r w:rsidR="002F3F56">
        <w:rPr>
          <w:rFonts w:eastAsia="Times New Roman" w:cstheme="minorHAnsi"/>
          <w:sz w:val="24"/>
          <w:szCs w:val="24"/>
          <w:lang w:eastAsia="tr-TR"/>
        </w:rPr>
        <w:t>ratacak</w:t>
      </w:r>
      <w:r w:rsidR="002F3F56" w:rsidRPr="00DE7A99">
        <w:rPr>
          <w:rFonts w:eastAsia="Times New Roman" w:cstheme="minorHAnsi"/>
          <w:sz w:val="24"/>
          <w:szCs w:val="24"/>
          <w:lang w:eastAsia="tr-TR"/>
        </w:rPr>
        <w:t xml:space="preserve">, okullarda </w:t>
      </w:r>
      <w:r w:rsidR="002F3F56">
        <w:rPr>
          <w:rFonts w:eastAsia="Times New Roman" w:cstheme="minorHAnsi"/>
          <w:sz w:val="24"/>
          <w:szCs w:val="24"/>
          <w:lang w:eastAsia="tr-TR"/>
        </w:rPr>
        <w:t xml:space="preserve">oluşturulan </w:t>
      </w:r>
      <w:r w:rsidR="002F3F56" w:rsidRPr="00DE7A99">
        <w:rPr>
          <w:rFonts w:eastAsia="Times New Roman" w:cstheme="minorHAnsi"/>
          <w:sz w:val="24"/>
          <w:szCs w:val="24"/>
          <w:lang w:eastAsia="tr-TR"/>
        </w:rPr>
        <w:t>‘özel sınıfları’ daha yaygın hale ge</w:t>
      </w:r>
      <w:r w:rsidR="002F3F56">
        <w:rPr>
          <w:rFonts w:eastAsia="Times New Roman" w:cstheme="minorHAnsi"/>
          <w:sz w:val="24"/>
          <w:szCs w:val="24"/>
          <w:lang w:eastAsia="tr-TR"/>
        </w:rPr>
        <w:t xml:space="preserve">tirecektir. </w:t>
      </w:r>
    </w:p>
    <w:p w:rsidR="002F3F56" w:rsidRPr="00E433EC" w:rsidRDefault="002F3F56" w:rsidP="002F3F56">
      <w:pPr>
        <w:ind w:firstLine="425"/>
        <w:rPr>
          <w:rFonts w:eastAsia="Times New Roman" w:cstheme="minorHAnsi"/>
          <w:sz w:val="24"/>
          <w:szCs w:val="24"/>
          <w:lang w:eastAsia="tr-TR"/>
        </w:rPr>
      </w:pPr>
      <w:r w:rsidRPr="00977CB7">
        <w:rPr>
          <w:rFonts w:eastAsia="Times New Roman" w:cstheme="minorHAnsi"/>
          <w:sz w:val="24"/>
          <w:szCs w:val="24"/>
          <w:lang w:eastAsia="tr-TR"/>
        </w:rPr>
        <w:t>İktidar, eğitim sistemini ve öğrencileri mecbur bıraktığı sınav merkezli eğitim uygulamasına öğretmenleri de kat</w:t>
      </w:r>
      <w:r>
        <w:rPr>
          <w:rFonts w:eastAsia="Times New Roman" w:cstheme="minorHAnsi"/>
          <w:sz w:val="24"/>
          <w:szCs w:val="24"/>
          <w:lang w:eastAsia="tr-TR"/>
        </w:rPr>
        <w:t xml:space="preserve">mak istemektedir. Aynı işi yapan, </w:t>
      </w:r>
      <w:r w:rsidRPr="00DE7A99">
        <w:rPr>
          <w:rFonts w:eastAsia="Times New Roman" w:cstheme="minorHAnsi"/>
          <w:sz w:val="24"/>
          <w:szCs w:val="24"/>
          <w:lang w:eastAsia="tr-TR"/>
        </w:rPr>
        <w:t xml:space="preserve">sınıfında, </w:t>
      </w:r>
      <w:proofErr w:type="gramStart"/>
      <w:r w:rsidRPr="00DE7A99">
        <w:rPr>
          <w:rFonts w:eastAsia="Times New Roman" w:cstheme="minorHAnsi"/>
          <w:sz w:val="24"/>
          <w:szCs w:val="24"/>
          <w:lang w:eastAsia="tr-TR"/>
        </w:rPr>
        <w:t>branşında</w:t>
      </w:r>
      <w:proofErr w:type="gramEnd"/>
      <w:r w:rsidRPr="00DE7A99">
        <w:rPr>
          <w:rFonts w:eastAsia="Times New Roman" w:cstheme="minorHAnsi"/>
          <w:sz w:val="24"/>
          <w:szCs w:val="24"/>
          <w:lang w:eastAsia="tr-TR"/>
        </w:rPr>
        <w:t xml:space="preserve"> aynı eğitim içeriğini anlatan, benzer öğretim yöntem ve tekniklerini uygulayan ve öğrencileri benzer süreçlerle değerlendiren </w:t>
      </w:r>
      <w:r>
        <w:rPr>
          <w:rFonts w:eastAsia="Times New Roman" w:cstheme="minorHAnsi"/>
          <w:sz w:val="24"/>
          <w:szCs w:val="24"/>
          <w:lang w:eastAsia="tr-TR"/>
        </w:rPr>
        <w:t>öğretmenleri farklı statü ve maaş uygulaması üzerinden bölmeye ve ayrıştırm</w:t>
      </w:r>
      <w:r w:rsidR="00650FC1">
        <w:rPr>
          <w:rFonts w:eastAsia="Times New Roman" w:cstheme="minorHAnsi"/>
          <w:sz w:val="24"/>
          <w:szCs w:val="24"/>
          <w:lang w:eastAsia="tr-TR"/>
        </w:rPr>
        <w:t xml:space="preserve">aya yol açacak </w:t>
      </w:r>
      <w:r>
        <w:rPr>
          <w:rFonts w:eastAsia="Times New Roman" w:cstheme="minorHAnsi"/>
          <w:sz w:val="24"/>
          <w:szCs w:val="24"/>
          <w:lang w:eastAsia="tr-TR"/>
        </w:rPr>
        <w:t>bir düzenlemeyi kabul etmemiz mümkün değildir. Ayrıca k</w:t>
      </w:r>
      <w:r w:rsidRPr="00E433EC">
        <w:rPr>
          <w:rFonts w:eastAsia="Times New Roman" w:cstheme="minorHAnsi"/>
          <w:sz w:val="24"/>
          <w:szCs w:val="24"/>
          <w:lang w:eastAsia="tr-TR"/>
        </w:rPr>
        <w:t xml:space="preserve">ariyer basamaklarını </w:t>
      </w:r>
      <w:r>
        <w:rPr>
          <w:rFonts w:eastAsia="Times New Roman" w:cstheme="minorHAnsi"/>
          <w:sz w:val="24"/>
          <w:szCs w:val="24"/>
          <w:lang w:eastAsia="tr-TR"/>
        </w:rPr>
        <w:t>‘</w:t>
      </w:r>
      <w:r w:rsidRPr="00E433EC">
        <w:rPr>
          <w:rFonts w:eastAsia="Times New Roman" w:cstheme="minorHAnsi"/>
          <w:sz w:val="24"/>
          <w:szCs w:val="24"/>
          <w:lang w:eastAsia="tr-TR"/>
        </w:rPr>
        <w:t>kademe ilerleme cezası almamış olmaya</w:t>
      </w:r>
      <w:r>
        <w:rPr>
          <w:rFonts w:eastAsia="Times New Roman" w:cstheme="minorHAnsi"/>
          <w:sz w:val="24"/>
          <w:szCs w:val="24"/>
          <w:lang w:eastAsia="tr-TR"/>
        </w:rPr>
        <w:t>’</w:t>
      </w:r>
      <w:r w:rsidRPr="00E433EC">
        <w:rPr>
          <w:rFonts w:eastAsia="Times New Roman" w:cstheme="minorHAnsi"/>
          <w:sz w:val="24"/>
          <w:szCs w:val="24"/>
          <w:lang w:eastAsia="tr-TR"/>
        </w:rPr>
        <w:t xml:space="preserve"> bağlamak, eğitim emekçilerini</w:t>
      </w:r>
      <w:r w:rsidR="00650FC1">
        <w:rPr>
          <w:rFonts w:eastAsia="Times New Roman" w:cstheme="minorHAnsi"/>
          <w:sz w:val="24"/>
          <w:szCs w:val="24"/>
          <w:lang w:eastAsia="tr-TR"/>
        </w:rPr>
        <w:t>n</w:t>
      </w:r>
      <w:r w:rsidRPr="00E433EC">
        <w:rPr>
          <w:rFonts w:eastAsia="Times New Roman" w:cstheme="minorHAnsi"/>
          <w:sz w:val="24"/>
          <w:szCs w:val="24"/>
          <w:lang w:eastAsia="tr-TR"/>
        </w:rPr>
        <w:t xml:space="preserve"> sendikal örgütlenmeden uzak tut</w:t>
      </w:r>
      <w:r w:rsidR="00650FC1">
        <w:rPr>
          <w:rFonts w:eastAsia="Times New Roman" w:cstheme="minorHAnsi"/>
          <w:sz w:val="24"/>
          <w:szCs w:val="24"/>
          <w:lang w:eastAsia="tr-TR"/>
        </w:rPr>
        <w:t>ulmasına</w:t>
      </w:r>
      <w:r w:rsidRPr="00E433EC">
        <w:rPr>
          <w:rFonts w:eastAsia="Times New Roman" w:cstheme="minorHAnsi"/>
          <w:sz w:val="24"/>
          <w:szCs w:val="24"/>
          <w:lang w:eastAsia="tr-TR"/>
        </w:rPr>
        <w:t>, yanlış uygulama ve tutumlara itiraz etmeme</w:t>
      </w:r>
      <w:r w:rsidR="00650FC1">
        <w:rPr>
          <w:rFonts w:eastAsia="Times New Roman" w:cstheme="minorHAnsi"/>
          <w:sz w:val="24"/>
          <w:szCs w:val="24"/>
          <w:lang w:eastAsia="tr-TR"/>
        </w:rPr>
        <w:t>lerine y</w:t>
      </w:r>
      <w:r w:rsidRPr="00E433EC">
        <w:rPr>
          <w:rFonts w:eastAsia="Times New Roman" w:cstheme="minorHAnsi"/>
          <w:sz w:val="24"/>
          <w:szCs w:val="24"/>
          <w:lang w:eastAsia="tr-TR"/>
        </w:rPr>
        <w:t>önelik tehlikeli bir adımdır.</w:t>
      </w:r>
    </w:p>
    <w:p w:rsidR="002F3F56" w:rsidRDefault="002F3F56" w:rsidP="002F3F56">
      <w:pPr>
        <w:ind w:firstLine="426"/>
        <w:rPr>
          <w:sz w:val="24"/>
        </w:rPr>
      </w:pPr>
      <w:r>
        <w:rPr>
          <w:sz w:val="24"/>
        </w:rPr>
        <w:t>Öğretmenlik Meslek Kanunu gündeme geldiğinde Cumhurbaşkanı’nın ‘</w:t>
      </w:r>
      <w:r w:rsidRPr="00C973EC">
        <w:rPr>
          <w:sz w:val="24"/>
        </w:rPr>
        <w:t xml:space="preserve">kadrolu </w:t>
      </w:r>
      <w:r>
        <w:rPr>
          <w:sz w:val="24"/>
        </w:rPr>
        <w:t xml:space="preserve">ve </w:t>
      </w:r>
      <w:r w:rsidRPr="00C973EC">
        <w:rPr>
          <w:sz w:val="24"/>
        </w:rPr>
        <w:t xml:space="preserve">sözleşmeli öğretmenler arasındaki ayrımı kaldırıyoruz’ ifadesine </w:t>
      </w:r>
      <w:r>
        <w:rPr>
          <w:sz w:val="24"/>
        </w:rPr>
        <w:t xml:space="preserve">rağmen bu yönde </w:t>
      </w:r>
      <w:r w:rsidRPr="00C973EC">
        <w:rPr>
          <w:sz w:val="24"/>
        </w:rPr>
        <w:t>bir düzenleme yapılma</w:t>
      </w:r>
      <w:r>
        <w:rPr>
          <w:sz w:val="24"/>
        </w:rPr>
        <w:t>mıştır.</w:t>
      </w:r>
      <w:r w:rsidRPr="00C973EC">
        <w:rPr>
          <w:sz w:val="24"/>
        </w:rPr>
        <w:t xml:space="preserve"> Mevcut teklifte </w:t>
      </w:r>
      <w:r>
        <w:rPr>
          <w:sz w:val="24"/>
        </w:rPr>
        <w:t xml:space="preserve">sözleşmeli kadrolu ayrımı kalkmadığı gibi, </w:t>
      </w:r>
      <w:r w:rsidRPr="00C973EC">
        <w:rPr>
          <w:sz w:val="24"/>
        </w:rPr>
        <w:t>sözleşmeli öğretmenler</w:t>
      </w:r>
      <w:r>
        <w:rPr>
          <w:sz w:val="24"/>
        </w:rPr>
        <w:t xml:space="preserve">e sadece </w:t>
      </w:r>
      <w:r w:rsidR="00E940CB">
        <w:rPr>
          <w:sz w:val="24"/>
        </w:rPr>
        <w:t>“</w:t>
      </w:r>
      <w:r>
        <w:rPr>
          <w:sz w:val="24"/>
        </w:rPr>
        <w:t>sağlık ve can güvenliği</w:t>
      </w:r>
      <w:r w:rsidR="00E940CB">
        <w:rPr>
          <w:sz w:val="24"/>
        </w:rPr>
        <w:t>”</w:t>
      </w:r>
      <w:r>
        <w:rPr>
          <w:sz w:val="24"/>
        </w:rPr>
        <w:t xml:space="preserve"> durumunda tayin hakkı tanınmış, </w:t>
      </w:r>
      <w:r w:rsidRPr="00C973EC">
        <w:rPr>
          <w:sz w:val="24"/>
        </w:rPr>
        <w:t>eş</w:t>
      </w:r>
      <w:r w:rsidR="00E940CB">
        <w:rPr>
          <w:sz w:val="24"/>
        </w:rPr>
        <w:t xml:space="preserve">i özel sektörde çalışan sözleşmeli öğretmenlere </w:t>
      </w:r>
      <w:r w:rsidRPr="00C973EC">
        <w:rPr>
          <w:sz w:val="24"/>
        </w:rPr>
        <w:t>tayin hakkı verilmemiştir. </w:t>
      </w:r>
    </w:p>
    <w:p w:rsidR="002F3F56" w:rsidRPr="009906D9" w:rsidRDefault="002F3F56" w:rsidP="002F3F56">
      <w:pPr>
        <w:ind w:firstLine="426"/>
        <w:rPr>
          <w:sz w:val="24"/>
        </w:rPr>
      </w:pPr>
      <w:r w:rsidRPr="009906D9">
        <w:rPr>
          <w:sz w:val="24"/>
        </w:rPr>
        <w:t>Siyasi iktidar eğer bir meslek kanunu yapmakta samimi ise yapması gereken tek şey</w:t>
      </w:r>
      <w:r w:rsidR="0071182E">
        <w:rPr>
          <w:sz w:val="24"/>
        </w:rPr>
        <w:t>,</w:t>
      </w:r>
      <w:r w:rsidRPr="009906D9">
        <w:rPr>
          <w:sz w:val="24"/>
        </w:rPr>
        <w:t xml:space="preserve"> öğretmenlik mesleği açısından uluslararası düzeyde kabul gören en önemli belge olan “Öğretmenlerin Statüsüne İlişkin Tavsiye </w:t>
      </w:r>
      <w:proofErr w:type="spellStart"/>
      <w:r w:rsidRPr="009906D9">
        <w:rPr>
          <w:sz w:val="24"/>
        </w:rPr>
        <w:t>Kararı”na</w:t>
      </w:r>
      <w:proofErr w:type="spellEnd"/>
      <w:r w:rsidRPr="009906D9">
        <w:rPr>
          <w:sz w:val="24"/>
        </w:rPr>
        <w:t xml:space="preserve"> uygun bir düzenleme yapma</w:t>
      </w:r>
      <w:r w:rsidR="0071182E">
        <w:rPr>
          <w:sz w:val="24"/>
        </w:rPr>
        <w:t>ktır</w:t>
      </w:r>
      <w:r w:rsidRPr="009906D9">
        <w:rPr>
          <w:sz w:val="24"/>
        </w:rPr>
        <w:t>. ILO ve UNESCO ortak belgesi olarak 5 Ekim 1966 yılında kabul edilen ve Türkiye tarafından da onaylanan tavsiye kararı öğretmenlerin toplumsal statüsüne yönelik olarak bugüne kadar atılmış en önemli ve kapsamlı adımdır.</w:t>
      </w:r>
    </w:p>
    <w:p w:rsidR="002F3F56" w:rsidRDefault="002F3F56" w:rsidP="002F3F56">
      <w:pPr>
        <w:shd w:val="clear" w:color="auto" w:fill="FFFFFF"/>
        <w:ind w:firstLine="425"/>
        <w:rPr>
          <w:sz w:val="24"/>
          <w:szCs w:val="24"/>
        </w:rPr>
      </w:pPr>
      <w:r w:rsidRPr="009906D9">
        <w:rPr>
          <w:sz w:val="24"/>
        </w:rPr>
        <w:lastRenderedPageBreak/>
        <w:t>Öğretmenlerin sadece okul içinde değil, toplum içinde de yerine getirdi</w:t>
      </w:r>
      <w:r w:rsidR="0071182E">
        <w:rPr>
          <w:sz w:val="24"/>
        </w:rPr>
        <w:t xml:space="preserve">ği </w:t>
      </w:r>
      <w:r w:rsidRPr="009906D9">
        <w:rPr>
          <w:sz w:val="24"/>
        </w:rPr>
        <w:t>görev</w:t>
      </w:r>
      <w:r w:rsidR="0071182E">
        <w:rPr>
          <w:sz w:val="24"/>
        </w:rPr>
        <w:t>leri</w:t>
      </w:r>
      <w:r w:rsidRPr="009906D9">
        <w:rPr>
          <w:sz w:val="24"/>
        </w:rPr>
        <w:t xml:space="preserve">n taşıdığı önemi uluslararası düzeyde belgeleyen, öğretmenlerin tüm sorunlarını ele alan ve durumlarını tüm ayrıntıları ile düzenleyen </w:t>
      </w:r>
      <w:r>
        <w:rPr>
          <w:sz w:val="24"/>
          <w:szCs w:val="24"/>
        </w:rPr>
        <w:t xml:space="preserve">bir metindir. Bu metin dikkate alınmadan hazırlanan bir </w:t>
      </w:r>
      <w:r w:rsidR="002E6633">
        <w:rPr>
          <w:sz w:val="24"/>
          <w:szCs w:val="24"/>
        </w:rPr>
        <w:t>m</w:t>
      </w:r>
      <w:r>
        <w:rPr>
          <w:sz w:val="24"/>
          <w:szCs w:val="24"/>
        </w:rPr>
        <w:t xml:space="preserve">eslek </w:t>
      </w:r>
      <w:r w:rsidR="002E6633">
        <w:rPr>
          <w:sz w:val="24"/>
          <w:szCs w:val="24"/>
        </w:rPr>
        <w:t>k</w:t>
      </w:r>
      <w:r>
        <w:rPr>
          <w:sz w:val="24"/>
          <w:szCs w:val="24"/>
        </w:rPr>
        <w:t xml:space="preserve">anununu kabul etmemiz mümkün değildir. </w:t>
      </w:r>
    </w:p>
    <w:p w:rsidR="002F3F56" w:rsidRDefault="002F3F56" w:rsidP="002F3F56">
      <w:pPr>
        <w:ind w:firstLine="426"/>
        <w:rPr>
          <w:sz w:val="24"/>
        </w:rPr>
      </w:pPr>
      <w:r w:rsidRPr="009906D9">
        <w:rPr>
          <w:sz w:val="24"/>
        </w:rPr>
        <w:t xml:space="preserve"> “Öğretmenlerin Statüsü Tavsiye Kararı”, öğretmenlerin konumlarını güçlendirmeyi, haklarını geliştirmeyi ve korumayı amaçlarken, aynı zamanda uluslararası düzeyde yapılmış bir toplu sözleşme niteliği taşımaktadır. 145 paragraftan oluşan belge, öğretmenlik mesleğinde işe alınma, işe alınmada seçme ve </w:t>
      </w:r>
      <w:proofErr w:type="gramStart"/>
      <w:r w:rsidRPr="009906D9">
        <w:rPr>
          <w:sz w:val="24"/>
        </w:rPr>
        <w:t>formasyon</w:t>
      </w:r>
      <w:proofErr w:type="gramEnd"/>
      <w:r w:rsidRPr="009906D9">
        <w:rPr>
          <w:sz w:val="24"/>
        </w:rPr>
        <w:t>, mesleğe hazırlık, değişik düzeydeki öğretmenlerin mesleki sorunları, iş güvencesi, öğretmenin hak ve sorumlulukları, disiplin işleri ve mesleksel bağımsızlık gibi konuları kapsamaktadır. Temel ücret, çalışma süreleri ve koşulları, özel izinler, araştırma izinleri, tatil, eğitim-öğretim yardımcı personelleri, sınıf mevcutları, öğretmen değişimi, uzak bölgelerde ve kırsal kesimde çalışan öğretmenlerle ilgili özel düzenlemeler, aile yükümlülükleri olan öğretmenlerle ilgili düzenlemeler, sağlık, sosyal güvenlik ve emeklilik gibi konuların da olduğu temel bir belgedir.</w:t>
      </w:r>
    </w:p>
    <w:p w:rsidR="002F3F56" w:rsidRDefault="002F3F56" w:rsidP="002F3F56">
      <w:pPr>
        <w:ind w:firstLine="426"/>
        <w:rPr>
          <w:sz w:val="24"/>
        </w:rPr>
      </w:pPr>
      <w:r>
        <w:rPr>
          <w:sz w:val="24"/>
        </w:rPr>
        <w:t xml:space="preserve">Eğitim Sen, yıllardır </w:t>
      </w:r>
      <w:r w:rsidRPr="00AA2511">
        <w:rPr>
          <w:sz w:val="24"/>
        </w:rPr>
        <w:t xml:space="preserve">sadece öğretmenlerin değil, eğitim kurumlarında çalışan tüm eğitim ve bilim emekçilerinin çalışma ve yaşam koşullarının iyileştirilmesi </w:t>
      </w:r>
      <w:r>
        <w:rPr>
          <w:sz w:val="24"/>
        </w:rPr>
        <w:t xml:space="preserve">gerektiğini savunmaktadır. </w:t>
      </w:r>
      <w:r w:rsidRPr="00AA2511">
        <w:rPr>
          <w:sz w:val="24"/>
        </w:rPr>
        <w:t>Nitelikli eğitim için öğretmenler kadar emeği olan idari ve teknik personel, yardımcı hizmetliler</w:t>
      </w:r>
      <w:r>
        <w:rPr>
          <w:sz w:val="24"/>
        </w:rPr>
        <w:t xml:space="preserve"> sınıfı</w:t>
      </w:r>
      <w:r w:rsidRPr="00AA2511">
        <w:rPr>
          <w:sz w:val="24"/>
        </w:rPr>
        <w:t xml:space="preserve"> ve 4-B statüsünde çalışan eğitim emekçileri</w:t>
      </w:r>
      <w:r>
        <w:rPr>
          <w:sz w:val="24"/>
        </w:rPr>
        <w:t xml:space="preserve">nin hakları ve talepleri de dikkate alınmalıdır. </w:t>
      </w:r>
      <w:r w:rsidRPr="00AA2511">
        <w:rPr>
          <w:sz w:val="24"/>
        </w:rPr>
        <w:t>Öğretmenler için düşünülen iyileştirmeler, tüm eğitim ve bilim emekçi</w:t>
      </w:r>
      <w:r w:rsidR="00596474">
        <w:rPr>
          <w:sz w:val="24"/>
        </w:rPr>
        <w:t xml:space="preserve">lerinin </w:t>
      </w:r>
      <w:r w:rsidRPr="00AA2511">
        <w:rPr>
          <w:sz w:val="24"/>
        </w:rPr>
        <w:t xml:space="preserve">çalışma ve yaşam koşullarının iyileştirilmesi ile birlikte ele alınmalıdır. </w:t>
      </w:r>
    </w:p>
    <w:p w:rsidR="00FF6F75" w:rsidRDefault="00FF6F75" w:rsidP="00665F94">
      <w:pPr>
        <w:rPr>
          <w:rFonts w:cstheme="minorHAnsi"/>
          <w:b/>
          <w:sz w:val="24"/>
          <w:szCs w:val="24"/>
        </w:rPr>
      </w:pPr>
    </w:p>
    <w:p w:rsidR="00665F94" w:rsidRPr="00665F94" w:rsidRDefault="00665F94" w:rsidP="00665F94">
      <w:pPr>
        <w:rPr>
          <w:rFonts w:cstheme="minorHAnsi"/>
          <w:b/>
          <w:sz w:val="24"/>
          <w:szCs w:val="24"/>
        </w:rPr>
      </w:pPr>
      <w:r w:rsidRPr="00665F94">
        <w:rPr>
          <w:rFonts w:cstheme="minorHAnsi"/>
          <w:b/>
          <w:sz w:val="24"/>
          <w:szCs w:val="24"/>
        </w:rPr>
        <w:t>HUKUKSUZ KHK İHRAÇLARI SORUNU HALA ÇÖZÜM BEKLEMEKTEDİR</w:t>
      </w:r>
    </w:p>
    <w:p w:rsidR="00665F94" w:rsidRDefault="00665F94" w:rsidP="00665F94">
      <w:pPr>
        <w:ind w:firstLine="426"/>
        <w:rPr>
          <w:rFonts w:cstheme="minorHAnsi"/>
          <w:sz w:val="24"/>
          <w:szCs w:val="24"/>
        </w:rPr>
      </w:pPr>
    </w:p>
    <w:p w:rsidR="00665F94" w:rsidRPr="00E4565E" w:rsidRDefault="00665F94" w:rsidP="00665F94">
      <w:pPr>
        <w:ind w:firstLine="426"/>
        <w:rPr>
          <w:rFonts w:cstheme="minorHAnsi"/>
          <w:sz w:val="24"/>
          <w:szCs w:val="24"/>
        </w:rPr>
      </w:pPr>
      <w:r w:rsidRPr="00E4565E">
        <w:rPr>
          <w:rFonts w:cstheme="minorHAnsi"/>
          <w:sz w:val="24"/>
          <w:szCs w:val="24"/>
        </w:rPr>
        <w:t>OHAL sürecinde ihraç edilen kamu emekçileri çok ciddi zorluklarla karşı ka</w:t>
      </w:r>
      <w:r w:rsidR="00A079CE">
        <w:rPr>
          <w:rFonts w:cstheme="minorHAnsi"/>
          <w:sz w:val="24"/>
          <w:szCs w:val="24"/>
        </w:rPr>
        <w:t>r</w:t>
      </w:r>
      <w:r w:rsidRPr="00E4565E">
        <w:rPr>
          <w:rFonts w:cstheme="minorHAnsi"/>
          <w:sz w:val="24"/>
          <w:szCs w:val="24"/>
        </w:rPr>
        <w:t xml:space="preserve">şıya kalmış, aralarında eğitimci ve akademisyenlerin de olduğu </w:t>
      </w:r>
      <w:r w:rsidR="001E1885">
        <w:rPr>
          <w:rFonts w:cstheme="minorHAnsi"/>
          <w:sz w:val="24"/>
          <w:szCs w:val="24"/>
        </w:rPr>
        <w:t xml:space="preserve">60’ı aşkın </w:t>
      </w:r>
      <w:proofErr w:type="spellStart"/>
      <w:r w:rsidR="001E1885">
        <w:rPr>
          <w:rFonts w:cstheme="minorHAnsi"/>
          <w:sz w:val="24"/>
          <w:szCs w:val="24"/>
        </w:rPr>
        <w:t>KHK’li</w:t>
      </w:r>
      <w:proofErr w:type="spellEnd"/>
      <w:r w:rsidR="001E1885">
        <w:rPr>
          <w:rFonts w:cstheme="minorHAnsi"/>
          <w:sz w:val="24"/>
          <w:szCs w:val="24"/>
        </w:rPr>
        <w:t xml:space="preserve"> </w:t>
      </w:r>
      <w:r w:rsidRPr="00E4565E">
        <w:rPr>
          <w:rFonts w:cstheme="minorHAnsi"/>
          <w:sz w:val="24"/>
          <w:szCs w:val="24"/>
        </w:rPr>
        <w:t>yaşadıkları haksızlığa dayanamayarak intihar etmiştir. KHK ihraçları ile eğitim ve bilim emekçilerin</w:t>
      </w:r>
      <w:r w:rsidR="004C005A">
        <w:rPr>
          <w:rFonts w:cstheme="minorHAnsi"/>
          <w:sz w:val="24"/>
          <w:szCs w:val="24"/>
        </w:rPr>
        <w:t>in</w:t>
      </w:r>
      <w:r w:rsidRPr="00E4565E">
        <w:rPr>
          <w:rFonts w:cstheme="minorHAnsi"/>
          <w:sz w:val="24"/>
          <w:szCs w:val="24"/>
        </w:rPr>
        <w:t xml:space="preserve"> sadece işleri ellerinden alınmamış, uzun uğraşlar sonucunda kazandıkları mesleklerini yapmaları engellenmiş, kendilerinin ve ailelerinin yaşamları adeta kâbusa dönüştürülerek, </w:t>
      </w:r>
      <w:r w:rsidR="004C005A">
        <w:rPr>
          <w:rFonts w:cstheme="minorHAnsi"/>
          <w:sz w:val="24"/>
          <w:szCs w:val="24"/>
        </w:rPr>
        <w:t xml:space="preserve">eğitim ve bilim emekçileri </w:t>
      </w:r>
      <w:r w:rsidRPr="00E4565E">
        <w:rPr>
          <w:rFonts w:cstheme="minorHAnsi"/>
          <w:sz w:val="24"/>
          <w:szCs w:val="24"/>
        </w:rPr>
        <w:t>açlığa mahkûm edilmiş</w:t>
      </w:r>
      <w:r w:rsidR="004C005A">
        <w:rPr>
          <w:rFonts w:cstheme="minorHAnsi"/>
          <w:sz w:val="24"/>
          <w:szCs w:val="24"/>
        </w:rPr>
        <w:t>t</w:t>
      </w:r>
      <w:r w:rsidRPr="00E4565E">
        <w:rPr>
          <w:rFonts w:cstheme="minorHAnsi"/>
          <w:sz w:val="24"/>
          <w:szCs w:val="24"/>
        </w:rPr>
        <w:t xml:space="preserve">ir. </w:t>
      </w:r>
    </w:p>
    <w:p w:rsidR="005A1EC8" w:rsidRDefault="002F3F56" w:rsidP="005A1EC8">
      <w:pPr>
        <w:ind w:firstLine="426"/>
        <w:rPr>
          <w:rFonts w:cstheme="minorHAnsi"/>
          <w:sz w:val="24"/>
          <w:szCs w:val="24"/>
        </w:rPr>
      </w:pPr>
      <w:r w:rsidRPr="002F3F56">
        <w:rPr>
          <w:sz w:val="24"/>
        </w:rPr>
        <w:t>685 sayılı KHK</w:t>
      </w:r>
      <w:r w:rsidR="000007F1">
        <w:rPr>
          <w:sz w:val="24"/>
        </w:rPr>
        <w:t xml:space="preserve"> i</w:t>
      </w:r>
      <w:r w:rsidRPr="002F3F56">
        <w:rPr>
          <w:sz w:val="24"/>
        </w:rPr>
        <w:t xml:space="preserve">le 23 Ocak 2017 tarihinde kurulan OHAL İşlemleri İnceleme Komisyonu, 30 Aralık 2021 tarihinde yaptığı son açıklamaya göre, </w:t>
      </w:r>
      <w:r w:rsidRPr="00B23765">
        <w:rPr>
          <w:b/>
          <w:sz w:val="24"/>
        </w:rPr>
        <w:t>126 bin 783</w:t>
      </w:r>
      <w:r w:rsidRPr="002F3F56">
        <w:rPr>
          <w:sz w:val="24"/>
        </w:rPr>
        <w:t xml:space="preserve"> başvurunun </w:t>
      </w:r>
      <w:r w:rsidRPr="00B23765">
        <w:rPr>
          <w:b/>
          <w:sz w:val="24"/>
        </w:rPr>
        <w:t>16 bin 60’</w:t>
      </w:r>
      <w:r w:rsidRPr="002F3F56">
        <w:rPr>
          <w:sz w:val="24"/>
        </w:rPr>
        <w:t xml:space="preserve">ına </w:t>
      </w:r>
      <w:r w:rsidR="00B23765">
        <w:rPr>
          <w:sz w:val="24"/>
        </w:rPr>
        <w:t>‘</w:t>
      </w:r>
      <w:r w:rsidRPr="002F3F56">
        <w:rPr>
          <w:sz w:val="24"/>
        </w:rPr>
        <w:t>kabul</w:t>
      </w:r>
      <w:r w:rsidR="00B23765">
        <w:rPr>
          <w:sz w:val="24"/>
        </w:rPr>
        <w:t>’</w:t>
      </w:r>
      <w:r w:rsidRPr="002F3F56">
        <w:rPr>
          <w:sz w:val="24"/>
        </w:rPr>
        <w:t xml:space="preserve">, </w:t>
      </w:r>
      <w:r w:rsidRPr="00B23765">
        <w:rPr>
          <w:b/>
          <w:sz w:val="24"/>
        </w:rPr>
        <w:t>104 bin 643</w:t>
      </w:r>
      <w:r w:rsidRPr="002F3F56">
        <w:rPr>
          <w:sz w:val="24"/>
        </w:rPr>
        <w:t xml:space="preserve">’üne ise </w:t>
      </w:r>
      <w:r w:rsidR="00B23765">
        <w:rPr>
          <w:sz w:val="24"/>
        </w:rPr>
        <w:t>‘</w:t>
      </w:r>
      <w:r w:rsidRPr="002F3F56">
        <w:rPr>
          <w:sz w:val="24"/>
        </w:rPr>
        <w:t>ret</w:t>
      </w:r>
      <w:r w:rsidR="00B23765">
        <w:rPr>
          <w:sz w:val="24"/>
        </w:rPr>
        <w:t>’</w:t>
      </w:r>
      <w:r w:rsidRPr="002F3F56">
        <w:rPr>
          <w:sz w:val="24"/>
        </w:rPr>
        <w:t xml:space="preserve"> kararı ver</w:t>
      </w:r>
      <w:r>
        <w:rPr>
          <w:sz w:val="24"/>
        </w:rPr>
        <w:t xml:space="preserve">miştir. </w:t>
      </w:r>
      <w:r w:rsidRPr="002F3F56">
        <w:rPr>
          <w:sz w:val="24"/>
        </w:rPr>
        <w:t xml:space="preserve">Komisyonun sonucunu açıklamadığı toplam </w:t>
      </w:r>
      <w:r w:rsidRPr="00B23765">
        <w:rPr>
          <w:b/>
          <w:sz w:val="24"/>
        </w:rPr>
        <w:t>6 bin 80</w:t>
      </w:r>
      <w:r w:rsidRPr="002F3F56">
        <w:rPr>
          <w:sz w:val="24"/>
        </w:rPr>
        <w:t xml:space="preserve"> başvuru bulun</w:t>
      </w:r>
      <w:r>
        <w:rPr>
          <w:sz w:val="24"/>
        </w:rPr>
        <w:t xml:space="preserve">maktadır. </w:t>
      </w:r>
      <w:r w:rsidR="00665F94" w:rsidRPr="00E4565E">
        <w:rPr>
          <w:rFonts w:cstheme="minorHAnsi"/>
          <w:sz w:val="24"/>
          <w:szCs w:val="24"/>
        </w:rPr>
        <w:t>Kuşku</w:t>
      </w:r>
      <w:r w:rsidR="000007F1">
        <w:rPr>
          <w:rFonts w:cstheme="minorHAnsi"/>
          <w:sz w:val="24"/>
          <w:szCs w:val="24"/>
        </w:rPr>
        <w:t>suz OHAL K</w:t>
      </w:r>
      <w:r w:rsidR="00665F94" w:rsidRPr="00E4565E">
        <w:rPr>
          <w:rFonts w:cstheme="minorHAnsi"/>
          <w:sz w:val="24"/>
          <w:szCs w:val="24"/>
        </w:rPr>
        <w:t>omisyonu</w:t>
      </w:r>
      <w:r w:rsidR="000007F1">
        <w:rPr>
          <w:rFonts w:cstheme="minorHAnsi"/>
          <w:sz w:val="24"/>
          <w:szCs w:val="24"/>
        </w:rPr>
        <w:t>’</w:t>
      </w:r>
      <w:r w:rsidR="00665F94" w:rsidRPr="00E4565E">
        <w:rPr>
          <w:rFonts w:cstheme="minorHAnsi"/>
          <w:sz w:val="24"/>
          <w:szCs w:val="24"/>
        </w:rPr>
        <w:t xml:space="preserve">nun kendisini mahkemelerin yerine koyarak karar vermesi hukuksuzdur ve bu şekilde verilen kararların kabul edilmesi mümkün değildir. </w:t>
      </w:r>
    </w:p>
    <w:p w:rsidR="00665F94" w:rsidRPr="00E4565E" w:rsidRDefault="005A1EC8" w:rsidP="005A1EC8">
      <w:pPr>
        <w:ind w:firstLine="426"/>
        <w:rPr>
          <w:rFonts w:cstheme="minorHAnsi"/>
          <w:sz w:val="24"/>
          <w:szCs w:val="24"/>
        </w:rPr>
      </w:pPr>
      <w:r w:rsidRPr="005A1EC8">
        <w:rPr>
          <w:sz w:val="24"/>
        </w:rPr>
        <w:t xml:space="preserve">Barış </w:t>
      </w:r>
      <w:r w:rsidR="000007F1">
        <w:rPr>
          <w:sz w:val="24"/>
        </w:rPr>
        <w:t>a</w:t>
      </w:r>
      <w:r>
        <w:rPr>
          <w:sz w:val="24"/>
        </w:rPr>
        <w:t xml:space="preserve">kademisyenleri </w:t>
      </w:r>
      <w:r w:rsidRPr="005A1EC8">
        <w:rPr>
          <w:sz w:val="24"/>
        </w:rPr>
        <w:t>Anayasa Mahkemesi’nin kararının ardından yargılandıkları mahkemelerde beraat ettikleri</w:t>
      </w:r>
      <w:r>
        <w:rPr>
          <w:sz w:val="24"/>
        </w:rPr>
        <w:t xml:space="preserve"> halde</w:t>
      </w:r>
      <w:r w:rsidR="000007F1">
        <w:rPr>
          <w:sz w:val="24"/>
        </w:rPr>
        <w:t>,</w:t>
      </w:r>
      <w:r>
        <w:rPr>
          <w:sz w:val="24"/>
        </w:rPr>
        <w:t xml:space="preserve"> </w:t>
      </w:r>
      <w:r w:rsidRPr="005A1EC8">
        <w:rPr>
          <w:sz w:val="24"/>
        </w:rPr>
        <w:t>OHAL Komisyonu’nu akademisyenlerin başvurularına ‘ret’ kararı ver</w:t>
      </w:r>
      <w:r>
        <w:rPr>
          <w:sz w:val="24"/>
        </w:rPr>
        <w:t xml:space="preserve">erek suç işlemiştir. </w:t>
      </w:r>
      <w:r w:rsidR="00665F94" w:rsidRPr="00E4565E">
        <w:rPr>
          <w:rFonts w:cstheme="minorHAnsi"/>
          <w:sz w:val="24"/>
          <w:szCs w:val="24"/>
        </w:rPr>
        <w:t xml:space="preserve">Hukuki niteliği </w:t>
      </w:r>
      <w:r>
        <w:rPr>
          <w:rFonts w:cstheme="minorHAnsi"/>
          <w:sz w:val="24"/>
          <w:szCs w:val="24"/>
        </w:rPr>
        <w:t xml:space="preserve">olmayan </w:t>
      </w:r>
      <w:r w:rsidR="00665F94" w:rsidRPr="00E4565E">
        <w:rPr>
          <w:rFonts w:cstheme="minorHAnsi"/>
          <w:sz w:val="24"/>
          <w:szCs w:val="24"/>
        </w:rPr>
        <w:t xml:space="preserve">OHAL Komisyonu’nun, Türkiye Cumhuriyeti’nin anayasal kurumları olan mahkemeleri yok sayarak karar vermesi açık bir </w:t>
      </w:r>
      <w:r w:rsidR="000007F1">
        <w:rPr>
          <w:rFonts w:cstheme="minorHAnsi"/>
          <w:sz w:val="24"/>
          <w:szCs w:val="24"/>
        </w:rPr>
        <w:t>a</w:t>
      </w:r>
      <w:r w:rsidR="00665F94" w:rsidRPr="00E4565E">
        <w:rPr>
          <w:rFonts w:cstheme="minorHAnsi"/>
          <w:sz w:val="24"/>
          <w:szCs w:val="24"/>
        </w:rPr>
        <w:t>nayasa ihlalidir ve suçtur. </w:t>
      </w:r>
      <w:r w:rsidR="00665F94" w:rsidRPr="00E4565E">
        <w:rPr>
          <w:rFonts w:cstheme="minorHAnsi"/>
          <w:color w:val="000000" w:themeColor="text1"/>
          <w:sz w:val="24"/>
          <w:szCs w:val="24"/>
        </w:rPr>
        <w:t>H</w:t>
      </w:r>
      <w:r w:rsidR="00665F94" w:rsidRPr="00E4565E">
        <w:rPr>
          <w:rFonts w:cstheme="minorHAnsi"/>
          <w:color w:val="000000" w:themeColor="text1"/>
          <w:sz w:val="24"/>
          <w:szCs w:val="24"/>
          <w:shd w:val="clear" w:color="auto" w:fill="FFFFFF"/>
        </w:rPr>
        <w:t xml:space="preserve">akkında suça bulaştığı iddia edilen kamu görevlileri ile ilgili tüm hukuki işlemler, kendisini mahkemelerin yerine koyan OHAL </w:t>
      </w:r>
      <w:r w:rsidR="000007F1">
        <w:rPr>
          <w:rFonts w:cstheme="minorHAnsi"/>
          <w:color w:val="000000" w:themeColor="text1"/>
          <w:sz w:val="24"/>
          <w:szCs w:val="24"/>
          <w:shd w:val="clear" w:color="auto" w:fill="FFFFFF"/>
        </w:rPr>
        <w:t>K</w:t>
      </w:r>
      <w:r w:rsidR="00665F94" w:rsidRPr="00E4565E">
        <w:rPr>
          <w:rFonts w:cstheme="minorHAnsi"/>
          <w:color w:val="000000" w:themeColor="text1"/>
          <w:sz w:val="24"/>
          <w:szCs w:val="24"/>
          <w:shd w:val="clear" w:color="auto" w:fill="FFFFFF"/>
        </w:rPr>
        <w:t>omisyonu</w:t>
      </w:r>
      <w:r w:rsidR="000007F1">
        <w:rPr>
          <w:rFonts w:cstheme="minorHAnsi"/>
          <w:color w:val="000000" w:themeColor="text1"/>
          <w:sz w:val="24"/>
          <w:szCs w:val="24"/>
          <w:shd w:val="clear" w:color="auto" w:fill="FFFFFF"/>
        </w:rPr>
        <w:t xml:space="preserve"> tarafından </w:t>
      </w:r>
      <w:r w:rsidR="00665F94" w:rsidRPr="00E4565E">
        <w:rPr>
          <w:rFonts w:cstheme="minorHAnsi"/>
          <w:color w:val="000000" w:themeColor="text1"/>
          <w:sz w:val="24"/>
          <w:szCs w:val="24"/>
          <w:shd w:val="clear" w:color="auto" w:fill="FFFFFF"/>
        </w:rPr>
        <w:t xml:space="preserve">değil, mevcut hukuk sistemi içinde yer alan mahkemeler aracılığıyla yürütülmelidir. </w:t>
      </w:r>
    </w:p>
    <w:p w:rsidR="005A1EC8" w:rsidRDefault="00665F94" w:rsidP="00665F94">
      <w:pPr>
        <w:ind w:firstLine="425"/>
        <w:rPr>
          <w:rFonts w:cstheme="minorHAnsi"/>
          <w:color w:val="000000" w:themeColor="text1"/>
          <w:sz w:val="24"/>
          <w:szCs w:val="24"/>
        </w:rPr>
      </w:pPr>
      <w:r w:rsidRPr="00E4565E">
        <w:rPr>
          <w:rFonts w:cstheme="minorHAnsi"/>
          <w:color w:val="000000" w:themeColor="text1"/>
          <w:sz w:val="24"/>
          <w:szCs w:val="24"/>
        </w:rPr>
        <w:t xml:space="preserve">Türkiye’nin hukuk sistemi içinde mevzuatça belirlenmiş bir yargı mercii olmayan OHAL </w:t>
      </w:r>
      <w:r w:rsidR="003238A1">
        <w:rPr>
          <w:rFonts w:cstheme="minorHAnsi"/>
          <w:color w:val="000000" w:themeColor="text1"/>
          <w:sz w:val="24"/>
          <w:szCs w:val="24"/>
        </w:rPr>
        <w:t>K</w:t>
      </w:r>
      <w:r w:rsidRPr="00E4565E">
        <w:rPr>
          <w:rFonts w:cstheme="minorHAnsi"/>
          <w:color w:val="000000" w:themeColor="text1"/>
          <w:sz w:val="24"/>
          <w:szCs w:val="24"/>
        </w:rPr>
        <w:t>omisyonu derhal lağvedilmeli, haklarında herhangi bir yargı kararı bulunmayan, hukuken suç olmayan gerekçelerle ihraç edilen tüm kamu görevlileri bütün haklarıyla birlikte derhal görevlerine iade edilme</w:t>
      </w:r>
      <w:r w:rsidR="003238A1">
        <w:rPr>
          <w:rFonts w:cstheme="minorHAnsi"/>
          <w:color w:val="000000" w:themeColor="text1"/>
          <w:sz w:val="24"/>
          <w:szCs w:val="24"/>
        </w:rPr>
        <w:t>lidir</w:t>
      </w:r>
      <w:bookmarkStart w:id="0" w:name="_GoBack"/>
      <w:bookmarkEnd w:id="0"/>
      <w:r w:rsidRPr="00E4565E">
        <w:rPr>
          <w:rFonts w:cstheme="minorHAnsi"/>
          <w:color w:val="000000" w:themeColor="text1"/>
          <w:sz w:val="24"/>
          <w:szCs w:val="24"/>
        </w:rPr>
        <w:t xml:space="preserve">.  </w:t>
      </w:r>
    </w:p>
    <w:p w:rsidR="001A531D" w:rsidRPr="00E4565E" w:rsidRDefault="001A531D" w:rsidP="00665F94">
      <w:pPr>
        <w:ind w:firstLine="425"/>
        <w:rPr>
          <w:rFonts w:cstheme="minorHAnsi"/>
          <w:color w:val="000000" w:themeColor="text1"/>
          <w:sz w:val="24"/>
          <w:szCs w:val="24"/>
        </w:rPr>
      </w:pPr>
    </w:p>
    <w:p w:rsidR="0099755C" w:rsidRDefault="005D2867" w:rsidP="003C5E05">
      <w:pPr>
        <w:rPr>
          <w:rFonts w:cstheme="minorHAnsi"/>
          <w:b/>
          <w:sz w:val="24"/>
          <w:szCs w:val="24"/>
        </w:rPr>
      </w:pPr>
      <w:r>
        <w:rPr>
          <w:rFonts w:cstheme="minorHAnsi"/>
          <w:b/>
          <w:sz w:val="24"/>
          <w:szCs w:val="24"/>
        </w:rPr>
        <w:t>EĞİTİMDE GÜVENCESİZ</w:t>
      </w:r>
      <w:r w:rsidR="004650C0" w:rsidRPr="00672D3B">
        <w:rPr>
          <w:rFonts w:cstheme="minorHAnsi"/>
          <w:b/>
          <w:sz w:val="24"/>
          <w:szCs w:val="24"/>
        </w:rPr>
        <w:t xml:space="preserve"> </w:t>
      </w:r>
      <w:r w:rsidR="004650C0">
        <w:rPr>
          <w:rFonts w:cstheme="minorHAnsi"/>
          <w:b/>
          <w:sz w:val="24"/>
          <w:szCs w:val="24"/>
        </w:rPr>
        <w:t>İSTİHDAM</w:t>
      </w:r>
      <w:r w:rsidR="002F3F56">
        <w:rPr>
          <w:rFonts w:cstheme="minorHAnsi"/>
          <w:b/>
          <w:sz w:val="24"/>
          <w:szCs w:val="24"/>
        </w:rPr>
        <w:t xml:space="preserve"> VE ATAMALARDA MÜLAKAT </w:t>
      </w:r>
      <w:r w:rsidR="004650C0">
        <w:rPr>
          <w:rFonts w:cstheme="minorHAnsi"/>
          <w:b/>
          <w:sz w:val="24"/>
          <w:szCs w:val="24"/>
        </w:rPr>
        <w:t>ISRAR</w:t>
      </w:r>
      <w:r>
        <w:rPr>
          <w:rFonts w:cstheme="minorHAnsi"/>
          <w:b/>
          <w:sz w:val="24"/>
          <w:szCs w:val="24"/>
        </w:rPr>
        <w:t>I</w:t>
      </w:r>
      <w:r w:rsidR="002F3F56">
        <w:rPr>
          <w:rFonts w:cstheme="minorHAnsi"/>
          <w:b/>
          <w:sz w:val="24"/>
          <w:szCs w:val="24"/>
        </w:rPr>
        <w:t xml:space="preserve">NA SON VERİLMELİDİR </w:t>
      </w:r>
    </w:p>
    <w:p w:rsidR="004650C0" w:rsidRPr="007E0F61" w:rsidRDefault="0099755C" w:rsidP="004650C0">
      <w:pPr>
        <w:jc w:val="center"/>
        <w:rPr>
          <w:rFonts w:cstheme="minorHAnsi"/>
          <w:b/>
          <w:sz w:val="24"/>
          <w:szCs w:val="16"/>
        </w:rPr>
      </w:pPr>
      <w:r>
        <w:rPr>
          <w:rFonts w:cstheme="minorHAnsi"/>
          <w:b/>
          <w:sz w:val="24"/>
          <w:szCs w:val="24"/>
        </w:rPr>
        <w:t xml:space="preserve"> </w:t>
      </w:r>
    </w:p>
    <w:p w:rsidR="002F3F56" w:rsidRDefault="002F3F56" w:rsidP="002F3F56">
      <w:pPr>
        <w:widowControl w:val="0"/>
        <w:shd w:val="clear" w:color="auto" w:fill="FFFFFF"/>
        <w:autoSpaceDE w:val="0"/>
        <w:autoSpaceDN w:val="0"/>
        <w:adjustRightInd w:val="0"/>
        <w:ind w:firstLine="426"/>
        <w:rPr>
          <w:sz w:val="24"/>
          <w:szCs w:val="24"/>
        </w:rPr>
      </w:pPr>
      <w:r w:rsidRPr="0075096C">
        <w:rPr>
          <w:sz w:val="24"/>
          <w:szCs w:val="24"/>
        </w:rPr>
        <w:t xml:space="preserve">Siyasi iktidar, yıllardır </w:t>
      </w:r>
      <w:r w:rsidRPr="0075096C">
        <w:rPr>
          <w:rFonts w:ascii="Calibri" w:hAnsi="Calibri"/>
          <w:sz w:val="24"/>
          <w:szCs w:val="24"/>
        </w:rPr>
        <w:t xml:space="preserve">kamu istihdamında liyakat yerine, siyasal-ideolojik yakınlık, sadakat ve yandaşlık ilişkilerine göre istihdam uygulamalarını benimsemiş, </w:t>
      </w:r>
      <w:r>
        <w:rPr>
          <w:rFonts w:ascii="Calibri" w:hAnsi="Calibri"/>
          <w:sz w:val="24"/>
          <w:szCs w:val="24"/>
        </w:rPr>
        <w:t xml:space="preserve">ülke tarihinde en yoğun siyasal </w:t>
      </w:r>
      <w:r>
        <w:rPr>
          <w:rFonts w:ascii="Calibri" w:hAnsi="Calibri"/>
          <w:sz w:val="24"/>
          <w:szCs w:val="24"/>
        </w:rPr>
        <w:lastRenderedPageBreak/>
        <w:t xml:space="preserve">kadrolaşma geçtiğimiz 19 yıl içinde yaşanmıştır. </w:t>
      </w:r>
      <w:r>
        <w:rPr>
          <w:sz w:val="24"/>
          <w:szCs w:val="24"/>
        </w:rPr>
        <w:t xml:space="preserve">İlk uygulandığı andan itibaren tartışılan ve çok sayıda mağduriyet yaşanmasına neden olan mülakat sınavı ile sözleşmeli öğretmen alımında yaşanan haksızlıklar ve adaletsizlikler artarak sürmektedir. </w:t>
      </w:r>
    </w:p>
    <w:p w:rsidR="002F3F56" w:rsidRDefault="002F3F56" w:rsidP="002F3F56">
      <w:pPr>
        <w:ind w:firstLine="426"/>
        <w:rPr>
          <w:sz w:val="24"/>
          <w:szCs w:val="24"/>
        </w:rPr>
      </w:pPr>
      <w:r>
        <w:rPr>
          <w:sz w:val="24"/>
          <w:szCs w:val="24"/>
        </w:rPr>
        <w:t xml:space="preserve">Geçtiğimiz yıllarda sözleşmeli öğretmenlik mülakat sınavında sorulan sorular üzerinden ortaya atılan iddialar, mülakat </w:t>
      </w:r>
      <w:r w:rsidRPr="00D8590F">
        <w:rPr>
          <w:sz w:val="24"/>
          <w:szCs w:val="24"/>
        </w:rPr>
        <w:t xml:space="preserve">uygulamasının </w:t>
      </w:r>
      <w:r>
        <w:rPr>
          <w:sz w:val="24"/>
          <w:szCs w:val="24"/>
        </w:rPr>
        <w:t xml:space="preserve">siyasi </w:t>
      </w:r>
      <w:r w:rsidRPr="00D8590F">
        <w:rPr>
          <w:sz w:val="24"/>
          <w:szCs w:val="24"/>
        </w:rPr>
        <w:t xml:space="preserve">kadrolaşma amacıyla </w:t>
      </w:r>
      <w:r>
        <w:rPr>
          <w:sz w:val="24"/>
          <w:szCs w:val="24"/>
        </w:rPr>
        <w:t xml:space="preserve">nasıl </w:t>
      </w:r>
      <w:r w:rsidRPr="00D8590F">
        <w:rPr>
          <w:sz w:val="24"/>
          <w:szCs w:val="24"/>
        </w:rPr>
        <w:t xml:space="preserve">kullanıldığını </w:t>
      </w:r>
      <w:r>
        <w:rPr>
          <w:sz w:val="24"/>
          <w:szCs w:val="24"/>
        </w:rPr>
        <w:t>a</w:t>
      </w:r>
      <w:r w:rsidR="00346403">
        <w:rPr>
          <w:sz w:val="24"/>
          <w:szCs w:val="24"/>
        </w:rPr>
        <w:t>çıkça göstermiştir. Geçtiğimiz k</w:t>
      </w:r>
      <w:r>
        <w:rPr>
          <w:sz w:val="24"/>
          <w:szCs w:val="24"/>
        </w:rPr>
        <w:t xml:space="preserve">asım ayında </w:t>
      </w:r>
      <w:r w:rsidRPr="0075096C">
        <w:rPr>
          <w:sz w:val="24"/>
          <w:szCs w:val="24"/>
        </w:rPr>
        <w:t>15 bin sözleşmeli öğretmen alımı</w:t>
      </w:r>
      <w:r>
        <w:rPr>
          <w:sz w:val="24"/>
          <w:szCs w:val="24"/>
        </w:rPr>
        <w:t xml:space="preserve">nda yapılan </w:t>
      </w:r>
      <w:r w:rsidRPr="0075096C">
        <w:rPr>
          <w:sz w:val="24"/>
          <w:szCs w:val="24"/>
        </w:rPr>
        <w:t>sözlü mülakat</w:t>
      </w:r>
      <w:r>
        <w:rPr>
          <w:sz w:val="24"/>
          <w:szCs w:val="24"/>
        </w:rPr>
        <w:t xml:space="preserve"> sonuçları açıklandığında yazılı sınavdan yüksek puan almasına rağmen çok sayıda öğretmenin düşük sözlü sınav puanı verilerek elendiği görülmüştür. Mülakat sonucunda elenenler arasında kendi alanında doktora yapan ve </w:t>
      </w:r>
      <w:proofErr w:type="spellStart"/>
      <w:r>
        <w:rPr>
          <w:sz w:val="24"/>
          <w:szCs w:val="24"/>
        </w:rPr>
        <w:t>KPSS’de</w:t>
      </w:r>
      <w:proofErr w:type="spellEnd"/>
      <w:r>
        <w:rPr>
          <w:sz w:val="24"/>
          <w:szCs w:val="24"/>
        </w:rPr>
        <w:t xml:space="preserve"> birinci olan bir meslektaşımız da bulunmaktadır. </w:t>
      </w:r>
    </w:p>
    <w:p w:rsidR="002F3F56" w:rsidRDefault="002F3F56" w:rsidP="002F3F56">
      <w:pPr>
        <w:widowControl w:val="0"/>
        <w:shd w:val="clear" w:color="auto" w:fill="FFFFFF"/>
        <w:autoSpaceDE w:val="0"/>
        <w:autoSpaceDN w:val="0"/>
        <w:adjustRightInd w:val="0"/>
        <w:ind w:firstLine="357"/>
        <w:rPr>
          <w:rFonts w:cs="Times New Roman"/>
          <w:sz w:val="24"/>
          <w:szCs w:val="24"/>
        </w:rPr>
      </w:pPr>
      <w:r w:rsidRPr="00D83022">
        <w:rPr>
          <w:rFonts w:cs="Times New Roman"/>
          <w:sz w:val="24"/>
          <w:szCs w:val="24"/>
        </w:rPr>
        <w:t xml:space="preserve">Türkiye’de </w:t>
      </w:r>
      <w:r>
        <w:rPr>
          <w:rFonts w:cs="Times New Roman"/>
          <w:sz w:val="24"/>
          <w:szCs w:val="24"/>
        </w:rPr>
        <w:t xml:space="preserve">mülakat </w:t>
      </w:r>
      <w:r w:rsidRPr="00D83022">
        <w:rPr>
          <w:rFonts w:cs="Times New Roman"/>
          <w:sz w:val="24"/>
          <w:szCs w:val="24"/>
        </w:rPr>
        <w:t>sınav</w:t>
      </w:r>
      <w:r>
        <w:rPr>
          <w:rFonts w:cs="Times New Roman"/>
          <w:sz w:val="24"/>
          <w:szCs w:val="24"/>
        </w:rPr>
        <w:t>ın</w:t>
      </w:r>
      <w:r w:rsidRPr="00D83022">
        <w:rPr>
          <w:rFonts w:cs="Times New Roman"/>
          <w:sz w:val="24"/>
          <w:szCs w:val="24"/>
        </w:rPr>
        <w:t xml:space="preserve">a dayalı tüm uygulamaların </w:t>
      </w:r>
      <w:r>
        <w:rPr>
          <w:rFonts w:cs="Times New Roman"/>
          <w:sz w:val="24"/>
          <w:szCs w:val="24"/>
        </w:rPr>
        <w:t>‘</w:t>
      </w:r>
      <w:r w:rsidRPr="00D83022">
        <w:rPr>
          <w:rFonts w:cs="Times New Roman"/>
          <w:sz w:val="24"/>
          <w:szCs w:val="24"/>
        </w:rPr>
        <w:t xml:space="preserve">siyasal </w:t>
      </w:r>
      <w:proofErr w:type="spellStart"/>
      <w:r w:rsidRPr="00D83022">
        <w:rPr>
          <w:rFonts w:cs="Times New Roman"/>
          <w:sz w:val="24"/>
          <w:szCs w:val="24"/>
        </w:rPr>
        <w:t>kadrolaşma</w:t>
      </w:r>
      <w:r>
        <w:rPr>
          <w:rFonts w:cs="Times New Roman"/>
          <w:sz w:val="24"/>
          <w:szCs w:val="24"/>
        </w:rPr>
        <w:t>’</w:t>
      </w:r>
      <w:r w:rsidRPr="00D83022">
        <w:rPr>
          <w:rFonts w:cs="Times New Roman"/>
          <w:sz w:val="24"/>
          <w:szCs w:val="24"/>
        </w:rPr>
        <w:t>nın</w:t>
      </w:r>
      <w:proofErr w:type="spellEnd"/>
      <w:r w:rsidRPr="00D83022">
        <w:rPr>
          <w:rFonts w:cs="Times New Roman"/>
          <w:sz w:val="24"/>
          <w:szCs w:val="24"/>
        </w:rPr>
        <w:t xml:space="preserve"> önünü açarak sayısız haksızlığa neden olduğu, aldıkları puanlara bakılmaksızın iktidarın dünya görüşüne uygun olanlar </w:t>
      </w:r>
      <w:r>
        <w:rPr>
          <w:rFonts w:cs="Times New Roman"/>
          <w:sz w:val="24"/>
          <w:szCs w:val="24"/>
        </w:rPr>
        <w:t xml:space="preserve">sürekli </w:t>
      </w:r>
      <w:r w:rsidRPr="00D83022">
        <w:rPr>
          <w:rFonts w:cs="Times New Roman"/>
          <w:sz w:val="24"/>
          <w:szCs w:val="24"/>
        </w:rPr>
        <w:t xml:space="preserve">başarılı olurken, iktidarın dünya görüşüne yakın olmayanların </w:t>
      </w:r>
      <w:r>
        <w:rPr>
          <w:rFonts w:cs="Times New Roman"/>
          <w:sz w:val="24"/>
          <w:szCs w:val="24"/>
        </w:rPr>
        <w:t xml:space="preserve">taraflı ve kasıtlı değerlendirmeler sonucunda </w:t>
      </w:r>
      <w:r w:rsidRPr="00D83022">
        <w:rPr>
          <w:rFonts w:cs="Times New Roman"/>
          <w:sz w:val="24"/>
          <w:szCs w:val="24"/>
        </w:rPr>
        <w:t>elendiği</w:t>
      </w:r>
      <w:r>
        <w:rPr>
          <w:rFonts w:cs="Times New Roman"/>
          <w:sz w:val="24"/>
          <w:szCs w:val="24"/>
        </w:rPr>
        <w:t xml:space="preserve"> çok iyi </w:t>
      </w:r>
      <w:r w:rsidRPr="00D83022">
        <w:rPr>
          <w:rFonts w:cs="Times New Roman"/>
          <w:sz w:val="24"/>
          <w:szCs w:val="24"/>
        </w:rPr>
        <w:t xml:space="preserve">bilinmektedir. </w:t>
      </w:r>
    </w:p>
    <w:p w:rsidR="00364BA8" w:rsidRDefault="002F3F56" w:rsidP="002F3F56">
      <w:pPr>
        <w:pStyle w:val="GvdeMetni3"/>
        <w:spacing w:after="0"/>
        <w:ind w:firstLine="426"/>
        <w:rPr>
          <w:rFonts w:cstheme="minorHAnsi"/>
          <w:sz w:val="24"/>
          <w:szCs w:val="24"/>
        </w:rPr>
      </w:pPr>
      <w:r>
        <w:rPr>
          <w:rFonts w:ascii="Calibri" w:hAnsi="Calibri"/>
          <w:sz w:val="24"/>
        </w:rPr>
        <w:t>Siyasi iktidar</w:t>
      </w:r>
      <w:r w:rsidR="00346403">
        <w:rPr>
          <w:rFonts w:ascii="Calibri" w:hAnsi="Calibri"/>
          <w:sz w:val="24"/>
        </w:rPr>
        <w:t>ın</w:t>
      </w:r>
      <w:r>
        <w:rPr>
          <w:rFonts w:ascii="Calibri" w:hAnsi="Calibri"/>
          <w:sz w:val="24"/>
        </w:rPr>
        <w:t xml:space="preserve"> ve MEB’in</w:t>
      </w:r>
      <w:r w:rsidR="00346403">
        <w:rPr>
          <w:rFonts w:ascii="Calibri" w:hAnsi="Calibri"/>
          <w:sz w:val="24"/>
        </w:rPr>
        <w:t>,</w:t>
      </w:r>
      <w:r>
        <w:rPr>
          <w:rFonts w:ascii="Calibri" w:hAnsi="Calibri"/>
          <w:sz w:val="24"/>
        </w:rPr>
        <w:t xml:space="preserve"> kamuya ait </w:t>
      </w:r>
      <w:r w:rsidRPr="006C3661">
        <w:rPr>
          <w:rFonts w:ascii="Calibri" w:hAnsi="Calibri"/>
          <w:sz w:val="24"/>
        </w:rPr>
        <w:t>kadroları kendi siyasal tutum ve anlayışları doğrultusunda yapılan atamalarla doldurma</w:t>
      </w:r>
      <w:r>
        <w:rPr>
          <w:rFonts w:ascii="Calibri" w:hAnsi="Calibri"/>
          <w:sz w:val="24"/>
        </w:rPr>
        <w:t xml:space="preserve">sı kabul edilemez. Okullarımız </w:t>
      </w:r>
      <w:r w:rsidRPr="006C3661">
        <w:rPr>
          <w:rFonts w:ascii="Calibri" w:hAnsi="Calibri"/>
          <w:sz w:val="24"/>
        </w:rPr>
        <w:t xml:space="preserve">siyasi iktidarın Türkiye’de </w:t>
      </w:r>
      <w:r>
        <w:rPr>
          <w:rFonts w:ascii="Calibri" w:hAnsi="Calibri"/>
          <w:sz w:val="24"/>
        </w:rPr>
        <w:t xml:space="preserve">doğrudan </w:t>
      </w:r>
      <w:r w:rsidRPr="006C3661">
        <w:rPr>
          <w:rFonts w:ascii="Calibri" w:hAnsi="Calibri"/>
          <w:sz w:val="24"/>
        </w:rPr>
        <w:t>torpil</w:t>
      </w:r>
      <w:r>
        <w:rPr>
          <w:rFonts w:ascii="Calibri" w:hAnsi="Calibri"/>
          <w:sz w:val="24"/>
        </w:rPr>
        <w:t xml:space="preserve"> anlamına gelen ‘mülakat’</w:t>
      </w:r>
      <w:r w:rsidR="00F26231">
        <w:rPr>
          <w:rFonts w:ascii="Calibri" w:hAnsi="Calibri"/>
          <w:sz w:val="24"/>
        </w:rPr>
        <w:t xml:space="preserve"> ile</w:t>
      </w:r>
      <w:r w:rsidRPr="006C3661">
        <w:rPr>
          <w:rFonts w:ascii="Calibri" w:hAnsi="Calibri"/>
          <w:sz w:val="24"/>
        </w:rPr>
        <w:t xml:space="preserve"> </w:t>
      </w:r>
      <w:r>
        <w:rPr>
          <w:rFonts w:ascii="Calibri" w:hAnsi="Calibri"/>
          <w:sz w:val="24"/>
        </w:rPr>
        <w:t xml:space="preserve">kadrolaşacağı </w:t>
      </w:r>
      <w:r w:rsidRPr="006C3661">
        <w:rPr>
          <w:rFonts w:ascii="Calibri" w:hAnsi="Calibri"/>
          <w:sz w:val="24"/>
        </w:rPr>
        <w:t xml:space="preserve">makamlar değildir. </w:t>
      </w:r>
      <w:r w:rsidR="00364BA8" w:rsidRPr="00B43C01">
        <w:rPr>
          <w:rFonts w:cstheme="minorHAnsi"/>
          <w:sz w:val="24"/>
        </w:rPr>
        <w:t xml:space="preserve">Kamu hizmetlerinin sürekliliği, düzenliliği ve halka daha nitelikli olarak sunulması için eğitimde her türlü güvencesiz istihdam uygulamasından derhal vazgeçilmeli, ataması yapılmayan öğretmenler sorunu kalıcı olarak çözülerek herkese kadrolu ve güvenceli </w:t>
      </w:r>
      <w:r w:rsidR="00364BA8" w:rsidRPr="00B43C01">
        <w:rPr>
          <w:rFonts w:cstheme="minorHAnsi"/>
          <w:sz w:val="24"/>
          <w:szCs w:val="24"/>
        </w:rPr>
        <w:t xml:space="preserve">istihdam sağlanmalıdır. </w:t>
      </w:r>
    </w:p>
    <w:p w:rsidR="002F3F56" w:rsidRDefault="002F3F56" w:rsidP="002F3F56">
      <w:pPr>
        <w:pStyle w:val="GvdeMetni3"/>
        <w:spacing w:after="0"/>
        <w:ind w:firstLine="426"/>
        <w:rPr>
          <w:rFonts w:cstheme="minorHAnsi"/>
          <w:sz w:val="24"/>
          <w:szCs w:val="24"/>
        </w:rPr>
      </w:pPr>
    </w:p>
    <w:p w:rsidR="00054726" w:rsidRPr="002238BA" w:rsidRDefault="00B23765" w:rsidP="002F3F56">
      <w:pPr>
        <w:rPr>
          <w:rFonts w:ascii="Calibri" w:hAnsi="Calibri" w:cs="Calibri"/>
          <w:b/>
          <w:sz w:val="24"/>
          <w:szCs w:val="24"/>
        </w:rPr>
      </w:pPr>
      <w:r>
        <w:rPr>
          <w:rFonts w:ascii="Calibri" w:hAnsi="Calibri" w:cs="Calibri"/>
          <w:b/>
          <w:sz w:val="24"/>
          <w:szCs w:val="24"/>
        </w:rPr>
        <w:t>SONUÇ</w:t>
      </w:r>
    </w:p>
    <w:p w:rsidR="00054726" w:rsidRDefault="00054726" w:rsidP="002F3F56">
      <w:pPr>
        <w:ind w:firstLine="357"/>
        <w:rPr>
          <w:rFonts w:ascii="Calibri" w:hAnsi="Calibri" w:cs="Calibri"/>
        </w:rPr>
      </w:pPr>
    </w:p>
    <w:p w:rsidR="00054726" w:rsidRDefault="00054726" w:rsidP="00054726">
      <w:pPr>
        <w:pStyle w:val="NormalWeb"/>
        <w:spacing w:before="0" w:beforeAutospacing="0" w:after="0" w:afterAutospacing="0"/>
        <w:ind w:firstLine="360"/>
        <w:jc w:val="both"/>
        <w:rPr>
          <w:rFonts w:ascii="Calibri" w:hAnsi="Calibri"/>
          <w:color w:val="000000"/>
        </w:rPr>
      </w:pPr>
      <w:r>
        <w:rPr>
          <w:rFonts w:ascii="Calibri" w:hAnsi="Calibri"/>
        </w:rPr>
        <w:t xml:space="preserve">Eğitim sisteminde yıllardır yaşanan ve katlanarak artan sorunlar, MEB’in </w:t>
      </w:r>
      <w:r w:rsidRPr="00840808">
        <w:rPr>
          <w:rFonts w:ascii="Calibri" w:hAnsi="Calibri"/>
        </w:rPr>
        <w:t>eğitimin yapısal sorunlarına yönelik somut ve çözüme dayalı politikalar geliştir</w:t>
      </w:r>
      <w:r>
        <w:rPr>
          <w:rFonts w:ascii="Calibri" w:hAnsi="Calibri"/>
        </w:rPr>
        <w:t>mek gibi bir amacının olmadığını göstermektedir. Okullarda yaşanan yoğun dinselleşme ve eğitimi ticarileştirme uygulamaları</w:t>
      </w:r>
      <w:r w:rsidR="00B23765">
        <w:rPr>
          <w:rFonts w:ascii="Calibri" w:hAnsi="Calibri"/>
        </w:rPr>
        <w:t xml:space="preserve">, siyasal-ideolojik hedeflere uygun olarak alınan bilim karşıtı kararlar eşliğinde </w:t>
      </w:r>
      <w:r>
        <w:rPr>
          <w:rFonts w:ascii="Calibri" w:hAnsi="Calibri"/>
        </w:rPr>
        <w:t>o</w:t>
      </w:r>
      <w:r>
        <w:rPr>
          <w:rFonts w:ascii="Calibri" w:hAnsi="Calibri"/>
          <w:color w:val="000000"/>
        </w:rPr>
        <w:t>kullar</w:t>
      </w:r>
      <w:r w:rsidR="003378D8">
        <w:rPr>
          <w:rFonts w:ascii="Calibri" w:hAnsi="Calibri"/>
          <w:color w:val="000000"/>
        </w:rPr>
        <w:t>da hayata geçirilmeye</w:t>
      </w:r>
      <w:r w:rsidR="00B23765">
        <w:rPr>
          <w:rFonts w:ascii="Calibri" w:hAnsi="Calibri"/>
          <w:color w:val="000000"/>
        </w:rPr>
        <w:t xml:space="preserve"> devam etmektedir. </w:t>
      </w:r>
      <w:r>
        <w:rPr>
          <w:rFonts w:ascii="Calibri" w:hAnsi="Calibri"/>
          <w:color w:val="000000"/>
        </w:rPr>
        <w:t xml:space="preserve"> </w:t>
      </w:r>
    </w:p>
    <w:p w:rsidR="00B23765" w:rsidRDefault="00054726" w:rsidP="00054726">
      <w:pPr>
        <w:pStyle w:val="NormalWeb"/>
        <w:spacing w:before="0" w:beforeAutospacing="0" w:after="0" w:afterAutospacing="0"/>
        <w:ind w:firstLine="360"/>
        <w:jc w:val="both"/>
        <w:rPr>
          <w:rFonts w:ascii="Calibri" w:hAnsi="Calibri"/>
        </w:rPr>
      </w:pPr>
      <w:r>
        <w:rPr>
          <w:rFonts w:ascii="Calibri" w:hAnsi="Calibri"/>
        </w:rPr>
        <w:t>2</w:t>
      </w:r>
      <w:r w:rsidRPr="00840808">
        <w:rPr>
          <w:rFonts w:ascii="Calibri" w:hAnsi="Calibri"/>
        </w:rPr>
        <w:t>0</w:t>
      </w:r>
      <w:r w:rsidR="00B23765">
        <w:rPr>
          <w:rFonts w:ascii="Calibri" w:hAnsi="Calibri"/>
        </w:rPr>
        <w:t>21</w:t>
      </w:r>
      <w:r w:rsidRPr="00840808">
        <w:rPr>
          <w:rFonts w:ascii="Calibri" w:hAnsi="Calibri"/>
        </w:rPr>
        <w:t>-20</w:t>
      </w:r>
      <w:r w:rsidR="005119EB">
        <w:rPr>
          <w:rFonts w:ascii="Calibri" w:hAnsi="Calibri"/>
        </w:rPr>
        <w:t>2</w:t>
      </w:r>
      <w:r w:rsidR="00B23765">
        <w:rPr>
          <w:rFonts w:ascii="Calibri" w:hAnsi="Calibri"/>
        </w:rPr>
        <w:t>2</w:t>
      </w:r>
      <w:r w:rsidRPr="00840808">
        <w:rPr>
          <w:rFonts w:ascii="Calibri" w:hAnsi="Calibri"/>
        </w:rPr>
        <w:t xml:space="preserve"> eğitim öğretim yılının ilk yarısında </w:t>
      </w:r>
      <w:r w:rsidR="005119EB">
        <w:rPr>
          <w:rFonts w:ascii="Calibri" w:hAnsi="Calibri"/>
        </w:rPr>
        <w:t xml:space="preserve">eğitim alanında </w:t>
      </w:r>
      <w:r>
        <w:rPr>
          <w:rFonts w:ascii="Calibri" w:hAnsi="Calibri"/>
        </w:rPr>
        <w:t>yaşanan</w:t>
      </w:r>
      <w:r w:rsidR="005119EB">
        <w:rPr>
          <w:rFonts w:ascii="Calibri" w:hAnsi="Calibri"/>
        </w:rPr>
        <w:t xml:space="preserve"> gelişmeler,</w:t>
      </w:r>
      <w:r>
        <w:rPr>
          <w:rFonts w:ascii="Calibri" w:hAnsi="Calibri"/>
        </w:rPr>
        <w:t xml:space="preserve"> MEB’in </w:t>
      </w:r>
      <w:r w:rsidRPr="00840808">
        <w:rPr>
          <w:rFonts w:ascii="Calibri" w:hAnsi="Calibri"/>
        </w:rPr>
        <w:t>eğitimin yapısal sorunlarına yönelik somut ve çözüme dayalı politikalar geliştir</w:t>
      </w:r>
      <w:r>
        <w:rPr>
          <w:rFonts w:ascii="Calibri" w:hAnsi="Calibri"/>
        </w:rPr>
        <w:t>mek gibi bir derdinin olmadığını gösterm</w:t>
      </w:r>
      <w:r w:rsidR="005119EB">
        <w:rPr>
          <w:rFonts w:ascii="Calibri" w:hAnsi="Calibri"/>
        </w:rPr>
        <w:t xml:space="preserve">iştir. </w:t>
      </w:r>
    </w:p>
    <w:p w:rsidR="00B23765" w:rsidRDefault="00B23765" w:rsidP="00B23765">
      <w:pPr>
        <w:pStyle w:val="NormalWeb"/>
        <w:spacing w:before="0" w:beforeAutospacing="0" w:after="0" w:afterAutospacing="0"/>
        <w:ind w:firstLine="360"/>
        <w:jc w:val="both"/>
        <w:rPr>
          <w:rFonts w:ascii="Calibri" w:hAnsi="Calibri"/>
        </w:rPr>
      </w:pPr>
      <w:proofErr w:type="spellStart"/>
      <w:r>
        <w:rPr>
          <w:rFonts w:ascii="Calibri" w:hAnsi="Calibri"/>
        </w:rPr>
        <w:t>Pandemi</w:t>
      </w:r>
      <w:proofErr w:type="spellEnd"/>
      <w:r>
        <w:rPr>
          <w:rFonts w:ascii="Calibri" w:hAnsi="Calibri"/>
        </w:rPr>
        <w:t xml:space="preserve"> nedeniyle uygulanan uzaktan eğitimle ilgili sorunların çözümü için gerekli adımların atılmadığı, eğitime erişimde yaşanan sorunlar başta olmak üzere eğitimde dayatmacı politikaların sürmesi nedeniyle </w:t>
      </w:r>
      <w:r w:rsidRPr="00840808">
        <w:rPr>
          <w:rFonts w:ascii="Calibri" w:hAnsi="Calibri"/>
        </w:rPr>
        <w:t xml:space="preserve">öğrencilerin </w:t>
      </w:r>
      <w:r>
        <w:rPr>
          <w:rFonts w:ascii="Calibri" w:hAnsi="Calibri"/>
        </w:rPr>
        <w:t xml:space="preserve">ve öğretmenlerin mutsuz olduğu, </w:t>
      </w:r>
      <w:r w:rsidRPr="00840808">
        <w:rPr>
          <w:rFonts w:ascii="Calibri" w:hAnsi="Calibri"/>
        </w:rPr>
        <w:t xml:space="preserve">öğretmenlerin esnek, güvencesiz ve angarya çalışmaya zorlandığı, siyasal kadrolaşmanın </w:t>
      </w:r>
      <w:r>
        <w:rPr>
          <w:rFonts w:ascii="Calibri" w:hAnsi="Calibri"/>
        </w:rPr>
        <w:t>devam ettiği</w:t>
      </w:r>
      <w:r w:rsidRPr="00840808">
        <w:rPr>
          <w:rFonts w:ascii="Calibri" w:hAnsi="Calibri"/>
        </w:rPr>
        <w:t xml:space="preserve">, </w:t>
      </w:r>
      <w:r>
        <w:rPr>
          <w:rFonts w:ascii="Calibri" w:hAnsi="Calibri"/>
        </w:rPr>
        <w:t xml:space="preserve">eğitim sürecinde </w:t>
      </w:r>
      <w:r w:rsidRPr="00840808">
        <w:rPr>
          <w:rFonts w:ascii="Calibri" w:hAnsi="Calibri"/>
        </w:rPr>
        <w:t>farklı dil</w:t>
      </w:r>
      <w:r>
        <w:rPr>
          <w:rFonts w:ascii="Calibri" w:hAnsi="Calibri"/>
        </w:rPr>
        <w:t xml:space="preserve">, </w:t>
      </w:r>
      <w:r w:rsidRPr="00840808">
        <w:rPr>
          <w:rFonts w:ascii="Calibri" w:hAnsi="Calibri"/>
        </w:rPr>
        <w:t>kimlik</w:t>
      </w:r>
      <w:r>
        <w:rPr>
          <w:rFonts w:ascii="Calibri" w:hAnsi="Calibri"/>
        </w:rPr>
        <w:t xml:space="preserve"> ve inançların </w:t>
      </w:r>
      <w:r w:rsidRPr="00840808">
        <w:rPr>
          <w:rFonts w:ascii="Calibri" w:hAnsi="Calibri"/>
        </w:rPr>
        <w:t xml:space="preserve">dışlandığı, eğitimin zaten sorunlu olan niteliğinin daha da kötüleştiği bir eğitim sisteminin </w:t>
      </w:r>
      <w:r>
        <w:rPr>
          <w:rFonts w:ascii="Calibri" w:hAnsi="Calibri"/>
        </w:rPr>
        <w:t>başarılı olması mümkün değildir.</w:t>
      </w:r>
    </w:p>
    <w:p w:rsidR="00B23765" w:rsidRPr="00B83D7F" w:rsidRDefault="00B23765" w:rsidP="00B23765">
      <w:pPr>
        <w:ind w:firstLine="426"/>
        <w:rPr>
          <w:sz w:val="24"/>
          <w:szCs w:val="24"/>
        </w:rPr>
      </w:pPr>
      <w:r w:rsidRPr="00AD77DE">
        <w:rPr>
          <w:rFonts w:ascii="Calibri" w:eastAsia="Times New Roman" w:hAnsi="Calibri" w:cs="Times New Roman"/>
          <w:sz w:val="24"/>
          <w:szCs w:val="24"/>
        </w:rPr>
        <w:t xml:space="preserve">Eğitim sisteminde </w:t>
      </w:r>
      <w:r>
        <w:rPr>
          <w:rFonts w:ascii="Calibri" w:eastAsia="Times New Roman" w:hAnsi="Calibri" w:cs="Times New Roman"/>
          <w:sz w:val="24"/>
          <w:szCs w:val="24"/>
        </w:rPr>
        <w:t xml:space="preserve">yaşanan sorunların ülkedeki </w:t>
      </w:r>
      <w:r w:rsidRPr="00AD77DE">
        <w:rPr>
          <w:rFonts w:ascii="Calibri" w:hAnsi="Calibri"/>
          <w:sz w:val="24"/>
          <w:szCs w:val="24"/>
        </w:rPr>
        <w:t xml:space="preserve">ekonomik, </w:t>
      </w:r>
      <w:r w:rsidRPr="00AD77DE">
        <w:rPr>
          <w:rFonts w:ascii="Calibri" w:eastAsia="Times New Roman" w:hAnsi="Calibri" w:cs="Times New Roman"/>
          <w:sz w:val="24"/>
          <w:szCs w:val="24"/>
        </w:rPr>
        <w:t xml:space="preserve">toplumsal </w:t>
      </w:r>
      <w:r w:rsidRPr="00AD77DE">
        <w:rPr>
          <w:rFonts w:ascii="Calibri" w:hAnsi="Calibri"/>
          <w:sz w:val="24"/>
          <w:szCs w:val="24"/>
        </w:rPr>
        <w:t xml:space="preserve">ve siyasal </w:t>
      </w:r>
      <w:r>
        <w:rPr>
          <w:rFonts w:ascii="Calibri" w:hAnsi="Calibri"/>
          <w:sz w:val="24"/>
          <w:szCs w:val="24"/>
        </w:rPr>
        <w:t xml:space="preserve">alanda yaşanan </w:t>
      </w:r>
      <w:r w:rsidRPr="00AD77DE">
        <w:rPr>
          <w:rFonts w:ascii="Calibri" w:hAnsi="Calibri"/>
          <w:sz w:val="24"/>
          <w:szCs w:val="24"/>
        </w:rPr>
        <w:t>geliş</w:t>
      </w:r>
      <w:r>
        <w:rPr>
          <w:rFonts w:ascii="Calibri" w:hAnsi="Calibri"/>
          <w:sz w:val="24"/>
          <w:szCs w:val="24"/>
        </w:rPr>
        <w:t xml:space="preserve">melerden </w:t>
      </w:r>
      <w:r w:rsidRPr="00AD77DE">
        <w:rPr>
          <w:rFonts w:ascii="Calibri" w:hAnsi="Calibri"/>
          <w:sz w:val="24"/>
          <w:szCs w:val="24"/>
        </w:rPr>
        <w:t xml:space="preserve">ayrı </w:t>
      </w:r>
      <w:r>
        <w:rPr>
          <w:rFonts w:ascii="Calibri" w:hAnsi="Calibri"/>
          <w:sz w:val="24"/>
          <w:szCs w:val="24"/>
        </w:rPr>
        <w:t>ve bağımsız olmadığı açıktır. Eğitim Sen, h</w:t>
      </w:r>
      <w:r w:rsidRPr="00840808">
        <w:rPr>
          <w:sz w:val="24"/>
          <w:szCs w:val="24"/>
        </w:rPr>
        <w:t>er geçen gün daha fazla piyasa ilişkileri içine çekilen, okul</w:t>
      </w:r>
      <w:r w:rsidR="002B5908">
        <w:rPr>
          <w:sz w:val="24"/>
          <w:szCs w:val="24"/>
        </w:rPr>
        <w:t xml:space="preserve"> </w:t>
      </w:r>
      <w:r w:rsidRPr="00840808">
        <w:rPr>
          <w:sz w:val="24"/>
          <w:szCs w:val="24"/>
        </w:rPr>
        <w:t xml:space="preserve">öncesinden üniversiteye kadar bilimin </w:t>
      </w:r>
      <w:r>
        <w:rPr>
          <w:sz w:val="24"/>
          <w:szCs w:val="24"/>
        </w:rPr>
        <w:t xml:space="preserve">ve laikliğin </w:t>
      </w:r>
      <w:r w:rsidRPr="00840808">
        <w:rPr>
          <w:sz w:val="24"/>
          <w:szCs w:val="24"/>
        </w:rPr>
        <w:t xml:space="preserve">değil, </w:t>
      </w:r>
      <w:r>
        <w:rPr>
          <w:sz w:val="24"/>
          <w:szCs w:val="24"/>
        </w:rPr>
        <w:t xml:space="preserve">milliyetçiliğin, ayrımcılığın ve inanç sömürüsünün </w:t>
      </w:r>
      <w:r w:rsidRPr="00840808">
        <w:rPr>
          <w:sz w:val="24"/>
          <w:szCs w:val="24"/>
        </w:rPr>
        <w:t>referans alındığı bir eğitim sisteminde</w:t>
      </w:r>
      <w:r>
        <w:rPr>
          <w:sz w:val="24"/>
          <w:szCs w:val="24"/>
        </w:rPr>
        <w:t xml:space="preserve"> </w:t>
      </w:r>
      <w:r w:rsidRPr="00840808">
        <w:rPr>
          <w:sz w:val="24"/>
          <w:szCs w:val="24"/>
        </w:rPr>
        <w:t>kamusal, bilimsel, demokratik, laik ve anadilinde eğitim hakkı için mücadele</w:t>
      </w:r>
      <w:r>
        <w:rPr>
          <w:sz w:val="24"/>
          <w:szCs w:val="24"/>
        </w:rPr>
        <w:t xml:space="preserve">sini kesintisiz sürdürmeye kararlıdır. </w:t>
      </w:r>
    </w:p>
    <w:sectPr w:rsidR="00B23765" w:rsidRPr="00B83D7F" w:rsidSect="002238BA">
      <w:footerReference w:type="default" r:id="rId10"/>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78E" w:rsidRDefault="00BD578E" w:rsidP="00EB7761">
      <w:r>
        <w:separator/>
      </w:r>
    </w:p>
  </w:endnote>
  <w:endnote w:type="continuationSeparator" w:id="0">
    <w:p w:rsidR="00BD578E" w:rsidRDefault="00BD578E" w:rsidP="00EB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671328"/>
      <w:docPartObj>
        <w:docPartGallery w:val="Page Numbers (Bottom of Page)"/>
        <w:docPartUnique/>
      </w:docPartObj>
    </w:sdtPr>
    <w:sdtEndPr/>
    <w:sdtContent>
      <w:p w:rsidR="000B6706" w:rsidRDefault="000B6706">
        <w:pPr>
          <w:pStyle w:val="Altbilgi"/>
          <w:jc w:val="right"/>
        </w:pPr>
        <w:r>
          <w:fldChar w:fldCharType="begin"/>
        </w:r>
        <w:r>
          <w:instrText>PAGE   \* MERGEFORMAT</w:instrText>
        </w:r>
        <w:r>
          <w:fldChar w:fldCharType="separate"/>
        </w:r>
        <w:r w:rsidR="003238A1">
          <w:rPr>
            <w:noProof/>
          </w:rPr>
          <w:t>10</w:t>
        </w:r>
        <w:r>
          <w:fldChar w:fldCharType="end"/>
        </w:r>
      </w:p>
    </w:sdtContent>
  </w:sdt>
  <w:p w:rsidR="000B6706" w:rsidRDefault="000B670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78E" w:rsidRDefault="00BD578E" w:rsidP="00EB7761">
      <w:r>
        <w:separator/>
      </w:r>
    </w:p>
  </w:footnote>
  <w:footnote w:type="continuationSeparator" w:id="0">
    <w:p w:rsidR="00BD578E" w:rsidRDefault="00BD578E" w:rsidP="00EB77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3475"/>
    <w:multiLevelType w:val="hybridMultilevel"/>
    <w:tmpl w:val="50DC664E"/>
    <w:lvl w:ilvl="0" w:tplc="56403AC6">
      <w:start w:val="1"/>
      <w:numFmt w:val="bullet"/>
      <w:lvlText w:val=""/>
      <w:lvlJc w:val="left"/>
      <w:pPr>
        <w:tabs>
          <w:tab w:val="num" w:pos="720"/>
        </w:tabs>
        <w:ind w:left="720" w:hanging="360"/>
      </w:pPr>
      <w:rPr>
        <w:rFonts w:ascii="Wingdings" w:hAnsi="Wingdings" w:hint="default"/>
      </w:rPr>
    </w:lvl>
    <w:lvl w:ilvl="1" w:tplc="12802DC4" w:tentative="1">
      <w:start w:val="1"/>
      <w:numFmt w:val="bullet"/>
      <w:lvlText w:val=""/>
      <w:lvlJc w:val="left"/>
      <w:pPr>
        <w:tabs>
          <w:tab w:val="num" w:pos="1440"/>
        </w:tabs>
        <w:ind w:left="1440" w:hanging="360"/>
      </w:pPr>
      <w:rPr>
        <w:rFonts w:ascii="Wingdings" w:hAnsi="Wingdings" w:hint="default"/>
      </w:rPr>
    </w:lvl>
    <w:lvl w:ilvl="2" w:tplc="0AE661AE" w:tentative="1">
      <w:start w:val="1"/>
      <w:numFmt w:val="bullet"/>
      <w:lvlText w:val=""/>
      <w:lvlJc w:val="left"/>
      <w:pPr>
        <w:tabs>
          <w:tab w:val="num" w:pos="2160"/>
        </w:tabs>
        <w:ind w:left="2160" w:hanging="360"/>
      </w:pPr>
      <w:rPr>
        <w:rFonts w:ascii="Wingdings" w:hAnsi="Wingdings" w:hint="default"/>
      </w:rPr>
    </w:lvl>
    <w:lvl w:ilvl="3" w:tplc="C9962234" w:tentative="1">
      <w:start w:val="1"/>
      <w:numFmt w:val="bullet"/>
      <w:lvlText w:val=""/>
      <w:lvlJc w:val="left"/>
      <w:pPr>
        <w:tabs>
          <w:tab w:val="num" w:pos="2880"/>
        </w:tabs>
        <w:ind w:left="2880" w:hanging="360"/>
      </w:pPr>
      <w:rPr>
        <w:rFonts w:ascii="Wingdings" w:hAnsi="Wingdings" w:hint="default"/>
      </w:rPr>
    </w:lvl>
    <w:lvl w:ilvl="4" w:tplc="8FA65C2A" w:tentative="1">
      <w:start w:val="1"/>
      <w:numFmt w:val="bullet"/>
      <w:lvlText w:val=""/>
      <w:lvlJc w:val="left"/>
      <w:pPr>
        <w:tabs>
          <w:tab w:val="num" w:pos="3600"/>
        </w:tabs>
        <w:ind w:left="3600" w:hanging="360"/>
      </w:pPr>
      <w:rPr>
        <w:rFonts w:ascii="Wingdings" w:hAnsi="Wingdings" w:hint="default"/>
      </w:rPr>
    </w:lvl>
    <w:lvl w:ilvl="5" w:tplc="0D68A55E" w:tentative="1">
      <w:start w:val="1"/>
      <w:numFmt w:val="bullet"/>
      <w:lvlText w:val=""/>
      <w:lvlJc w:val="left"/>
      <w:pPr>
        <w:tabs>
          <w:tab w:val="num" w:pos="4320"/>
        </w:tabs>
        <w:ind w:left="4320" w:hanging="360"/>
      </w:pPr>
      <w:rPr>
        <w:rFonts w:ascii="Wingdings" w:hAnsi="Wingdings" w:hint="default"/>
      </w:rPr>
    </w:lvl>
    <w:lvl w:ilvl="6" w:tplc="AE58F2C4" w:tentative="1">
      <w:start w:val="1"/>
      <w:numFmt w:val="bullet"/>
      <w:lvlText w:val=""/>
      <w:lvlJc w:val="left"/>
      <w:pPr>
        <w:tabs>
          <w:tab w:val="num" w:pos="5040"/>
        </w:tabs>
        <w:ind w:left="5040" w:hanging="360"/>
      </w:pPr>
      <w:rPr>
        <w:rFonts w:ascii="Wingdings" w:hAnsi="Wingdings" w:hint="default"/>
      </w:rPr>
    </w:lvl>
    <w:lvl w:ilvl="7" w:tplc="F4A028E4" w:tentative="1">
      <w:start w:val="1"/>
      <w:numFmt w:val="bullet"/>
      <w:lvlText w:val=""/>
      <w:lvlJc w:val="left"/>
      <w:pPr>
        <w:tabs>
          <w:tab w:val="num" w:pos="5760"/>
        </w:tabs>
        <w:ind w:left="5760" w:hanging="360"/>
      </w:pPr>
      <w:rPr>
        <w:rFonts w:ascii="Wingdings" w:hAnsi="Wingdings" w:hint="default"/>
      </w:rPr>
    </w:lvl>
    <w:lvl w:ilvl="8" w:tplc="140EE2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40FF4"/>
    <w:multiLevelType w:val="multilevel"/>
    <w:tmpl w:val="4FC8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4497"/>
    <w:multiLevelType w:val="hybridMultilevel"/>
    <w:tmpl w:val="7C843F1A"/>
    <w:lvl w:ilvl="0" w:tplc="B82AD10E">
      <w:start w:val="2018"/>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EA303C9"/>
    <w:multiLevelType w:val="hybridMultilevel"/>
    <w:tmpl w:val="C78253B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37FE45B7"/>
    <w:multiLevelType w:val="hybridMultilevel"/>
    <w:tmpl w:val="6C8CD0CA"/>
    <w:lvl w:ilvl="0" w:tplc="4FAABDD6">
      <w:start w:val="1"/>
      <w:numFmt w:val="bullet"/>
      <w:lvlText w:val=""/>
      <w:lvlJc w:val="left"/>
      <w:pPr>
        <w:tabs>
          <w:tab w:val="num" w:pos="720"/>
        </w:tabs>
        <w:ind w:left="720" w:hanging="360"/>
      </w:pPr>
      <w:rPr>
        <w:rFonts w:ascii="Wingdings" w:hAnsi="Wingdings" w:hint="default"/>
      </w:rPr>
    </w:lvl>
    <w:lvl w:ilvl="1" w:tplc="2E9C7D54" w:tentative="1">
      <w:start w:val="1"/>
      <w:numFmt w:val="bullet"/>
      <w:lvlText w:val=""/>
      <w:lvlJc w:val="left"/>
      <w:pPr>
        <w:tabs>
          <w:tab w:val="num" w:pos="1440"/>
        </w:tabs>
        <w:ind w:left="1440" w:hanging="360"/>
      </w:pPr>
      <w:rPr>
        <w:rFonts w:ascii="Wingdings" w:hAnsi="Wingdings" w:hint="default"/>
      </w:rPr>
    </w:lvl>
    <w:lvl w:ilvl="2" w:tplc="5FEEAE5C" w:tentative="1">
      <w:start w:val="1"/>
      <w:numFmt w:val="bullet"/>
      <w:lvlText w:val=""/>
      <w:lvlJc w:val="left"/>
      <w:pPr>
        <w:tabs>
          <w:tab w:val="num" w:pos="2160"/>
        </w:tabs>
        <w:ind w:left="2160" w:hanging="360"/>
      </w:pPr>
      <w:rPr>
        <w:rFonts w:ascii="Wingdings" w:hAnsi="Wingdings" w:hint="default"/>
      </w:rPr>
    </w:lvl>
    <w:lvl w:ilvl="3" w:tplc="A3F47686" w:tentative="1">
      <w:start w:val="1"/>
      <w:numFmt w:val="bullet"/>
      <w:lvlText w:val=""/>
      <w:lvlJc w:val="left"/>
      <w:pPr>
        <w:tabs>
          <w:tab w:val="num" w:pos="2880"/>
        </w:tabs>
        <w:ind w:left="2880" w:hanging="360"/>
      </w:pPr>
      <w:rPr>
        <w:rFonts w:ascii="Wingdings" w:hAnsi="Wingdings" w:hint="default"/>
      </w:rPr>
    </w:lvl>
    <w:lvl w:ilvl="4" w:tplc="84FE62B8" w:tentative="1">
      <w:start w:val="1"/>
      <w:numFmt w:val="bullet"/>
      <w:lvlText w:val=""/>
      <w:lvlJc w:val="left"/>
      <w:pPr>
        <w:tabs>
          <w:tab w:val="num" w:pos="3600"/>
        </w:tabs>
        <w:ind w:left="3600" w:hanging="360"/>
      </w:pPr>
      <w:rPr>
        <w:rFonts w:ascii="Wingdings" w:hAnsi="Wingdings" w:hint="default"/>
      </w:rPr>
    </w:lvl>
    <w:lvl w:ilvl="5" w:tplc="9EFA53F2" w:tentative="1">
      <w:start w:val="1"/>
      <w:numFmt w:val="bullet"/>
      <w:lvlText w:val=""/>
      <w:lvlJc w:val="left"/>
      <w:pPr>
        <w:tabs>
          <w:tab w:val="num" w:pos="4320"/>
        </w:tabs>
        <w:ind w:left="4320" w:hanging="360"/>
      </w:pPr>
      <w:rPr>
        <w:rFonts w:ascii="Wingdings" w:hAnsi="Wingdings" w:hint="default"/>
      </w:rPr>
    </w:lvl>
    <w:lvl w:ilvl="6" w:tplc="BC06AEF4" w:tentative="1">
      <w:start w:val="1"/>
      <w:numFmt w:val="bullet"/>
      <w:lvlText w:val=""/>
      <w:lvlJc w:val="left"/>
      <w:pPr>
        <w:tabs>
          <w:tab w:val="num" w:pos="5040"/>
        </w:tabs>
        <w:ind w:left="5040" w:hanging="360"/>
      </w:pPr>
      <w:rPr>
        <w:rFonts w:ascii="Wingdings" w:hAnsi="Wingdings" w:hint="default"/>
      </w:rPr>
    </w:lvl>
    <w:lvl w:ilvl="7" w:tplc="36D4EBC6" w:tentative="1">
      <w:start w:val="1"/>
      <w:numFmt w:val="bullet"/>
      <w:lvlText w:val=""/>
      <w:lvlJc w:val="left"/>
      <w:pPr>
        <w:tabs>
          <w:tab w:val="num" w:pos="5760"/>
        </w:tabs>
        <w:ind w:left="5760" w:hanging="360"/>
      </w:pPr>
      <w:rPr>
        <w:rFonts w:ascii="Wingdings" w:hAnsi="Wingdings" w:hint="default"/>
      </w:rPr>
    </w:lvl>
    <w:lvl w:ilvl="8" w:tplc="9F40F6F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1D6DC2"/>
    <w:multiLevelType w:val="hybridMultilevel"/>
    <w:tmpl w:val="416638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98D66AB"/>
    <w:multiLevelType w:val="multilevel"/>
    <w:tmpl w:val="EBF2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E71AD1"/>
    <w:multiLevelType w:val="hybridMultilevel"/>
    <w:tmpl w:val="F68E4D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2A95CD2"/>
    <w:multiLevelType w:val="hybridMultilevel"/>
    <w:tmpl w:val="7E0297D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8382BA0"/>
    <w:multiLevelType w:val="hybridMultilevel"/>
    <w:tmpl w:val="A9D60EBE"/>
    <w:lvl w:ilvl="0" w:tplc="EAEC2118">
      <w:start w:val="1"/>
      <w:numFmt w:val="bullet"/>
      <w:lvlText w:val=""/>
      <w:lvlJc w:val="left"/>
      <w:pPr>
        <w:tabs>
          <w:tab w:val="num" w:pos="720"/>
        </w:tabs>
        <w:ind w:left="720" w:hanging="360"/>
      </w:pPr>
      <w:rPr>
        <w:rFonts w:ascii="Wingdings" w:hAnsi="Wingdings" w:hint="default"/>
      </w:rPr>
    </w:lvl>
    <w:lvl w:ilvl="1" w:tplc="DE366D26" w:tentative="1">
      <w:start w:val="1"/>
      <w:numFmt w:val="bullet"/>
      <w:lvlText w:val=""/>
      <w:lvlJc w:val="left"/>
      <w:pPr>
        <w:tabs>
          <w:tab w:val="num" w:pos="1440"/>
        </w:tabs>
        <w:ind w:left="1440" w:hanging="360"/>
      </w:pPr>
      <w:rPr>
        <w:rFonts w:ascii="Wingdings" w:hAnsi="Wingdings" w:hint="default"/>
      </w:rPr>
    </w:lvl>
    <w:lvl w:ilvl="2" w:tplc="B1DE009E" w:tentative="1">
      <w:start w:val="1"/>
      <w:numFmt w:val="bullet"/>
      <w:lvlText w:val=""/>
      <w:lvlJc w:val="left"/>
      <w:pPr>
        <w:tabs>
          <w:tab w:val="num" w:pos="2160"/>
        </w:tabs>
        <w:ind w:left="2160" w:hanging="360"/>
      </w:pPr>
      <w:rPr>
        <w:rFonts w:ascii="Wingdings" w:hAnsi="Wingdings" w:hint="default"/>
      </w:rPr>
    </w:lvl>
    <w:lvl w:ilvl="3" w:tplc="E51AA736" w:tentative="1">
      <w:start w:val="1"/>
      <w:numFmt w:val="bullet"/>
      <w:lvlText w:val=""/>
      <w:lvlJc w:val="left"/>
      <w:pPr>
        <w:tabs>
          <w:tab w:val="num" w:pos="2880"/>
        </w:tabs>
        <w:ind w:left="2880" w:hanging="360"/>
      </w:pPr>
      <w:rPr>
        <w:rFonts w:ascii="Wingdings" w:hAnsi="Wingdings" w:hint="default"/>
      </w:rPr>
    </w:lvl>
    <w:lvl w:ilvl="4" w:tplc="44FE2C70" w:tentative="1">
      <w:start w:val="1"/>
      <w:numFmt w:val="bullet"/>
      <w:lvlText w:val=""/>
      <w:lvlJc w:val="left"/>
      <w:pPr>
        <w:tabs>
          <w:tab w:val="num" w:pos="3600"/>
        </w:tabs>
        <w:ind w:left="3600" w:hanging="360"/>
      </w:pPr>
      <w:rPr>
        <w:rFonts w:ascii="Wingdings" w:hAnsi="Wingdings" w:hint="default"/>
      </w:rPr>
    </w:lvl>
    <w:lvl w:ilvl="5" w:tplc="2862BD08" w:tentative="1">
      <w:start w:val="1"/>
      <w:numFmt w:val="bullet"/>
      <w:lvlText w:val=""/>
      <w:lvlJc w:val="left"/>
      <w:pPr>
        <w:tabs>
          <w:tab w:val="num" w:pos="4320"/>
        </w:tabs>
        <w:ind w:left="4320" w:hanging="360"/>
      </w:pPr>
      <w:rPr>
        <w:rFonts w:ascii="Wingdings" w:hAnsi="Wingdings" w:hint="default"/>
      </w:rPr>
    </w:lvl>
    <w:lvl w:ilvl="6" w:tplc="9216F3AA" w:tentative="1">
      <w:start w:val="1"/>
      <w:numFmt w:val="bullet"/>
      <w:lvlText w:val=""/>
      <w:lvlJc w:val="left"/>
      <w:pPr>
        <w:tabs>
          <w:tab w:val="num" w:pos="5040"/>
        </w:tabs>
        <w:ind w:left="5040" w:hanging="360"/>
      </w:pPr>
      <w:rPr>
        <w:rFonts w:ascii="Wingdings" w:hAnsi="Wingdings" w:hint="default"/>
      </w:rPr>
    </w:lvl>
    <w:lvl w:ilvl="7" w:tplc="8226751A" w:tentative="1">
      <w:start w:val="1"/>
      <w:numFmt w:val="bullet"/>
      <w:lvlText w:val=""/>
      <w:lvlJc w:val="left"/>
      <w:pPr>
        <w:tabs>
          <w:tab w:val="num" w:pos="5760"/>
        </w:tabs>
        <w:ind w:left="5760" w:hanging="360"/>
      </w:pPr>
      <w:rPr>
        <w:rFonts w:ascii="Wingdings" w:hAnsi="Wingdings" w:hint="default"/>
      </w:rPr>
    </w:lvl>
    <w:lvl w:ilvl="8" w:tplc="FA38C33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C27B1C"/>
    <w:multiLevelType w:val="hybridMultilevel"/>
    <w:tmpl w:val="69B492CA"/>
    <w:lvl w:ilvl="0" w:tplc="D88E4E7A">
      <w:start w:val="1"/>
      <w:numFmt w:val="bullet"/>
      <w:lvlText w:val=""/>
      <w:lvlJc w:val="left"/>
      <w:pPr>
        <w:tabs>
          <w:tab w:val="num" w:pos="720"/>
        </w:tabs>
        <w:ind w:left="720" w:hanging="360"/>
      </w:pPr>
      <w:rPr>
        <w:rFonts w:ascii="Wingdings" w:hAnsi="Wingdings" w:hint="default"/>
      </w:rPr>
    </w:lvl>
    <w:lvl w:ilvl="1" w:tplc="32F42E1A" w:tentative="1">
      <w:start w:val="1"/>
      <w:numFmt w:val="bullet"/>
      <w:lvlText w:val=""/>
      <w:lvlJc w:val="left"/>
      <w:pPr>
        <w:tabs>
          <w:tab w:val="num" w:pos="1440"/>
        </w:tabs>
        <w:ind w:left="1440" w:hanging="360"/>
      </w:pPr>
      <w:rPr>
        <w:rFonts w:ascii="Wingdings" w:hAnsi="Wingdings" w:hint="default"/>
      </w:rPr>
    </w:lvl>
    <w:lvl w:ilvl="2" w:tplc="F33CDBC4" w:tentative="1">
      <w:start w:val="1"/>
      <w:numFmt w:val="bullet"/>
      <w:lvlText w:val=""/>
      <w:lvlJc w:val="left"/>
      <w:pPr>
        <w:tabs>
          <w:tab w:val="num" w:pos="2160"/>
        </w:tabs>
        <w:ind w:left="2160" w:hanging="360"/>
      </w:pPr>
      <w:rPr>
        <w:rFonts w:ascii="Wingdings" w:hAnsi="Wingdings" w:hint="default"/>
      </w:rPr>
    </w:lvl>
    <w:lvl w:ilvl="3" w:tplc="92ECCE7A" w:tentative="1">
      <w:start w:val="1"/>
      <w:numFmt w:val="bullet"/>
      <w:lvlText w:val=""/>
      <w:lvlJc w:val="left"/>
      <w:pPr>
        <w:tabs>
          <w:tab w:val="num" w:pos="2880"/>
        </w:tabs>
        <w:ind w:left="2880" w:hanging="360"/>
      </w:pPr>
      <w:rPr>
        <w:rFonts w:ascii="Wingdings" w:hAnsi="Wingdings" w:hint="default"/>
      </w:rPr>
    </w:lvl>
    <w:lvl w:ilvl="4" w:tplc="ACBC3134" w:tentative="1">
      <w:start w:val="1"/>
      <w:numFmt w:val="bullet"/>
      <w:lvlText w:val=""/>
      <w:lvlJc w:val="left"/>
      <w:pPr>
        <w:tabs>
          <w:tab w:val="num" w:pos="3600"/>
        </w:tabs>
        <w:ind w:left="3600" w:hanging="360"/>
      </w:pPr>
      <w:rPr>
        <w:rFonts w:ascii="Wingdings" w:hAnsi="Wingdings" w:hint="default"/>
      </w:rPr>
    </w:lvl>
    <w:lvl w:ilvl="5" w:tplc="DF2C4FD0" w:tentative="1">
      <w:start w:val="1"/>
      <w:numFmt w:val="bullet"/>
      <w:lvlText w:val=""/>
      <w:lvlJc w:val="left"/>
      <w:pPr>
        <w:tabs>
          <w:tab w:val="num" w:pos="4320"/>
        </w:tabs>
        <w:ind w:left="4320" w:hanging="360"/>
      </w:pPr>
      <w:rPr>
        <w:rFonts w:ascii="Wingdings" w:hAnsi="Wingdings" w:hint="default"/>
      </w:rPr>
    </w:lvl>
    <w:lvl w:ilvl="6" w:tplc="6EAC500C" w:tentative="1">
      <w:start w:val="1"/>
      <w:numFmt w:val="bullet"/>
      <w:lvlText w:val=""/>
      <w:lvlJc w:val="left"/>
      <w:pPr>
        <w:tabs>
          <w:tab w:val="num" w:pos="5040"/>
        </w:tabs>
        <w:ind w:left="5040" w:hanging="360"/>
      </w:pPr>
      <w:rPr>
        <w:rFonts w:ascii="Wingdings" w:hAnsi="Wingdings" w:hint="default"/>
      </w:rPr>
    </w:lvl>
    <w:lvl w:ilvl="7" w:tplc="513C0050" w:tentative="1">
      <w:start w:val="1"/>
      <w:numFmt w:val="bullet"/>
      <w:lvlText w:val=""/>
      <w:lvlJc w:val="left"/>
      <w:pPr>
        <w:tabs>
          <w:tab w:val="num" w:pos="5760"/>
        </w:tabs>
        <w:ind w:left="5760" w:hanging="360"/>
      </w:pPr>
      <w:rPr>
        <w:rFonts w:ascii="Wingdings" w:hAnsi="Wingdings" w:hint="default"/>
      </w:rPr>
    </w:lvl>
    <w:lvl w:ilvl="8" w:tplc="4D90DB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F3534B"/>
    <w:multiLevelType w:val="multilevel"/>
    <w:tmpl w:val="3BD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F9334C"/>
    <w:multiLevelType w:val="hybridMultilevel"/>
    <w:tmpl w:val="5824E0A8"/>
    <w:lvl w:ilvl="0" w:tplc="258E37D0">
      <w:start w:val="1"/>
      <w:numFmt w:val="bullet"/>
      <w:lvlText w:val=""/>
      <w:lvlJc w:val="left"/>
      <w:pPr>
        <w:tabs>
          <w:tab w:val="num" w:pos="720"/>
        </w:tabs>
        <w:ind w:left="720" w:hanging="360"/>
      </w:pPr>
      <w:rPr>
        <w:rFonts w:ascii="Wingdings" w:hAnsi="Wingdings" w:hint="default"/>
      </w:rPr>
    </w:lvl>
    <w:lvl w:ilvl="1" w:tplc="967EE242" w:tentative="1">
      <w:start w:val="1"/>
      <w:numFmt w:val="bullet"/>
      <w:lvlText w:val=""/>
      <w:lvlJc w:val="left"/>
      <w:pPr>
        <w:tabs>
          <w:tab w:val="num" w:pos="1440"/>
        </w:tabs>
        <w:ind w:left="1440" w:hanging="360"/>
      </w:pPr>
      <w:rPr>
        <w:rFonts w:ascii="Wingdings" w:hAnsi="Wingdings" w:hint="default"/>
      </w:rPr>
    </w:lvl>
    <w:lvl w:ilvl="2" w:tplc="B6A8EA2A" w:tentative="1">
      <w:start w:val="1"/>
      <w:numFmt w:val="bullet"/>
      <w:lvlText w:val=""/>
      <w:lvlJc w:val="left"/>
      <w:pPr>
        <w:tabs>
          <w:tab w:val="num" w:pos="2160"/>
        </w:tabs>
        <w:ind w:left="2160" w:hanging="360"/>
      </w:pPr>
      <w:rPr>
        <w:rFonts w:ascii="Wingdings" w:hAnsi="Wingdings" w:hint="default"/>
      </w:rPr>
    </w:lvl>
    <w:lvl w:ilvl="3" w:tplc="EA1A9230" w:tentative="1">
      <w:start w:val="1"/>
      <w:numFmt w:val="bullet"/>
      <w:lvlText w:val=""/>
      <w:lvlJc w:val="left"/>
      <w:pPr>
        <w:tabs>
          <w:tab w:val="num" w:pos="2880"/>
        </w:tabs>
        <w:ind w:left="2880" w:hanging="360"/>
      </w:pPr>
      <w:rPr>
        <w:rFonts w:ascii="Wingdings" w:hAnsi="Wingdings" w:hint="default"/>
      </w:rPr>
    </w:lvl>
    <w:lvl w:ilvl="4" w:tplc="E8721FC4" w:tentative="1">
      <w:start w:val="1"/>
      <w:numFmt w:val="bullet"/>
      <w:lvlText w:val=""/>
      <w:lvlJc w:val="left"/>
      <w:pPr>
        <w:tabs>
          <w:tab w:val="num" w:pos="3600"/>
        </w:tabs>
        <w:ind w:left="3600" w:hanging="360"/>
      </w:pPr>
      <w:rPr>
        <w:rFonts w:ascii="Wingdings" w:hAnsi="Wingdings" w:hint="default"/>
      </w:rPr>
    </w:lvl>
    <w:lvl w:ilvl="5" w:tplc="F00456C8" w:tentative="1">
      <w:start w:val="1"/>
      <w:numFmt w:val="bullet"/>
      <w:lvlText w:val=""/>
      <w:lvlJc w:val="left"/>
      <w:pPr>
        <w:tabs>
          <w:tab w:val="num" w:pos="4320"/>
        </w:tabs>
        <w:ind w:left="4320" w:hanging="360"/>
      </w:pPr>
      <w:rPr>
        <w:rFonts w:ascii="Wingdings" w:hAnsi="Wingdings" w:hint="default"/>
      </w:rPr>
    </w:lvl>
    <w:lvl w:ilvl="6" w:tplc="CD04AEFE" w:tentative="1">
      <w:start w:val="1"/>
      <w:numFmt w:val="bullet"/>
      <w:lvlText w:val=""/>
      <w:lvlJc w:val="left"/>
      <w:pPr>
        <w:tabs>
          <w:tab w:val="num" w:pos="5040"/>
        </w:tabs>
        <w:ind w:left="5040" w:hanging="360"/>
      </w:pPr>
      <w:rPr>
        <w:rFonts w:ascii="Wingdings" w:hAnsi="Wingdings" w:hint="default"/>
      </w:rPr>
    </w:lvl>
    <w:lvl w:ilvl="7" w:tplc="BB4A8E38" w:tentative="1">
      <w:start w:val="1"/>
      <w:numFmt w:val="bullet"/>
      <w:lvlText w:val=""/>
      <w:lvlJc w:val="left"/>
      <w:pPr>
        <w:tabs>
          <w:tab w:val="num" w:pos="5760"/>
        </w:tabs>
        <w:ind w:left="5760" w:hanging="360"/>
      </w:pPr>
      <w:rPr>
        <w:rFonts w:ascii="Wingdings" w:hAnsi="Wingdings" w:hint="default"/>
      </w:rPr>
    </w:lvl>
    <w:lvl w:ilvl="8" w:tplc="5C60389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D26F5F"/>
    <w:multiLevelType w:val="hybridMultilevel"/>
    <w:tmpl w:val="CF22C9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CC202AC"/>
    <w:multiLevelType w:val="hybridMultilevel"/>
    <w:tmpl w:val="6B30A0F0"/>
    <w:lvl w:ilvl="0" w:tplc="97480EC4">
      <w:start w:val="1"/>
      <w:numFmt w:val="bullet"/>
      <w:lvlText w:val=""/>
      <w:lvlJc w:val="left"/>
      <w:pPr>
        <w:tabs>
          <w:tab w:val="num" w:pos="720"/>
        </w:tabs>
        <w:ind w:left="720" w:hanging="360"/>
      </w:pPr>
      <w:rPr>
        <w:rFonts w:ascii="Wingdings" w:hAnsi="Wingdings" w:hint="default"/>
      </w:rPr>
    </w:lvl>
    <w:lvl w:ilvl="1" w:tplc="CC18554E" w:tentative="1">
      <w:start w:val="1"/>
      <w:numFmt w:val="bullet"/>
      <w:lvlText w:val=""/>
      <w:lvlJc w:val="left"/>
      <w:pPr>
        <w:tabs>
          <w:tab w:val="num" w:pos="1440"/>
        </w:tabs>
        <w:ind w:left="1440" w:hanging="360"/>
      </w:pPr>
      <w:rPr>
        <w:rFonts w:ascii="Wingdings" w:hAnsi="Wingdings" w:hint="default"/>
      </w:rPr>
    </w:lvl>
    <w:lvl w:ilvl="2" w:tplc="07E2CCFE" w:tentative="1">
      <w:start w:val="1"/>
      <w:numFmt w:val="bullet"/>
      <w:lvlText w:val=""/>
      <w:lvlJc w:val="left"/>
      <w:pPr>
        <w:tabs>
          <w:tab w:val="num" w:pos="2160"/>
        </w:tabs>
        <w:ind w:left="2160" w:hanging="360"/>
      </w:pPr>
      <w:rPr>
        <w:rFonts w:ascii="Wingdings" w:hAnsi="Wingdings" w:hint="default"/>
      </w:rPr>
    </w:lvl>
    <w:lvl w:ilvl="3" w:tplc="C026F062" w:tentative="1">
      <w:start w:val="1"/>
      <w:numFmt w:val="bullet"/>
      <w:lvlText w:val=""/>
      <w:lvlJc w:val="left"/>
      <w:pPr>
        <w:tabs>
          <w:tab w:val="num" w:pos="2880"/>
        </w:tabs>
        <w:ind w:left="2880" w:hanging="360"/>
      </w:pPr>
      <w:rPr>
        <w:rFonts w:ascii="Wingdings" w:hAnsi="Wingdings" w:hint="default"/>
      </w:rPr>
    </w:lvl>
    <w:lvl w:ilvl="4" w:tplc="6150C4CE" w:tentative="1">
      <w:start w:val="1"/>
      <w:numFmt w:val="bullet"/>
      <w:lvlText w:val=""/>
      <w:lvlJc w:val="left"/>
      <w:pPr>
        <w:tabs>
          <w:tab w:val="num" w:pos="3600"/>
        </w:tabs>
        <w:ind w:left="3600" w:hanging="360"/>
      </w:pPr>
      <w:rPr>
        <w:rFonts w:ascii="Wingdings" w:hAnsi="Wingdings" w:hint="default"/>
      </w:rPr>
    </w:lvl>
    <w:lvl w:ilvl="5" w:tplc="B46C03C4" w:tentative="1">
      <w:start w:val="1"/>
      <w:numFmt w:val="bullet"/>
      <w:lvlText w:val=""/>
      <w:lvlJc w:val="left"/>
      <w:pPr>
        <w:tabs>
          <w:tab w:val="num" w:pos="4320"/>
        </w:tabs>
        <w:ind w:left="4320" w:hanging="360"/>
      </w:pPr>
      <w:rPr>
        <w:rFonts w:ascii="Wingdings" w:hAnsi="Wingdings" w:hint="default"/>
      </w:rPr>
    </w:lvl>
    <w:lvl w:ilvl="6" w:tplc="E0746912" w:tentative="1">
      <w:start w:val="1"/>
      <w:numFmt w:val="bullet"/>
      <w:lvlText w:val=""/>
      <w:lvlJc w:val="left"/>
      <w:pPr>
        <w:tabs>
          <w:tab w:val="num" w:pos="5040"/>
        </w:tabs>
        <w:ind w:left="5040" w:hanging="360"/>
      </w:pPr>
      <w:rPr>
        <w:rFonts w:ascii="Wingdings" w:hAnsi="Wingdings" w:hint="default"/>
      </w:rPr>
    </w:lvl>
    <w:lvl w:ilvl="7" w:tplc="2EB4162C" w:tentative="1">
      <w:start w:val="1"/>
      <w:numFmt w:val="bullet"/>
      <w:lvlText w:val=""/>
      <w:lvlJc w:val="left"/>
      <w:pPr>
        <w:tabs>
          <w:tab w:val="num" w:pos="5760"/>
        </w:tabs>
        <w:ind w:left="5760" w:hanging="360"/>
      </w:pPr>
      <w:rPr>
        <w:rFonts w:ascii="Wingdings" w:hAnsi="Wingdings" w:hint="default"/>
      </w:rPr>
    </w:lvl>
    <w:lvl w:ilvl="8" w:tplc="0DB8C1F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685275"/>
    <w:multiLevelType w:val="hybridMultilevel"/>
    <w:tmpl w:val="26BE9A8C"/>
    <w:lvl w:ilvl="0" w:tplc="9CF4DDC4">
      <w:start w:val="1"/>
      <w:numFmt w:val="bullet"/>
      <w:lvlText w:val=""/>
      <w:lvlJc w:val="left"/>
      <w:pPr>
        <w:tabs>
          <w:tab w:val="num" w:pos="720"/>
        </w:tabs>
        <w:ind w:left="720" w:hanging="360"/>
      </w:pPr>
      <w:rPr>
        <w:rFonts w:ascii="Wingdings" w:hAnsi="Wingdings" w:hint="default"/>
      </w:rPr>
    </w:lvl>
    <w:lvl w:ilvl="1" w:tplc="54524AB6" w:tentative="1">
      <w:start w:val="1"/>
      <w:numFmt w:val="bullet"/>
      <w:lvlText w:val=""/>
      <w:lvlJc w:val="left"/>
      <w:pPr>
        <w:tabs>
          <w:tab w:val="num" w:pos="1440"/>
        </w:tabs>
        <w:ind w:left="1440" w:hanging="360"/>
      </w:pPr>
      <w:rPr>
        <w:rFonts w:ascii="Wingdings" w:hAnsi="Wingdings" w:hint="default"/>
      </w:rPr>
    </w:lvl>
    <w:lvl w:ilvl="2" w:tplc="8EE8F97A" w:tentative="1">
      <w:start w:val="1"/>
      <w:numFmt w:val="bullet"/>
      <w:lvlText w:val=""/>
      <w:lvlJc w:val="left"/>
      <w:pPr>
        <w:tabs>
          <w:tab w:val="num" w:pos="2160"/>
        </w:tabs>
        <w:ind w:left="2160" w:hanging="360"/>
      </w:pPr>
      <w:rPr>
        <w:rFonts w:ascii="Wingdings" w:hAnsi="Wingdings" w:hint="default"/>
      </w:rPr>
    </w:lvl>
    <w:lvl w:ilvl="3" w:tplc="6442A680" w:tentative="1">
      <w:start w:val="1"/>
      <w:numFmt w:val="bullet"/>
      <w:lvlText w:val=""/>
      <w:lvlJc w:val="left"/>
      <w:pPr>
        <w:tabs>
          <w:tab w:val="num" w:pos="2880"/>
        </w:tabs>
        <w:ind w:left="2880" w:hanging="360"/>
      </w:pPr>
      <w:rPr>
        <w:rFonts w:ascii="Wingdings" w:hAnsi="Wingdings" w:hint="default"/>
      </w:rPr>
    </w:lvl>
    <w:lvl w:ilvl="4" w:tplc="0C383FFC" w:tentative="1">
      <w:start w:val="1"/>
      <w:numFmt w:val="bullet"/>
      <w:lvlText w:val=""/>
      <w:lvlJc w:val="left"/>
      <w:pPr>
        <w:tabs>
          <w:tab w:val="num" w:pos="3600"/>
        </w:tabs>
        <w:ind w:left="3600" w:hanging="360"/>
      </w:pPr>
      <w:rPr>
        <w:rFonts w:ascii="Wingdings" w:hAnsi="Wingdings" w:hint="default"/>
      </w:rPr>
    </w:lvl>
    <w:lvl w:ilvl="5" w:tplc="38080EBC" w:tentative="1">
      <w:start w:val="1"/>
      <w:numFmt w:val="bullet"/>
      <w:lvlText w:val=""/>
      <w:lvlJc w:val="left"/>
      <w:pPr>
        <w:tabs>
          <w:tab w:val="num" w:pos="4320"/>
        </w:tabs>
        <w:ind w:left="4320" w:hanging="360"/>
      </w:pPr>
      <w:rPr>
        <w:rFonts w:ascii="Wingdings" w:hAnsi="Wingdings" w:hint="default"/>
      </w:rPr>
    </w:lvl>
    <w:lvl w:ilvl="6" w:tplc="B3A09F06" w:tentative="1">
      <w:start w:val="1"/>
      <w:numFmt w:val="bullet"/>
      <w:lvlText w:val=""/>
      <w:lvlJc w:val="left"/>
      <w:pPr>
        <w:tabs>
          <w:tab w:val="num" w:pos="5040"/>
        </w:tabs>
        <w:ind w:left="5040" w:hanging="360"/>
      </w:pPr>
      <w:rPr>
        <w:rFonts w:ascii="Wingdings" w:hAnsi="Wingdings" w:hint="default"/>
      </w:rPr>
    </w:lvl>
    <w:lvl w:ilvl="7" w:tplc="3626C5F4" w:tentative="1">
      <w:start w:val="1"/>
      <w:numFmt w:val="bullet"/>
      <w:lvlText w:val=""/>
      <w:lvlJc w:val="left"/>
      <w:pPr>
        <w:tabs>
          <w:tab w:val="num" w:pos="5760"/>
        </w:tabs>
        <w:ind w:left="5760" w:hanging="360"/>
      </w:pPr>
      <w:rPr>
        <w:rFonts w:ascii="Wingdings" w:hAnsi="Wingdings" w:hint="default"/>
      </w:rPr>
    </w:lvl>
    <w:lvl w:ilvl="8" w:tplc="B4303114"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11"/>
  </w:num>
  <w:num w:numId="4">
    <w:abstractNumId w:val="6"/>
  </w:num>
  <w:num w:numId="5">
    <w:abstractNumId w:val="1"/>
  </w:num>
  <w:num w:numId="6">
    <w:abstractNumId w:val="3"/>
  </w:num>
  <w:num w:numId="7">
    <w:abstractNumId w:val="7"/>
  </w:num>
  <w:num w:numId="8">
    <w:abstractNumId w:val="9"/>
  </w:num>
  <w:num w:numId="9">
    <w:abstractNumId w:val="12"/>
  </w:num>
  <w:num w:numId="10">
    <w:abstractNumId w:val="0"/>
  </w:num>
  <w:num w:numId="11">
    <w:abstractNumId w:val="4"/>
  </w:num>
  <w:num w:numId="12">
    <w:abstractNumId w:val="15"/>
  </w:num>
  <w:num w:numId="13">
    <w:abstractNumId w:val="14"/>
  </w:num>
  <w:num w:numId="14">
    <w:abstractNumId w:val="10"/>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FFE"/>
    <w:rsid w:val="000007F1"/>
    <w:rsid w:val="00005DBE"/>
    <w:rsid w:val="00015513"/>
    <w:rsid w:val="000246F2"/>
    <w:rsid w:val="00026E17"/>
    <w:rsid w:val="00034E9B"/>
    <w:rsid w:val="00054726"/>
    <w:rsid w:val="00056A91"/>
    <w:rsid w:val="000622DF"/>
    <w:rsid w:val="00096757"/>
    <w:rsid w:val="000A0697"/>
    <w:rsid w:val="000B5976"/>
    <w:rsid w:val="000B6706"/>
    <w:rsid w:val="000C471E"/>
    <w:rsid w:val="000D27B9"/>
    <w:rsid w:val="00112DD4"/>
    <w:rsid w:val="00113007"/>
    <w:rsid w:val="00143360"/>
    <w:rsid w:val="00156211"/>
    <w:rsid w:val="00180DF4"/>
    <w:rsid w:val="0018491C"/>
    <w:rsid w:val="001872A4"/>
    <w:rsid w:val="00190424"/>
    <w:rsid w:val="001967CF"/>
    <w:rsid w:val="001A531D"/>
    <w:rsid w:val="001B6D2F"/>
    <w:rsid w:val="001C175C"/>
    <w:rsid w:val="001D3ED1"/>
    <w:rsid w:val="001E1885"/>
    <w:rsid w:val="001E234B"/>
    <w:rsid w:val="00211AAC"/>
    <w:rsid w:val="0021355B"/>
    <w:rsid w:val="00220CE5"/>
    <w:rsid w:val="002238BA"/>
    <w:rsid w:val="002466F5"/>
    <w:rsid w:val="00262AAF"/>
    <w:rsid w:val="00273395"/>
    <w:rsid w:val="0028156E"/>
    <w:rsid w:val="00295003"/>
    <w:rsid w:val="002A18AD"/>
    <w:rsid w:val="002B5908"/>
    <w:rsid w:val="002C7F58"/>
    <w:rsid w:val="002D106B"/>
    <w:rsid w:val="002E40F7"/>
    <w:rsid w:val="002E6633"/>
    <w:rsid w:val="002E759E"/>
    <w:rsid w:val="002F3F56"/>
    <w:rsid w:val="002F5A98"/>
    <w:rsid w:val="00301297"/>
    <w:rsid w:val="00304DF7"/>
    <w:rsid w:val="003077C2"/>
    <w:rsid w:val="00310FD7"/>
    <w:rsid w:val="0032066A"/>
    <w:rsid w:val="003238A1"/>
    <w:rsid w:val="00326A41"/>
    <w:rsid w:val="00334913"/>
    <w:rsid w:val="003378D8"/>
    <w:rsid w:val="00341DEE"/>
    <w:rsid w:val="00346403"/>
    <w:rsid w:val="00347E40"/>
    <w:rsid w:val="00364BA8"/>
    <w:rsid w:val="00373668"/>
    <w:rsid w:val="0037462B"/>
    <w:rsid w:val="00376691"/>
    <w:rsid w:val="00380788"/>
    <w:rsid w:val="0038205A"/>
    <w:rsid w:val="00384E73"/>
    <w:rsid w:val="00394939"/>
    <w:rsid w:val="00395F00"/>
    <w:rsid w:val="003B1324"/>
    <w:rsid w:val="003B6E3A"/>
    <w:rsid w:val="003C5E05"/>
    <w:rsid w:val="003D1F92"/>
    <w:rsid w:val="003D2267"/>
    <w:rsid w:val="003D605C"/>
    <w:rsid w:val="003E174E"/>
    <w:rsid w:val="00400BE9"/>
    <w:rsid w:val="004025CD"/>
    <w:rsid w:val="00404876"/>
    <w:rsid w:val="004102FB"/>
    <w:rsid w:val="00414364"/>
    <w:rsid w:val="0041516A"/>
    <w:rsid w:val="00417103"/>
    <w:rsid w:val="004371DB"/>
    <w:rsid w:val="00441A35"/>
    <w:rsid w:val="00454A8E"/>
    <w:rsid w:val="00456848"/>
    <w:rsid w:val="00463390"/>
    <w:rsid w:val="004650C0"/>
    <w:rsid w:val="004831C1"/>
    <w:rsid w:val="004913CE"/>
    <w:rsid w:val="004A0E2A"/>
    <w:rsid w:val="004A2E8C"/>
    <w:rsid w:val="004A3286"/>
    <w:rsid w:val="004B31EE"/>
    <w:rsid w:val="004C005A"/>
    <w:rsid w:val="004D08E2"/>
    <w:rsid w:val="004D3268"/>
    <w:rsid w:val="004F1BA9"/>
    <w:rsid w:val="004F695E"/>
    <w:rsid w:val="005119EB"/>
    <w:rsid w:val="00551719"/>
    <w:rsid w:val="00553609"/>
    <w:rsid w:val="00565B15"/>
    <w:rsid w:val="00576B7B"/>
    <w:rsid w:val="005861BF"/>
    <w:rsid w:val="00586539"/>
    <w:rsid w:val="005904DC"/>
    <w:rsid w:val="00596474"/>
    <w:rsid w:val="005A1096"/>
    <w:rsid w:val="005A1EC8"/>
    <w:rsid w:val="005B3546"/>
    <w:rsid w:val="005C15F9"/>
    <w:rsid w:val="005D2867"/>
    <w:rsid w:val="005E1D81"/>
    <w:rsid w:val="005E2803"/>
    <w:rsid w:val="005E52E1"/>
    <w:rsid w:val="005E5ADE"/>
    <w:rsid w:val="0062377F"/>
    <w:rsid w:val="00637527"/>
    <w:rsid w:val="00645B67"/>
    <w:rsid w:val="00650FC1"/>
    <w:rsid w:val="00665F94"/>
    <w:rsid w:val="00681297"/>
    <w:rsid w:val="006827E0"/>
    <w:rsid w:val="00694BC8"/>
    <w:rsid w:val="006A0FA4"/>
    <w:rsid w:val="006A2C05"/>
    <w:rsid w:val="006A2F2D"/>
    <w:rsid w:val="006C0F7B"/>
    <w:rsid w:val="006C347F"/>
    <w:rsid w:val="006C6956"/>
    <w:rsid w:val="006D0A99"/>
    <w:rsid w:val="006D6509"/>
    <w:rsid w:val="006E7F77"/>
    <w:rsid w:val="006F035F"/>
    <w:rsid w:val="006F0538"/>
    <w:rsid w:val="006F3DB8"/>
    <w:rsid w:val="0071182E"/>
    <w:rsid w:val="00726FC3"/>
    <w:rsid w:val="00737EB9"/>
    <w:rsid w:val="00751775"/>
    <w:rsid w:val="0075376F"/>
    <w:rsid w:val="00763035"/>
    <w:rsid w:val="00766A7E"/>
    <w:rsid w:val="00797C7C"/>
    <w:rsid w:val="007A10D7"/>
    <w:rsid w:val="007C7080"/>
    <w:rsid w:val="007C7AB7"/>
    <w:rsid w:val="007E5F35"/>
    <w:rsid w:val="00803081"/>
    <w:rsid w:val="008068B4"/>
    <w:rsid w:val="00811181"/>
    <w:rsid w:val="00813890"/>
    <w:rsid w:val="00831390"/>
    <w:rsid w:val="008372D0"/>
    <w:rsid w:val="00852507"/>
    <w:rsid w:val="008546D3"/>
    <w:rsid w:val="00857510"/>
    <w:rsid w:val="00872AA5"/>
    <w:rsid w:val="008762C7"/>
    <w:rsid w:val="00892C11"/>
    <w:rsid w:val="008C5FC3"/>
    <w:rsid w:val="008E0051"/>
    <w:rsid w:val="008E7CFD"/>
    <w:rsid w:val="00900505"/>
    <w:rsid w:val="00931014"/>
    <w:rsid w:val="00940E35"/>
    <w:rsid w:val="00953CE9"/>
    <w:rsid w:val="009608BD"/>
    <w:rsid w:val="0097643F"/>
    <w:rsid w:val="00987107"/>
    <w:rsid w:val="0099755C"/>
    <w:rsid w:val="009A180E"/>
    <w:rsid w:val="009B2D0A"/>
    <w:rsid w:val="009B3FC9"/>
    <w:rsid w:val="009B4FFE"/>
    <w:rsid w:val="009C75BE"/>
    <w:rsid w:val="009E0EF2"/>
    <w:rsid w:val="009F0653"/>
    <w:rsid w:val="009F477E"/>
    <w:rsid w:val="00A06CC7"/>
    <w:rsid w:val="00A079CE"/>
    <w:rsid w:val="00A3485C"/>
    <w:rsid w:val="00A51B09"/>
    <w:rsid w:val="00A54EA9"/>
    <w:rsid w:val="00A62D2A"/>
    <w:rsid w:val="00A7107F"/>
    <w:rsid w:val="00A716CC"/>
    <w:rsid w:val="00A71F13"/>
    <w:rsid w:val="00A80C17"/>
    <w:rsid w:val="00A91BC9"/>
    <w:rsid w:val="00AA1FAF"/>
    <w:rsid w:val="00AA6C8E"/>
    <w:rsid w:val="00AC70EC"/>
    <w:rsid w:val="00AF2857"/>
    <w:rsid w:val="00AF5205"/>
    <w:rsid w:val="00B2008D"/>
    <w:rsid w:val="00B23765"/>
    <w:rsid w:val="00B4060F"/>
    <w:rsid w:val="00B42CCC"/>
    <w:rsid w:val="00B50D3D"/>
    <w:rsid w:val="00B558CD"/>
    <w:rsid w:val="00B562F8"/>
    <w:rsid w:val="00B63587"/>
    <w:rsid w:val="00B73AAB"/>
    <w:rsid w:val="00B82D5A"/>
    <w:rsid w:val="00B93B30"/>
    <w:rsid w:val="00B93F83"/>
    <w:rsid w:val="00B9556E"/>
    <w:rsid w:val="00BD578E"/>
    <w:rsid w:val="00BF0CA6"/>
    <w:rsid w:val="00BF27DF"/>
    <w:rsid w:val="00C073F6"/>
    <w:rsid w:val="00C425D6"/>
    <w:rsid w:val="00C42B67"/>
    <w:rsid w:val="00C47E00"/>
    <w:rsid w:val="00C50E04"/>
    <w:rsid w:val="00C51AEB"/>
    <w:rsid w:val="00C65ACA"/>
    <w:rsid w:val="00C715D8"/>
    <w:rsid w:val="00C72460"/>
    <w:rsid w:val="00C74AF8"/>
    <w:rsid w:val="00C913D7"/>
    <w:rsid w:val="00C9393C"/>
    <w:rsid w:val="00CA07A5"/>
    <w:rsid w:val="00CB3CF7"/>
    <w:rsid w:val="00CC770A"/>
    <w:rsid w:val="00CC7C39"/>
    <w:rsid w:val="00D00D50"/>
    <w:rsid w:val="00D121B2"/>
    <w:rsid w:val="00D27E58"/>
    <w:rsid w:val="00D313DB"/>
    <w:rsid w:val="00D42E19"/>
    <w:rsid w:val="00D475D3"/>
    <w:rsid w:val="00D5534A"/>
    <w:rsid w:val="00D769BB"/>
    <w:rsid w:val="00D865C3"/>
    <w:rsid w:val="00DA0ACD"/>
    <w:rsid w:val="00DA2714"/>
    <w:rsid w:val="00DA53DA"/>
    <w:rsid w:val="00DA797B"/>
    <w:rsid w:val="00DC13EE"/>
    <w:rsid w:val="00DD51C2"/>
    <w:rsid w:val="00DF338E"/>
    <w:rsid w:val="00DF602D"/>
    <w:rsid w:val="00E159D0"/>
    <w:rsid w:val="00E205CC"/>
    <w:rsid w:val="00E2583C"/>
    <w:rsid w:val="00E36076"/>
    <w:rsid w:val="00E36811"/>
    <w:rsid w:val="00E370C5"/>
    <w:rsid w:val="00E4426B"/>
    <w:rsid w:val="00E76B14"/>
    <w:rsid w:val="00E802B6"/>
    <w:rsid w:val="00E80F1B"/>
    <w:rsid w:val="00E86AFB"/>
    <w:rsid w:val="00E90853"/>
    <w:rsid w:val="00E940CB"/>
    <w:rsid w:val="00EB774D"/>
    <w:rsid w:val="00EB7761"/>
    <w:rsid w:val="00EC0BE4"/>
    <w:rsid w:val="00EC6CCC"/>
    <w:rsid w:val="00ED7E2A"/>
    <w:rsid w:val="00EF71C4"/>
    <w:rsid w:val="00F0049D"/>
    <w:rsid w:val="00F26231"/>
    <w:rsid w:val="00F74195"/>
    <w:rsid w:val="00F77B5A"/>
    <w:rsid w:val="00F84905"/>
    <w:rsid w:val="00F84E6D"/>
    <w:rsid w:val="00F92EA0"/>
    <w:rsid w:val="00FA26E9"/>
    <w:rsid w:val="00FC5DE3"/>
    <w:rsid w:val="00FE43BF"/>
    <w:rsid w:val="00FF3BDD"/>
    <w:rsid w:val="00FF6F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AEACF-6FC5-47C8-84D5-10D523A2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ED7E2A"/>
    <w:pPr>
      <w:spacing w:before="100" w:beforeAutospacing="1" w:after="100" w:afterAutospacing="1"/>
      <w:jc w:val="left"/>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ED7E2A"/>
    <w:rPr>
      <w:rFonts w:ascii="Times New Roman" w:eastAsia="Times New Roman" w:hAnsi="Times New Roman" w:cs="Times New Roman"/>
      <w:b/>
      <w:bCs/>
      <w:sz w:val="36"/>
      <w:szCs w:val="36"/>
      <w:lang w:eastAsia="tr-TR"/>
    </w:rPr>
  </w:style>
  <w:style w:type="character" w:customStyle="1" w:styleId="apple-converted-space">
    <w:name w:val="apple-converted-space"/>
    <w:basedOn w:val="VarsaylanParagrafYazTipi"/>
    <w:rsid w:val="00ED7E2A"/>
  </w:style>
  <w:style w:type="character" w:styleId="Kpr">
    <w:name w:val="Hyperlink"/>
    <w:basedOn w:val="VarsaylanParagrafYazTipi"/>
    <w:uiPriority w:val="99"/>
    <w:unhideWhenUsed/>
    <w:rsid w:val="00ED7E2A"/>
    <w:rPr>
      <w:color w:val="0000FF"/>
      <w:u w:val="single"/>
    </w:rPr>
  </w:style>
  <w:style w:type="paragraph" w:styleId="NormalWeb">
    <w:name w:val="Normal (Web)"/>
    <w:basedOn w:val="Normal"/>
    <w:uiPriority w:val="99"/>
    <w:unhideWhenUsed/>
    <w:rsid w:val="00ED7E2A"/>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D7E2A"/>
    <w:rPr>
      <w:b/>
      <w:bCs/>
    </w:rPr>
  </w:style>
  <w:style w:type="paragraph" w:customStyle="1" w:styleId="selectionshareable">
    <w:name w:val="selectionshareable"/>
    <w:basedOn w:val="Normal"/>
    <w:rsid w:val="00A71F13"/>
    <w:pPr>
      <w:spacing w:before="100" w:beforeAutospacing="1" w:after="100" w:afterAutospacing="1"/>
      <w:jc w:val="left"/>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E52E1"/>
    <w:pPr>
      <w:spacing w:after="200" w:line="276" w:lineRule="auto"/>
      <w:ind w:left="720"/>
      <w:contextualSpacing/>
      <w:jc w:val="left"/>
    </w:pPr>
    <w:rPr>
      <w:rFonts w:eastAsiaTheme="minorEastAsia"/>
      <w:lang w:eastAsia="tr-TR"/>
    </w:rPr>
  </w:style>
  <w:style w:type="table" w:styleId="TabloKlavuzu">
    <w:name w:val="Table Grid"/>
    <w:basedOn w:val="NormalTablo"/>
    <w:uiPriority w:val="39"/>
    <w:rsid w:val="00B42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5">
    <w:name w:val="Grid Table 4 Accent 5"/>
    <w:basedOn w:val="NormalTablo"/>
    <w:uiPriority w:val="49"/>
    <w:rsid w:val="00AF285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Tablo6Renkli">
    <w:name w:val="Grid Table 6 Colorful"/>
    <w:basedOn w:val="NormalTablo"/>
    <w:uiPriority w:val="51"/>
    <w:rsid w:val="00AF285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
    <w:basedOn w:val="Normal"/>
    <w:next w:val="Altyaz"/>
    <w:link w:val="AltKonuBalChar"/>
    <w:qFormat/>
    <w:rsid w:val="00AF2857"/>
    <w:pPr>
      <w:spacing w:line="360" w:lineRule="auto"/>
    </w:pPr>
    <w:rPr>
      <w:rFonts w:ascii="Arial" w:eastAsia="Times New Roman" w:hAnsi="Arial" w:cs="Times New Roman"/>
      <w:sz w:val="24"/>
      <w:szCs w:val="20"/>
    </w:rPr>
  </w:style>
  <w:style w:type="character" w:customStyle="1" w:styleId="AltKonuBalChar">
    <w:name w:val="Alt Konu Başlığı Char"/>
    <w:link w:val="a"/>
    <w:rsid w:val="00AF2857"/>
    <w:rPr>
      <w:rFonts w:ascii="Arial" w:eastAsia="Times New Roman" w:hAnsi="Arial" w:cs="Times New Roman"/>
      <w:sz w:val="24"/>
      <w:szCs w:val="20"/>
    </w:rPr>
  </w:style>
  <w:style w:type="paragraph" w:styleId="Altyaz">
    <w:name w:val="Subtitle"/>
    <w:basedOn w:val="Normal"/>
    <w:next w:val="Normal"/>
    <w:link w:val="AltyazChar"/>
    <w:uiPriority w:val="11"/>
    <w:qFormat/>
    <w:rsid w:val="00AF2857"/>
    <w:pPr>
      <w:numPr>
        <w:ilvl w:val="1"/>
      </w:numPr>
      <w:spacing w:after="160"/>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AF2857"/>
    <w:rPr>
      <w:rFonts w:eastAsiaTheme="minorEastAsia"/>
      <w:color w:val="5A5A5A" w:themeColor="text1" w:themeTint="A5"/>
      <w:spacing w:val="15"/>
    </w:rPr>
  </w:style>
  <w:style w:type="paragraph" w:styleId="DipnotMetni">
    <w:name w:val="footnote text"/>
    <w:aliases w:val="çağ dipnot Metni"/>
    <w:basedOn w:val="Normal"/>
    <w:link w:val="DipnotMetniChar"/>
    <w:uiPriority w:val="99"/>
    <w:semiHidden/>
    <w:rsid w:val="00EB7761"/>
    <w:pPr>
      <w:jc w:val="left"/>
    </w:pPr>
    <w:rPr>
      <w:rFonts w:ascii="Times New Roman" w:eastAsia="Times New Roman" w:hAnsi="Times New Roman" w:cs="Times New Roman"/>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EB7761"/>
    <w:rPr>
      <w:rFonts w:ascii="Times New Roman" w:eastAsia="Times New Roman" w:hAnsi="Times New Roman" w:cs="Times New Roman"/>
      <w:sz w:val="20"/>
      <w:szCs w:val="20"/>
      <w:lang w:eastAsia="tr-TR"/>
    </w:rPr>
  </w:style>
  <w:style w:type="character" w:styleId="DipnotBavurusu">
    <w:name w:val="footnote reference"/>
    <w:uiPriority w:val="99"/>
    <w:semiHidden/>
    <w:rsid w:val="00EB7761"/>
    <w:rPr>
      <w:vertAlign w:val="superscript"/>
    </w:rPr>
  </w:style>
  <w:style w:type="table" w:styleId="KlavuzTablo2-Vurgu1">
    <w:name w:val="Grid Table 2 Accent 1"/>
    <w:basedOn w:val="NormalTablo"/>
    <w:uiPriority w:val="47"/>
    <w:rsid w:val="00EB776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tbilgi">
    <w:name w:val="header"/>
    <w:basedOn w:val="Normal"/>
    <w:link w:val="stbilgiChar"/>
    <w:uiPriority w:val="99"/>
    <w:unhideWhenUsed/>
    <w:rsid w:val="000B6706"/>
    <w:pPr>
      <w:tabs>
        <w:tab w:val="center" w:pos="4536"/>
        <w:tab w:val="right" w:pos="9072"/>
      </w:tabs>
    </w:pPr>
  </w:style>
  <w:style w:type="character" w:customStyle="1" w:styleId="stbilgiChar">
    <w:name w:val="Üstbilgi Char"/>
    <w:basedOn w:val="VarsaylanParagrafYazTipi"/>
    <w:link w:val="stbilgi"/>
    <w:uiPriority w:val="99"/>
    <w:rsid w:val="000B6706"/>
  </w:style>
  <w:style w:type="paragraph" w:styleId="Altbilgi">
    <w:name w:val="footer"/>
    <w:basedOn w:val="Normal"/>
    <w:link w:val="AltbilgiChar"/>
    <w:uiPriority w:val="99"/>
    <w:unhideWhenUsed/>
    <w:rsid w:val="000B6706"/>
    <w:pPr>
      <w:tabs>
        <w:tab w:val="center" w:pos="4536"/>
        <w:tab w:val="right" w:pos="9072"/>
      </w:tabs>
    </w:pPr>
  </w:style>
  <w:style w:type="character" w:customStyle="1" w:styleId="AltbilgiChar">
    <w:name w:val="Altbilgi Char"/>
    <w:basedOn w:val="VarsaylanParagrafYazTipi"/>
    <w:link w:val="Altbilgi"/>
    <w:uiPriority w:val="99"/>
    <w:rsid w:val="000B6706"/>
  </w:style>
  <w:style w:type="paragraph" w:styleId="BalonMetni">
    <w:name w:val="Balloon Text"/>
    <w:basedOn w:val="Normal"/>
    <w:link w:val="BalonMetniChar"/>
    <w:uiPriority w:val="99"/>
    <w:semiHidden/>
    <w:unhideWhenUsed/>
    <w:rsid w:val="00E802B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02B6"/>
    <w:rPr>
      <w:rFonts w:ascii="Segoe UI" w:hAnsi="Segoe UI" w:cs="Segoe UI"/>
      <w:sz w:val="18"/>
      <w:szCs w:val="18"/>
    </w:rPr>
  </w:style>
  <w:style w:type="paragraph" w:styleId="GvdeMetniGirintisi">
    <w:name w:val="Body Text Indent"/>
    <w:basedOn w:val="Normal"/>
    <w:link w:val="GvdeMetniGirintisiChar"/>
    <w:rsid w:val="004650C0"/>
    <w:pPr>
      <w:spacing w:after="120"/>
      <w:ind w:left="283"/>
      <w:jc w:val="left"/>
    </w:pPr>
    <w:rPr>
      <w:rFonts w:ascii="Segoe UI" w:eastAsia="Segoe UI" w:hAnsi="Segoe UI" w:cs="Segoe UI"/>
      <w:sz w:val="24"/>
      <w:szCs w:val="24"/>
      <w:lang w:eastAsia="tr-TR"/>
    </w:rPr>
  </w:style>
  <w:style w:type="character" w:customStyle="1" w:styleId="GvdeMetniGirintisiChar">
    <w:name w:val="Gövde Metni Girintisi Char"/>
    <w:basedOn w:val="VarsaylanParagrafYazTipi"/>
    <w:link w:val="GvdeMetniGirintisi"/>
    <w:rsid w:val="004650C0"/>
    <w:rPr>
      <w:rFonts w:ascii="Segoe UI" w:eastAsia="Segoe UI" w:hAnsi="Segoe UI" w:cs="Segoe UI"/>
      <w:sz w:val="24"/>
      <w:szCs w:val="24"/>
      <w:lang w:eastAsia="tr-TR"/>
    </w:rPr>
  </w:style>
  <w:style w:type="table" w:styleId="KlavuzTablo2">
    <w:name w:val="Grid Table 2"/>
    <w:basedOn w:val="NormalTablo"/>
    <w:uiPriority w:val="47"/>
    <w:rsid w:val="0037462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uTablo4-Vurgu6">
    <w:name w:val="Grid Table 4 Accent 6"/>
    <w:basedOn w:val="NormalTablo"/>
    <w:uiPriority w:val="49"/>
    <w:rsid w:val="0028156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DA0ACD"/>
    <w:pPr>
      <w:autoSpaceDE w:val="0"/>
      <w:autoSpaceDN w:val="0"/>
      <w:adjustRightInd w:val="0"/>
      <w:jc w:val="left"/>
    </w:pPr>
    <w:rPr>
      <w:rFonts w:ascii="Calibri" w:hAnsi="Calibri" w:cs="Calibri"/>
      <w:color w:val="000000"/>
      <w:sz w:val="24"/>
      <w:szCs w:val="24"/>
    </w:rPr>
  </w:style>
  <w:style w:type="table" w:styleId="ListeTablo3-Vurgu2">
    <w:name w:val="List Table 3 Accent 2"/>
    <w:basedOn w:val="NormalTablo"/>
    <w:uiPriority w:val="48"/>
    <w:rsid w:val="00026E1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Tablo3">
    <w:name w:val="List Table 3"/>
    <w:basedOn w:val="NormalTablo"/>
    <w:uiPriority w:val="48"/>
    <w:rsid w:val="00026E1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KlavuzuTablo4-Vurgu1">
    <w:name w:val="Grid Table 4 Accent 1"/>
    <w:basedOn w:val="NormalTablo"/>
    <w:uiPriority w:val="49"/>
    <w:rsid w:val="00C47E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GvdeMetni3">
    <w:name w:val="Body Text 3"/>
    <w:basedOn w:val="Normal"/>
    <w:link w:val="GvdeMetni3Char"/>
    <w:uiPriority w:val="99"/>
    <w:unhideWhenUsed/>
    <w:rsid w:val="002F3F56"/>
    <w:pPr>
      <w:spacing w:after="120"/>
    </w:pPr>
    <w:rPr>
      <w:sz w:val="16"/>
      <w:szCs w:val="16"/>
    </w:rPr>
  </w:style>
  <w:style w:type="character" w:customStyle="1" w:styleId="GvdeMetni3Char">
    <w:name w:val="Gövde Metni 3 Char"/>
    <w:basedOn w:val="VarsaylanParagrafYazTipi"/>
    <w:link w:val="GvdeMetni3"/>
    <w:uiPriority w:val="99"/>
    <w:rsid w:val="002F3F56"/>
    <w:rPr>
      <w:sz w:val="16"/>
      <w:szCs w:val="16"/>
    </w:rPr>
  </w:style>
  <w:style w:type="paragraph" w:styleId="GvdeMetni">
    <w:name w:val="Body Text"/>
    <w:basedOn w:val="Normal"/>
    <w:link w:val="GvdeMetniChar"/>
    <w:uiPriority w:val="99"/>
    <w:unhideWhenUsed/>
    <w:rsid w:val="00B558CD"/>
    <w:pPr>
      <w:spacing w:after="120"/>
    </w:pPr>
  </w:style>
  <w:style w:type="character" w:customStyle="1" w:styleId="GvdeMetniChar">
    <w:name w:val="Gövde Metni Char"/>
    <w:basedOn w:val="VarsaylanParagrafYazTipi"/>
    <w:link w:val="GvdeMetni"/>
    <w:uiPriority w:val="99"/>
    <w:rsid w:val="00B55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561746">
      <w:bodyDiv w:val="1"/>
      <w:marLeft w:val="0"/>
      <w:marRight w:val="0"/>
      <w:marTop w:val="0"/>
      <w:marBottom w:val="0"/>
      <w:divBdr>
        <w:top w:val="none" w:sz="0" w:space="0" w:color="auto"/>
        <w:left w:val="none" w:sz="0" w:space="0" w:color="auto"/>
        <w:bottom w:val="none" w:sz="0" w:space="0" w:color="auto"/>
        <w:right w:val="none" w:sz="0" w:space="0" w:color="auto"/>
      </w:divBdr>
    </w:div>
    <w:div w:id="686757754">
      <w:bodyDiv w:val="1"/>
      <w:marLeft w:val="0"/>
      <w:marRight w:val="0"/>
      <w:marTop w:val="0"/>
      <w:marBottom w:val="0"/>
      <w:divBdr>
        <w:top w:val="none" w:sz="0" w:space="0" w:color="auto"/>
        <w:left w:val="none" w:sz="0" w:space="0" w:color="auto"/>
        <w:bottom w:val="none" w:sz="0" w:space="0" w:color="auto"/>
        <w:right w:val="none" w:sz="0" w:space="0" w:color="auto"/>
      </w:divBdr>
    </w:div>
    <w:div w:id="885023015">
      <w:bodyDiv w:val="1"/>
      <w:marLeft w:val="0"/>
      <w:marRight w:val="0"/>
      <w:marTop w:val="0"/>
      <w:marBottom w:val="0"/>
      <w:divBdr>
        <w:top w:val="none" w:sz="0" w:space="0" w:color="auto"/>
        <w:left w:val="none" w:sz="0" w:space="0" w:color="auto"/>
        <w:bottom w:val="none" w:sz="0" w:space="0" w:color="auto"/>
        <w:right w:val="none" w:sz="0" w:space="0" w:color="auto"/>
      </w:divBdr>
      <w:divsChild>
        <w:div w:id="1067410840">
          <w:marLeft w:val="446"/>
          <w:marRight w:val="0"/>
          <w:marTop w:val="0"/>
          <w:marBottom w:val="0"/>
          <w:divBdr>
            <w:top w:val="none" w:sz="0" w:space="0" w:color="auto"/>
            <w:left w:val="none" w:sz="0" w:space="0" w:color="auto"/>
            <w:bottom w:val="none" w:sz="0" w:space="0" w:color="auto"/>
            <w:right w:val="none" w:sz="0" w:space="0" w:color="auto"/>
          </w:divBdr>
        </w:div>
        <w:div w:id="1903784346">
          <w:marLeft w:val="547"/>
          <w:marRight w:val="0"/>
          <w:marTop w:val="0"/>
          <w:marBottom w:val="0"/>
          <w:divBdr>
            <w:top w:val="none" w:sz="0" w:space="0" w:color="auto"/>
            <w:left w:val="none" w:sz="0" w:space="0" w:color="auto"/>
            <w:bottom w:val="none" w:sz="0" w:space="0" w:color="auto"/>
            <w:right w:val="none" w:sz="0" w:space="0" w:color="auto"/>
          </w:divBdr>
        </w:div>
        <w:div w:id="532353373">
          <w:marLeft w:val="547"/>
          <w:marRight w:val="0"/>
          <w:marTop w:val="0"/>
          <w:marBottom w:val="0"/>
          <w:divBdr>
            <w:top w:val="none" w:sz="0" w:space="0" w:color="auto"/>
            <w:left w:val="none" w:sz="0" w:space="0" w:color="auto"/>
            <w:bottom w:val="none" w:sz="0" w:space="0" w:color="auto"/>
            <w:right w:val="none" w:sz="0" w:space="0" w:color="auto"/>
          </w:divBdr>
        </w:div>
      </w:divsChild>
    </w:div>
    <w:div w:id="926842538">
      <w:bodyDiv w:val="1"/>
      <w:marLeft w:val="0"/>
      <w:marRight w:val="0"/>
      <w:marTop w:val="0"/>
      <w:marBottom w:val="0"/>
      <w:divBdr>
        <w:top w:val="none" w:sz="0" w:space="0" w:color="auto"/>
        <w:left w:val="none" w:sz="0" w:space="0" w:color="auto"/>
        <w:bottom w:val="none" w:sz="0" w:space="0" w:color="auto"/>
        <w:right w:val="none" w:sz="0" w:space="0" w:color="auto"/>
      </w:divBdr>
    </w:div>
    <w:div w:id="990862206">
      <w:bodyDiv w:val="1"/>
      <w:marLeft w:val="0"/>
      <w:marRight w:val="0"/>
      <w:marTop w:val="0"/>
      <w:marBottom w:val="0"/>
      <w:divBdr>
        <w:top w:val="none" w:sz="0" w:space="0" w:color="auto"/>
        <w:left w:val="none" w:sz="0" w:space="0" w:color="auto"/>
        <w:bottom w:val="none" w:sz="0" w:space="0" w:color="auto"/>
        <w:right w:val="none" w:sz="0" w:space="0" w:color="auto"/>
      </w:divBdr>
    </w:div>
    <w:div w:id="1059019876">
      <w:bodyDiv w:val="1"/>
      <w:marLeft w:val="0"/>
      <w:marRight w:val="0"/>
      <w:marTop w:val="0"/>
      <w:marBottom w:val="0"/>
      <w:divBdr>
        <w:top w:val="none" w:sz="0" w:space="0" w:color="auto"/>
        <w:left w:val="none" w:sz="0" w:space="0" w:color="auto"/>
        <w:bottom w:val="none" w:sz="0" w:space="0" w:color="auto"/>
        <w:right w:val="none" w:sz="0" w:space="0" w:color="auto"/>
      </w:divBdr>
    </w:div>
    <w:div w:id="1091389832">
      <w:bodyDiv w:val="1"/>
      <w:marLeft w:val="0"/>
      <w:marRight w:val="0"/>
      <w:marTop w:val="0"/>
      <w:marBottom w:val="0"/>
      <w:divBdr>
        <w:top w:val="none" w:sz="0" w:space="0" w:color="auto"/>
        <w:left w:val="none" w:sz="0" w:space="0" w:color="auto"/>
        <w:bottom w:val="none" w:sz="0" w:space="0" w:color="auto"/>
        <w:right w:val="none" w:sz="0" w:space="0" w:color="auto"/>
      </w:divBdr>
    </w:div>
    <w:div w:id="1370302601">
      <w:bodyDiv w:val="1"/>
      <w:marLeft w:val="0"/>
      <w:marRight w:val="0"/>
      <w:marTop w:val="0"/>
      <w:marBottom w:val="0"/>
      <w:divBdr>
        <w:top w:val="none" w:sz="0" w:space="0" w:color="auto"/>
        <w:left w:val="none" w:sz="0" w:space="0" w:color="auto"/>
        <w:bottom w:val="none" w:sz="0" w:space="0" w:color="auto"/>
        <w:right w:val="none" w:sz="0" w:space="0" w:color="auto"/>
      </w:divBdr>
    </w:div>
    <w:div w:id="1373338526">
      <w:bodyDiv w:val="1"/>
      <w:marLeft w:val="0"/>
      <w:marRight w:val="0"/>
      <w:marTop w:val="0"/>
      <w:marBottom w:val="0"/>
      <w:divBdr>
        <w:top w:val="none" w:sz="0" w:space="0" w:color="auto"/>
        <w:left w:val="none" w:sz="0" w:space="0" w:color="auto"/>
        <w:bottom w:val="none" w:sz="0" w:space="0" w:color="auto"/>
        <w:right w:val="none" w:sz="0" w:space="0" w:color="auto"/>
      </w:divBdr>
    </w:div>
    <w:div w:id="1398439261">
      <w:bodyDiv w:val="1"/>
      <w:marLeft w:val="0"/>
      <w:marRight w:val="0"/>
      <w:marTop w:val="0"/>
      <w:marBottom w:val="0"/>
      <w:divBdr>
        <w:top w:val="none" w:sz="0" w:space="0" w:color="auto"/>
        <w:left w:val="none" w:sz="0" w:space="0" w:color="auto"/>
        <w:bottom w:val="none" w:sz="0" w:space="0" w:color="auto"/>
        <w:right w:val="none" w:sz="0" w:space="0" w:color="auto"/>
      </w:divBdr>
    </w:div>
    <w:div w:id="1724016874">
      <w:bodyDiv w:val="1"/>
      <w:marLeft w:val="0"/>
      <w:marRight w:val="0"/>
      <w:marTop w:val="0"/>
      <w:marBottom w:val="0"/>
      <w:divBdr>
        <w:top w:val="none" w:sz="0" w:space="0" w:color="auto"/>
        <w:left w:val="none" w:sz="0" w:space="0" w:color="auto"/>
        <w:bottom w:val="none" w:sz="0" w:space="0" w:color="auto"/>
        <w:right w:val="none" w:sz="0" w:space="0" w:color="auto"/>
      </w:divBdr>
    </w:div>
    <w:div w:id="1763840910">
      <w:bodyDiv w:val="1"/>
      <w:marLeft w:val="0"/>
      <w:marRight w:val="0"/>
      <w:marTop w:val="0"/>
      <w:marBottom w:val="0"/>
      <w:divBdr>
        <w:top w:val="none" w:sz="0" w:space="0" w:color="auto"/>
        <w:left w:val="none" w:sz="0" w:space="0" w:color="auto"/>
        <w:bottom w:val="none" w:sz="0" w:space="0" w:color="auto"/>
        <w:right w:val="none" w:sz="0" w:space="0" w:color="auto"/>
      </w:divBdr>
    </w:div>
    <w:div w:id="1803962794">
      <w:bodyDiv w:val="1"/>
      <w:marLeft w:val="0"/>
      <w:marRight w:val="0"/>
      <w:marTop w:val="0"/>
      <w:marBottom w:val="0"/>
      <w:divBdr>
        <w:top w:val="none" w:sz="0" w:space="0" w:color="auto"/>
        <w:left w:val="none" w:sz="0" w:space="0" w:color="auto"/>
        <w:bottom w:val="none" w:sz="0" w:space="0" w:color="auto"/>
        <w:right w:val="none" w:sz="0" w:space="0" w:color="auto"/>
      </w:divBdr>
    </w:div>
    <w:div w:id="1850026684">
      <w:bodyDiv w:val="1"/>
      <w:marLeft w:val="0"/>
      <w:marRight w:val="0"/>
      <w:marTop w:val="0"/>
      <w:marBottom w:val="0"/>
      <w:divBdr>
        <w:top w:val="none" w:sz="0" w:space="0" w:color="auto"/>
        <w:left w:val="none" w:sz="0" w:space="0" w:color="auto"/>
        <w:bottom w:val="none" w:sz="0" w:space="0" w:color="auto"/>
        <w:right w:val="none" w:sz="0" w:space="0" w:color="auto"/>
      </w:divBdr>
    </w:div>
    <w:div w:id="1893148173">
      <w:bodyDiv w:val="1"/>
      <w:marLeft w:val="0"/>
      <w:marRight w:val="0"/>
      <w:marTop w:val="0"/>
      <w:marBottom w:val="0"/>
      <w:divBdr>
        <w:top w:val="none" w:sz="0" w:space="0" w:color="auto"/>
        <w:left w:val="none" w:sz="0" w:space="0" w:color="auto"/>
        <w:bottom w:val="none" w:sz="0" w:space="0" w:color="auto"/>
        <w:right w:val="none" w:sz="0" w:space="0" w:color="auto"/>
      </w:divBdr>
    </w:div>
    <w:div w:id="2104183848">
      <w:bodyDiv w:val="1"/>
      <w:marLeft w:val="0"/>
      <w:marRight w:val="0"/>
      <w:marTop w:val="0"/>
      <w:marBottom w:val="0"/>
      <w:divBdr>
        <w:top w:val="none" w:sz="0" w:space="0" w:color="auto"/>
        <w:left w:val="none" w:sz="0" w:space="0" w:color="auto"/>
        <w:bottom w:val="none" w:sz="0" w:space="0" w:color="auto"/>
        <w:right w:val="none" w:sz="0" w:space="0" w:color="auto"/>
      </w:divBdr>
    </w:div>
    <w:div w:id="2104297411">
      <w:bodyDiv w:val="1"/>
      <w:marLeft w:val="0"/>
      <w:marRight w:val="0"/>
      <w:marTop w:val="0"/>
      <w:marBottom w:val="0"/>
      <w:divBdr>
        <w:top w:val="none" w:sz="0" w:space="0" w:color="auto"/>
        <w:left w:val="none" w:sz="0" w:space="0" w:color="auto"/>
        <w:bottom w:val="none" w:sz="0" w:space="0" w:color="auto"/>
        <w:right w:val="none" w:sz="0" w:space="0" w:color="auto"/>
      </w:divBdr>
    </w:div>
    <w:div w:id="213132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tr-TR" sz="1400">
                <a:solidFill>
                  <a:schemeClr val="tx1"/>
                </a:solidFill>
              </a:rPr>
              <a:t>MEB Bütçesinden Eğitim Yatırımlarına Ayrılan Pay</a:t>
            </a:r>
          </a:p>
        </c:rich>
      </c:tx>
      <c:layout>
        <c:manualLayout>
          <c:xMode val="edge"/>
          <c:yMode val="edge"/>
          <c:x val="0.19549089065578293"/>
          <c:y val="2.3059861657917759E-2"/>
        </c:manualLayout>
      </c:layout>
      <c:overlay val="0"/>
      <c:spPr>
        <a:noFill/>
        <a:ln w="25338">
          <a:noFill/>
        </a:ln>
        <a:effectLst/>
      </c:spPr>
    </c:title>
    <c:autoTitleDeleted val="0"/>
    <c:plotArea>
      <c:layout/>
      <c:lineChart>
        <c:grouping val="standard"/>
        <c:varyColors val="0"/>
        <c:ser>
          <c:idx val="0"/>
          <c:order val="0"/>
          <c:tx>
            <c:strRef>
              <c:f>Sayfa1!$B$1</c:f>
              <c:strCache>
                <c:ptCount val="1"/>
                <c:pt idx="0">
                  <c:v>Seri 1</c:v>
                </c:pt>
              </c:strCache>
            </c:strRef>
          </c:tx>
          <c:spPr>
            <a:ln w="19050" cap="rnd" cmpd="sng" algn="ctr">
              <a:solidFill>
                <a:schemeClr val="accent2"/>
              </a:solidFill>
              <a:prstDash val="solid"/>
              <a:round/>
            </a:ln>
            <a:effectLst>
              <a:outerShdw blurRad="50800" dist="38100" dir="5400000" rotWithShape="0">
                <a:srgbClr val="000000">
                  <a:alpha val="35000"/>
                </a:srgbClr>
              </a:outerShdw>
            </a:effectLst>
          </c:spPr>
          <c:marker>
            <c:symbol val="none"/>
          </c:marker>
          <c:dLbls>
            <c:dLbl>
              <c:idx val="0"/>
              <c:layout>
                <c:manualLayout>
                  <c:x val="-4.2889576883384933E-2"/>
                  <c:y val="-3.81257898318265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132500393286803E-2"/>
                  <c:y val="-3.736164901211452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1325003932868016E-2"/>
                  <c:y val="-3.736164901211444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1466918370219497E-2"/>
                  <c:y val="-4.33985654073371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3.7634152197852239E-2"/>
                  <c:y val="-3.736164901211452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3.567301721354231E-2"/>
                  <c:y val="-4.33985654073371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3.5673017213542393E-2"/>
                  <c:y val="-3.90554600870330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3.567301721354231E-2"/>
                  <c:y val="-3.90554600870330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5"/>
              <c:layout>
                <c:manualLayout>
                  <c:x val="-3.08780645321543E-2"/>
                  <c:y val="-4.33985654073371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6"/>
              <c:layout>
                <c:manualLayout>
                  <c:x val="-3.567301721354231E-2"/>
                  <c:y val="-3.90554600870330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7"/>
              <c:layout>
                <c:manualLayout>
                  <c:x val="-2.3852720302706642E-2"/>
                  <c:y val="-4.170475433241870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8"/>
              <c:layout>
                <c:manualLayout>
                  <c:x val="-3.6629574726142269E-2"/>
                  <c:y val="4.08112560148729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9"/>
              <c:layout>
                <c:manualLayout>
                  <c:x val="-2.5109090465858949E-2"/>
                  <c:y val="-3.25406293910230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0"/>
              <c:layout>
                <c:manualLayout>
                  <c:x val="-1.7758247822934113E-3"/>
                  <c:y val="-1.0763888888888969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4753383516546986E-2"/>
                      <c:h val="6.0590277777777778E-2"/>
                    </c:manualLayout>
                  </c15:layout>
                </c:ext>
              </c:extLst>
            </c:dLbl>
            <c:spPr>
              <a:noFill/>
              <a:ln w="25338">
                <a:noFill/>
              </a:ln>
              <a:effectLst/>
            </c:spPr>
            <c:txPr>
              <a:bodyPr rot="0" spcFirstLastPara="1" vertOverflow="ellipsis" vert="horz" wrap="square" lIns="38100" tIns="19050" rIns="38100" bIns="19050" anchor="ctr" anchorCtr="1">
                <a:spAutoFit/>
              </a:bodyPr>
              <a:lstStyle/>
              <a:p>
                <a:pPr>
                  <a:defRPr sz="898" b="1" i="0" u="none" strike="noStrike" kern="1200" baseline="0">
                    <a:solidFill>
                      <a:schemeClr val="tx1"/>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Sayfa1!$A$2:$A$22</c:f>
              <c:numCache>
                <c:formatCode>General</c:formatCode>
                <c:ptCount val="21"/>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numCache>
            </c:numRef>
          </c:cat>
          <c:val>
            <c:numRef>
              <c:f>Sayfa1!$B$2:$B$22</c:f>
              <c:numCache>
                <c:formatCode>General</c:formatCode>
                <c:ptCount val="21"/>
                <c:pt idx="0">
                  <c:v>17.18</c:v>
                </c:pt>
                <c:pt idx="1">
                  <c:v>14.53</c:v>
                </c:pt>
                <c:pt idx="2">
                  <c:v>9.68</c:v>
                </c:pt>
                <c:pt idx="3">
                  <c:v>8.27</c:v>
                </c:pt>
                <c:pt idx="4">
                  <c:v>7.49</c:v>
                </c:pt>
                <c:pt idx="5">
                  <c:v>6.98</c:v>
                </c:pt>
                <c:pt idx="6">
                  <c:v>5.66</c:v>
                </c:pt>
                <c:pt idx="7">
                  <c:v>4.57</c:v>
                </c:pt>
                <c:pt idx="8">
                  <c:v>6.32</c:v>
                </c:pt>
                <c:pt idx="9">
                  <c:v>5.85</c:v>
                </c:pt>
                <c:pt idx="10">
                  <c:v>6.64</c:v>
                </c:pt>
                <c:pt idx="11">
                  <c:v>8.32</c:v>
                </c:pt>
                <c:pt idx="12">
                  <c:v>9.32</c:v>
                </c:pt>
                <c:pt idx="13">
                  <c:v>8.86</c:v>
                </c:pt>
                <c:pt idx="14">
                  <c:v>8.23</c:v>
                </c:pt>
                <c:pt idx="15">
                  <c:v>8.5</c:v>
                </c:pt>
                <c:pt idx="16">
                  <c:v>8.36</c:v>
                </c:pt>
                <c:pt idx="17">
                  <c:v>4.88</c:v>
                </c:pt>
                <c:pt idx="18">
                  <c:v>4.6500000000000004</c:v>
                </c:pt>
                <c:pt idx="19">
                  <c:v>7.69</c:v>
                </c:pt>
                <c:pt idx="20">
                  <c:v>8.06</c:v>
                </c:pt>
              </c:numCache>
            </c:numRef>
          </c:val>
          <c:smooth val="0"/>
        </c:ser>
        <c:ser>
          <c:idx val="1"/>
          <c:order val="1"/>
          <c:tx>
            <c:strRef>
              <c:f>Sayfa1!$C$1</c:f>
              <c:strCache>
                <c:ptCount val="1"/>
                <c:pt idx="0">
                  <c:v>Sütun1</c:v>
                </c:pt>
              </c:strCache>
            </c:strRef>
          </c:tx>
          <c:spPr>
            <a:ln w="19050" cap="rnd" cmpd="sng" algn="ctr">
              <a:solidFill>
                <a:schemeClr val="accent4"/>
              </a:solidFill>
              <a:prstDash val="solid"/>
              <a:round/>
            </a:ln>
            <a:effectLst>
              <a:outerShdw blurRad="50800" dist="38100" dir="5400000" rotWithShape="0">
                <a:srgbClr val="000000">
                  <a:alpha val="35000"/>
                </a:srgbClr>
              </a:outerShdw>
            </a:effectLst>
          </c:spPr>
          <c:marker>
            <c:symbol val="none"/>
          </c:marker>
          <c:dLbls>
            <c:spPr>
              <a:noFill/>
              <a:ln w="25338">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2"/>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Sayfa1!$A$2:$A$22</c:f>
              <c:numCache>
                <c:formatCode>General</c:formatCode>
                <c:ptCount val="21"/>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numCache>
            </c:numRef>
          </c:cat>
          <c:val>
            <c:numRef>
              <c:f>Sayfa1!$C$2:$C$22</c:f>
              <c:numCache>
                <c:formatCode>General</c:formatCode>
                <c:ptCount val="21"/>
              </c:numCache>
            </c:numRef>
          </c:val>
          <c:smooth val="0"/>
        </c:ser>
        <c:ser>
          <c:idx val="2"/>
          <c:order val="2"/>
          <c:tx>
            <c:strRef>
              <c:f>Sayfa1!$D$1</c:f>
              <c:strCache>
                <c:ptCount val="1"/>
                <c:pt idx="0">
                  <c:v>Sütun2</c:v>
                </c:pt>
              </c:strCache>
            </c:strRef>
          </c:tx>
          <c:spPr>
            <a:ln w="19050" cap="rnd" cmpd="sng" algn="ctr">
              <a:solidFill>
                <a:schemeClr val="accent6"/>
              </a:solidFill>
              <a:prstDash val="solid"/>
              <a:round/>
            </a:ln>
            <a:effectLst>
              <a:outerShdw blurRad="50800" dist="38100" dir="5400000" rotWithShape="0">
                <a:srgbClr val="000000">
                  <a:alpha val="35000"/>
                </a:srgbClr>
              </a:outerShdw>
            </a:effectLst>
          </c:spPr>
          <c:marker>
            <c:symbol val="none"/>
          </c:marker>
          <c:dLbls>
            <c:spPr>
              <a:noFill/>
              <a:ln w="25338">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2"/>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Sayfa1!$A$2:$A$22</c:f>
              <c:numCache>
                <c:formatCode>General</c:formatCode>
                <c:ptCount val="21"/>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numCache>
            </c:numRef>
          </c:cat>
          <c:val>
            <c:numRef>
              <c:f>Sayfa1!$D$2:$D$22</c:f>
              <c:numCache>
                <c:formatCode>General</c:formatCode>
                <c:ptCount val="21"/>
              </c:numCache>
            </c:numRef>
          </c:val>
          <c:smooth val="0"/>
        </c:ser>
        <c:dLbls>
          <c:showLegendKey val="0"/>
          <c:showVal val="0"/>
          <c:showCatName val="0"/>
          <c:showSerName val="0"/>
          <c:showPercent val="0"/>
          <c:showBubbleSize val="0"/>
        </c:dLbls>
        <c:smooth val="0"/>
        <c:axId val="338275496"/>
        <c:axId val="338275888"/>
      </c:lineChart>
      <c:catAx>
        <c:axId val="338275496"/>
        <c:scaling>
          <c:orientation val="minMax"/>
        </c:scaling>
        <c:delete val="0"/>
        <c:axPos val="b"/>
        <c:numFmt formatCode="General" sourceLinked="1"/>
        <c:majorTickMark val="out"/>
        <c:minorTickMark val="none"/>
        <c:tickLblPos val="nextTo"/>
        <c:spPr>
          <a:noFill/>
          <a:ln w="9502"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tr-TR"/>
          </a:p>
        </c:txPr>
        <c:crossAx val="338275888"/>
        <c:crosses val="autoZero"/>
        <c:auto val="1"/>
        <c:lblAlgn val="ctr"/>
        <c:lblOffset val="100"/>
        <c:noMultiLvlLbl val="0"/>
      </c:catAx>
      <c:valAx>
        <c:axId val="338275888"/>
        <c:scaling>
          <c:orientation val="minMax"/>
        </c:scaling>
        <c:delete val="0"/>
        <c:axPos val="l"/>
        <c:majorGridlines>
          <c:spPr>
            <a:ln w="9502" cap="flat" cmpd="sng" algn="ctr">
              <a:solidFill>
                <a:schemeClr val="tx2">
                  <a:lumMod val="15000"/>
                  <a:lumOff val="85000"/>
                </a:schemeClr>
              </a:solidFill>
              <a:prstDash val="solid"/>
              <a:round/>
            </a:ln>
            <a:effectLst/>
          </c:spPr>
        </c:majorGridlines>
        <c:numFmt formatCode="General" sourceLinked="1"/>
        <c:majorTickMark val="none"/>
        <c:minorTickMark val="none"/>
        <c:tickLblPos val="nextTo"/>
        <c:spPr>
          <a:noFill/>
          <a:ln w="6335" cap="flat" cmpd="sng" algn="ctr">
            <a:noFill/>
            <a:prstDash val="solid"/>
            <a:round/>
          </a:ln>
          <a:effectLst/>
        </c:spPr>
        <c:txPr>
          <a:bodyPr rot="-60000000" spcFirstLastPara="1" vertOverflow="ellipsis" vert="horz" wrap="square" anchor="ctr" anchorCtr="1"/>
          <a:lstStyle/>
          <a:p>
            <a:pPr>
              <a:defRPr sz="898" b="0" i="0" u="none" strike="noStrike" kern="1200" baseline="0">
                <a:solidFill>
                  <a:schemeClr val="tx2"/>
                </a:solidFill>
                <a:latin typeface="+mn-lt"/>
                <a:ea typeface="+mn-ea"/>
                <a:cs typeface="+mn-cs"/>
              </a:defRPr>
            </a:pPr>
            <a:endParaRPr lang="tr-TR"/>
          </a:p>
        </c:txPr>
        <c:crossAx val="338275496"/>
        <c:crosses val="autoZero"/>
        <c:crossBetween val="between"/>
      </c:valAx>
      <c:spPr>
        <a:noFill/>
        <a:ln w="25338">
          <a:noFill/>
        </a:ln>
        <a:effectLst/>
      </c:spPr>
    </c:plotArea>
    <c:plotVisOnly val="1"/>
    <c:dispBlanksAs val="gap"/>
    <c:showDLblsOverMax val="0"/>
  </c:chart>
  <c:spPr>
    <a:solidFill>
      <a:schemeClr val="bg1"/>
    </a:solidFill>
    <a:ln w="9502" cap="flat" cmpd="sng" algn="ctr">
      <a:solidFill>
        <a:schemeClr val="tx2">
          <a:lumMod val="15000"/>
          <a:lumOff val="85000"/>
        </a:schemeClr>
      </a:solidFill>
      <a:prstDash val="solid"/>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3B204-E8F4-49C8-B143-A251BFB6C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11</Pages>
  <Words>5725</Words>
  <Characters>32633</Characters>
  <Application>Microsoft Office Word</Application>
  <DocSecurity>0</DocSecurity>
  <Lines>271</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Windows Kullanıcısı</cp:lastModifiedBy>
  <cp:revision>312</cp:revision>
  <cp:lastPrinted>2017-01-18T12:27:00Z</cp:lastPrinted>
  <dcterms:created xsi:type="dcterms:W3CDTF">2017-01-18T12:22:00Z</dcterms:created>
  <dcterms:modified xsi:type="dcterms:W3CDTF">2022-01-20T13:45:00Z</dcterms:modified>
</cp:coreProperties>
</file>