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9CF" w:rsidRDefault="005570F2">
      <w:pPr>
        <w:pStyle w:val="ListeParagraf"/>
        <w:ind w:left="0"/>
        <w:jc w:val="both"/>
        <w:rPr>
          <w:sz w:val="28"/>
          <w:szCs w:val="28"/>
        </w:rPr>
      </w:pPr>
      <w:r>
        <w:rPr>
          <w:noProof/>
          <w:color w:val="002060"/>
          <w:sz w:val="20"/>
        </w:rPr>
        <mc:AlternateContent>
          <mc:Choice Requires="wps">
            <w:drawing>
              <wp:anchor distT="0" distB="0" distL="114300" distR="114300" simplePos="0" relativeHeight="251659264" behindDoc="1" locked="0" layoutInCell="1" allowOverlap="1">
                <wp:simplePos x="0" y="0"/>
                <wp:positionH relativeFrom="margin">
                  <wp:align>right</wp:align>
                </wp:positionH>
                <wp:positionV relativeFrom="paragraph">
                  <wp:posOffset>-53340</wp:posOffset>
                </wp:positionV>
                <wp:extent cx="6210300" cy="9401175"/>
                <wp:effectExtent l="19050" t="19050" r="38100" b="47625"/>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401175"/>
                        </a:xfrm>
                        <a:prstGeom prst="rect">
                          <a:avLst/>
                        </a:prstGeom>
                        <a:noFill/>
                        <a:ln w="57150">
                          <a:solidFill>
                            <a:schemeClr val="accent5">
                              <a:lumMod val="50000"/>
                            </a:schemeClr>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Dikdörtgen 4" o:spid="_x0000_s1026" o:spt="1" style="position:absolute;left:0pt;margin-top:-4.2pt;height:740.25pt;width:489pt;mso-position-horizontal:right;mso-position-horizontal-relative:margin;z-index:-251657216;mso-width-relative:page;mso-height-relative:page;" filled="f" stroked="t" coordsize="21600,21600" o:gfxdata="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w0YCjWAAAACAEAAA8AAAAAAAAAAQAgAAAAIgAAAGRy&#10;cy9kb3ducmV2LnhtbFBLAQIUABQAAAAIAIdO4kBdz7P+QAIAAG8EAAAOAAAAAAAAAAEAIAAAACUB&#10;AABkcnMvZTJvRG9jLnhtbFBLBQYAAAAABgAGAFkBAADXBQAAAAA=&#10;">
                <v:fill on="f" focussize="0,0"/>
                <v:stroke weight="4.5pt" color="#1F4E79 [1608]" miterlimit="8" joinstyle="miter"/>
                <v:imagedata o:title=""/>
                <o:lock v:ext="edit" aspectratio="f"/>
              </v:rect>
            </w:pict>
          </mc:Fallback>
        </mc:AlternateContent>
      </w:r>
    </w:p>
    <w:p w:rsidR="003C59CF" w:rsidRDefault="005570F2">
      <w:pPr>
        <w:jc w:val="center"/>
        <w:rPr>
          <w:rFonts w:ascii="Calibri" w:hAnsi="Calibri"/>
          <w:b/>
          <w:color w:val="002060"/>
          <w:sz w:val="24"/>
          <w:szCs w:val="24"/>
        </w:rPr>
      </w:pPr>
      <w:r>
        <w:rPr>
          <w:color w:val="002060"/>
          <w:sz w:val="28"/>
          <w:szCs w:val="28"/>
        </w:rPr>
        <w:t xml:space="preserve">   </w:t>
      </w:r>
      <w:r>
        <w:rPr>
          <w:b/>
          <w:color w:val="002060"/>
          <w:sz w:val="96"/>
          <w:szCs w:val="96"/>
        </w:rPr>
        <w:t>EĞİTİM SEN</w:t>
      </w:r>
    </w:p>
    <w:p w:rsidR="003C59CF" w:rsidRDefault="003C59CF">
      <w:pPr>
        <w:jc w:val="center"/>
        <w:rPr>
          <w:rFonts w:ascii="Calibri" w:hAnsi="Calibri"/>
          <w:b/>
          <w:sz w:val="24"/>
          <w:szCs w:val="24"/>
        </w:rPr>
      </w:pPr>
    </w:p>
    <w:p w:rsidR="003C59CF" w:rsidRDefault="003C59CF">
      <w:pPr>
        <w:jc w:val="center"/>
        <w:rPr>
          <w:rFonts w:ascii="Calibri" w:hAnsi="Calibri"/>
          <w:b/>
          <w:sz w:val="24"/>
          <w:szCs w:val="24"/>
        </w:rPr>
      </w:pPr>
    </w:p>
    <w:p w:rsidR="003C59CF" w:rsidRDefault="003C59CF">
      <w:pPr>
        <w:jc w:val="center"/>
        <w:rPr>
          <w:rFonts w:ascii="Calibri" w:hAnsi="Calibri"/>
          <w:b/>
          <w:sz w:val="24"/>
          <w:szCs w:val="24"/>
        </w:rPr>
      </w:pPr>
    </w:p>
    <w:p w:rsidR="003C59CF" w:rsidRDefault="003C59CF">
      <w:pPr>
        <w:jc w:val="center"/>
        <w:rPr>
          <w:rFonts w:ascii="Calibri" w:hAnsi="Calibri"/>
          <w:b/>
          <w:sz w:val="24"/>
          <w:szCs w:val="24"/>
        </w:rPr>
      </w:pPr>
    </w:p>
    <w:p w:rsidR="003C59CF" w:rsidRDefault="003C59CF">
      <w:pPr>
        <w:jc w:val="center"/>
        <w:rPr>
          <w:rFonts w:ascii="Calibri" w:hAnsi="Calibri"/>
          <w:b/>
          <w:sz w:val="24"/>
          <w:szCs w:val="24"/>
        </w:rPr>
      </w:pPr>
    </w:p>
    <w:p w:rsidR="003C59CF" w:rsidRDefault="003C59CF">
      <w:pPr>
        <w:jc w:val="center"/>
        <w:rPr>
          <w:rFonts w:ascii="Calibri" w:hAnsi="Calibri"/>
          <w:b/>
          <w:color w:val="FF0000"/>
          <w:sz w:val="24"/>
          <w:szCs w:val="24"/>
        </w:rPr>
      </w:pPr>
    </w:p>
    <w:p w:rsidR="003C59CF" w:rsidRDefault="005570F2">
      <w:pPr>
        <w:jc w:val="center"/>
        <w:rPr>
          <w:rFonts w:ascii="Calibri" w:hAnsi="Calibri"/>
          <w:b/>
          <w:color w:val="FF0000"/>
          <w:sz w:val="48"/>
          <w:szCs w:val="48"/>
        </w:rPr>
      </w:pPr>
      <w:r>
        <w:rPr>
          <w:rFonts w:ascii="Calibri" w:hAnsi="Calibri"/>
          <w:b/>
          <w:color w:val="FF0000"/>
          <w:sz w:val="48"/>
          <w:szCs w:val="48"/>
        </w:rPr>
        <w:t>2024/’25 EĞİTİM-ÖĞRETİM YILI SONUNDA</w:t>
      </w:r>
    </w:p>
    <w:p w:rsidR="003C59CF" w:rsidRDefault="005570F2">
      <w:pPr>
        <w:jc w:val="center"/>
        <w:rPr>
          <w:rFonts w:ascii="Calibri" w:hAnsi="Calibri"/>
          <w:b/>
          <w:color w:val="FF0000"/>
          <w:sz w:val="96"/>
          <w:szCs w:val="48"/>
        </w:rPr>
      </w:pPr>
      <w:r>
        <w:rPr>
          <w:rFonts w:ascii="Calibri" w:hAnsi="Calibri"/>
          <w:b/>
          <w:color w:val="FF0000"/>
          <w:sz w:val="96"/>
          <w:szCs w:val="48"/>
        </w:rPr>
        <w:t xml:space="preserve">EĞİTİMİN DURUMU </w:t>
      </w:r>
    </w:p>
    <w:p w:rsidR="003C59CF" w:rsidRDefault="003C59CF">
      <w:pPr>
        <w:jc w:val="center"/>
        <w:rPr>
          <w:rFonts w:ascii="Calibri" w:hAnsi="Calibri"/>
          <w:b/>
          <w:sz w:val="24"/>
          <w:szCs w:val="24"/>
        </w:rPr>
      </w:pPr>
    </w:p>
    <w:p w:rsidR="003C59CF" w:rsidRDefault="005570F2">
      <w:pPr>
        <w:jc w:val="center"/>
        <w:rPr>
          <w:rFonts w:ascii="Calibri" w:hAnsi="Calibri"/>
          <w:b/>
          <w:sz w:val="24"/>
          <w:szCs w:val="24"/>
        </w:rPr>
      </w:pPr>
      <w:r>
        <w:rPr>
          <w:rFonts w:ascii="Arial" w:hAnsi="Arial" w:cs="Arial"/>
          <w:b/>
          <w:noProof/>
          <w:sz w:val="32"/>
          <w:szCs w:val="32"/>
          <w:lang w:eastAsia="tr-TR"/>
        </w:rPr>
        <w:drawing>
          <wp:inline distT="0" distB="0" distL="0" distR="0">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935" cy="1384935"/>
                    </a:xfrm>
                    <a:prstGeom prst="rect">
                      <a:avLst/>
                    </a:prstGeom>
                    <a:noFill/>
                    <a:ln>
                      <a:noFill/>
                    </a:ln>
                  </pic:spPr>
                </pic:pic>
              </a:graphicData>
            </a:graphic>
          </wp:inline>
        </w:drawing>
      </w:r>
    </w:p>
    <w:p w:rsidR="003C59CF" w:rsidRDefault="005570F2">
      <w:pPr>
        <w:jc w:val="center"/>
        <w:rPr>
          <w:rFonts w:cstheme="minorHAnsi"/>
          <w:b/>
          <w:color w:val="002060"/>
          <w:sz w:val="36"/>
          <w:szCs w:val="36"/>
        </w:rPr>
      </w:pPr>
      <w:r>
        <w:rPr>
          <w:rFonts w:cstheme="minorHAnsi"/>
          <w:b/>
          <w:color w:val="002060"/>
          <w:sz w:val="36"/>
          <w:szCs w:val="36"/>
        </w:rPr>
        <w:t>EĞİTİM VE BİLİM EMEKÇİLERİ SENDİKASI</w:t>
      </w:r>
    </w:p>
    <w:p w:rsidR="003C59CF" w:rsidRDefault="005570F2">
      <w:pPr>
        <w:jc w:val="center"/>
        <w:rPr>
          <w:rFonts w:cstheme="minorHAnsi"/>
          <w:b/>
          <w:color w:val="002060"/>
          <w:sz w:val="36"/>
          <w:szCs w:val="36"/>
        </w:rPr>
      </w:pPr>
      <w:r>
        <w:rPr>
          <w:rFonts w:cstheme="minorHAnsi"/>
          <w:b/>
          <w:color w:val="002060"/>
          <w:sz w:val="36"/>
          <w:szCs w:val="36"/>
        </w:rPr>
        <w:t>(EĞİTİM SEN)</w:t>
      </w:r>
    </w:p>
    <w:p w:rsidR="003C59CF" w:rsidRDefault="003C59CF">
      <w:pPr>
        <w:jc w:val="center"/>
        <w:rPr>
          <w:rFonts w:ascii="Calibri" w:hAnsi="Calibri"/>
          <w:b/>
          <w:sz w:val="24"/>
          <w:szCs w:val="24"/>
        </w:rPr>
      </w:pPr>
    </w:p>
    <w:p w:rsidR="003C59CF" w:rsidRDefault="003C59CF">
      <w:pPr>
        <w:jc w:val="center"/>
        <w:rPr>
          <w:rFonts w:ascii="Calibri" w:hAnsi="Calibri"/>
          <w:b/>
          <w:sz w:val="24"/>
          <w:szCs w:val="24"/>
        </w:rPr>
      </w:pPr>
    </w:p>
    <w:p w:rsidR="003C59CF" w:rsidRDefault="003C59CF">
      <w:pPr>
        <w:jc w:val="center"/>
        <w:rPr>
          <w:rFonts w:ascii="Calibri" w:hAnsi="Calibri"/>
          <w:b/>
          <w:sz w:val="24"/>
          <w:szCs w:val="24"/>
        </w:rPr>
      </w:pPr>
    </w:p>
    <w:p w:rsidR="003C59CF" w:rsidRDefault="003C59CF">
      <w:pPr>
        <w:jc w:val="center"/>
        <w:rPr>
          <w:rFonts w:ascii="Calibri" w:hAnsi="Calibri"/>
          <w:b/>
          <w:sz w:val="24"/>
          <w:szCs w:val="24"/>
        </w:rPr>
      </w:pPr>
    </w:p>
    <w:p w:rsidR="003C59CF" w:rsidRDefault="003C59CF">
      <w:pPr>
        <w:jc w:val="center"/>
        <w:rPr>
          <w:rFonts w:ascii="Calibri" w:hAnsi="Calibri"/>
          <w:b/>
          <w:sz w:val="24"/>
          <w:szCs w:val="24"/>
        </w:rPr>
      </w:pPr>
    </w:p>
    <w:p w:rsidR="003C59CF" w:rsidRDefault="005570F2">
      <w:pPr>
        <w:jc w:val="center"/>
        <w:rPr>
          <w:rFonts w:ascii="Calibri" w:hAnsi="Calibri"/>
          <w:b/>
          <w:color w:val="002060"/>
          <w:sz w:val="24"/>
          <w:szCs w:val="24"/>
        </w:rPr>
      </w:pPr>
      <w:r>
        <w:rPr>
          <w:rFonts w:ascii="Calibri" w:hAnsi="Calibri"/>
          <w:b/>
          <w:color w:val="002060"/>
          <w:sz w:val="24"/>
          <w:szCs w:val="24"/>
        </w:rPr>
        <w:t>19 HAZİRAN 2025</w:t>
      </w:r>
    </w:p>
    <w:p w:rsidR="003C59CF" w:rsidRDefault="003C59CF">
      <w:pPr>
        <w:jc w:val="center"/>
        <w:rPr>
          <w:rFonts w:ascii="Calibri" w:hAnsi="Calibri"/>
          <w:b/>
          <w:sz w:val="24"/>
          <w:szCs w:val="24"/>
        </w:rPr>
      </w:pPr>
    </w:p>
    <w:p w:rsidR="003C59CF" w:rsidRDefault="003C7774">
      <w:pPr>
        <w:jc w:val="center"/>
        <w:rPr>
          <w:b/>
          <w:color w:val="FF0000"/>
          <w:sz w:val="28"/>
        </w:rPr>
      </w:pPr>
      <w:r>
        <w:rPr>
          <w:b/>
          <w:color w:val="FF0000"/>
          <w:sz w:val="28"/>
        </w:rPr>
        <w:lastRenderedPageBreak/>
        <w:t>2024/2025 Eğitim Öğretim Yılı Sonunda Eğitimin Durumu</w:t>
      </w:r>
    </w:p>
    <w:p w:rsidR="003C59CF" w:rsidRDefault="005570F2">
      <w:pPr>
        <w:spacing w:after="0" w:line="240" w:lineRule="auto"/>
        <w:ind w:firstLine="426"/>
        <w:jc w:val="both"/>
        <w:rPr>
          <w:rFonts w:eastAsia="Times New Roman" w:cstheme="minorHAnsi"/>
          <w:sz w:val="24"/>
          <w:szCs w:val="24"/>
          <w:lang w:eastAsia="tr-TR"/>
        </w:rPr>
      </w:pPr>
      <w:bookmarkStart w:id="0" w:name="_GoBack"/>
      <w:r>
        <w:rPr>
          <w:rFonts w:cstheme="minorHAnsi"/>
          <w:sz w:val="24"/>
        </w:rPr>
        <w:t>2023/24 eğitim-öğretim yılı 20 Haz</w:t>
      </w:r>
      <w:r w:rsidR="00892D08">
        <w:rPr>
          <w:rFonts w:cstheme="minorHAnsi"/>
          <w:sz w:val="24"/>
        </w:rPr>
        <w:t xml:space="preserve">iran Cuma günü sona erecektir. </w:t>
      </w:r>
      <w:r>
        <w:rPr>
          <w:rFonts w:eastAsia="Times New Roman" w:cstheme="minorHAnsi"/>
          <w:sz w:val="24"/>
          <w:szCs w:val="24"/>
          <w:lang w:eastAsia="tr-TR"/>
        </w:rPr>
        <w:t xml:space="preserve">2024/25 eğitim-öğretim yılında Türkiye’de örgün eğitimde toplam </w:t>
      </w:r>
      <w:r>
        <w:rPr>
          <w:rFonts w:eastAsia="Times New Roman" w:cstheme="minorHAnsi"/>
          <w:b/>
          <w:bCs/>
          <w:sz w:val="24"/>
          <w:szCs w:val="24"/>
          <w:lang w:eastAsia="tr-TR"/>
        </w:rPr>
        <w:t>18 milyon 710 bin öğrenci</w:t>
      </w:r>
      <w:r>
        <w:rPr>
          <w:rFonts w:eastAsia="Times New Roman" w:cstheme="minorHAnsi"/>
          <w:sz w:val="24"/>
          <w:szCs w:val="24"/>
          <w:lang w:eastAsia="tr-TR"/>
        </w:rPr>
        <w:t xml:space="preserve"> bulunmaktadır. Bu öğrencilerin yaklaşık </w:t>
      </w:r>
      <w:r>
        <w:rPr>
          <w:rFonts w:eastAsia="Times New Roman" w:cstheme="minorHAnsi"/>
          <w:b/>
          <w:bCs/>
          <w:sz w:val="24"/>
          <w:szCs w:val="24"/>
          <w:lang w:eastAsia="tr-TR"/>
        </w:rPr>
        <w:t>15 milyon 849 bini devlet okullarında</w:t>
      </w:r>
      <w:r>
        <w:rPr>
          <w:rFonts w:eastAsia="Times New Roman" w:cstheme="minorHAnsi"/>
          <w:sz w:val="24"/>
          <w:szCs w:val="24"/>
          <w:lang w:eastAsia="tr-TR"/>
        </w:rPr>
        <w:t xml:space="preserve">, </w:t>
      </w:r>
      <w:r>
        <w:rPr>
          <w:rFonts w:eastAsia="Times New Roman" w:cstheme="minorHAnsi"/>
          <w:b/>
          <w:bCs/>
          <w:sz w:val="24"/>
          <w:szCs w:val="24"/>
          <w:lang w:eastAsia="tr-TR"/>
        </w:rPr>
        <w:t>1 milyon 631 bini öze</w:t>
      </w:r>
      <w:r>
        <w:rPr>
          <w:rFonts w:eastAsia="Times New Roman" w:cstheme="minorHAnsi"/>
          <w:b/>
          <w:bCs/>
          <w:sz w:val="24"/>
          <w:szCs w:val="24"/>
          <w:lang w:eastAsia="tr-TR"/>
        </w:rPr>
        <w:t>l okullarda</w:t>
      </w:r>
      <w:r>
        <w:rPr>
          <w:rFonts w:eastAsia="Times New Roman" w:cstheme="minorHAnsi"/>
          <w:sz w:val="24"/>
          <w:szCs w:val="24"/>
          <w:lang w:eastAsia="tr-TR"/>
        </w:rPr>
        <w:t xml:space="preserve">, </w:t>
      </w:r>
      <w:r>
        <w:rPr>
          <w:rFonts w:eastAsia="Times New Roman" w:cstheme="minorHAnsi"/>
          <w:b/>
          <w:bCs/>
          <w:sz w:val="24"/>
          <w:szCs w:val="24"/>
          <w:lang w:eastAsia="tr-TR"/>
        </w:rPr>
        <w:t>1 milyon 229 bini ise açık öğretim kurumlarında</w:t>
      </w:r>
      <w:r>
        <w:rPr>
          <w:rFonts w:eastAsia="Times New Roman" w:cstheme="minorHAnsi"/>
          <w:sz w:val="24"/>
          <w:szCs w:val="24"/>
          <w:lang w:eastAsia="tr-TR"/>
        </w:rPr>
        <w:t xml:space="preserve"> öğrenim görmektedir. Türkiye genelindeki toplam okul sayısı </w:t>
      </w:r>
      <w:r>
        <w:rPr>
          <w:rFonts w:eastAsia="Times New Roman" w:cstheme="minorHAnsi"/>
          <w:b/>
          <w:bCs/>
          <w:sz w:val="24"/>
          <w:szCs w:val="24"/>
          <w:lang w:eastAsia="tr-TR"/>
        </w:rPr>
        <w:t>75 bin 467</w:t>
      </w:r>
      <w:r>
        <w:rPr>
          <w:rFonts w:eastAsia="Times New Roman" w:cstheme="minorHAnsi"/>
          <w:sz w:val="24"/>
          <w:szCs w:val="24"/>
          <w:lang w:eastAsia="tr-TR"/>
        </w:rPr>
        <w:t xml:space="preserve">’dir. Bu kurumların </w:t>
      </w:r>
      <w:r>
        <w:rPr>
          <w:rFonts w:eastAsia="Times New Roman" w:cstheme="minorHAnsi"/>
          <w:b/>
          <w:bCs/>
          <w:sz w:val="24"/>
          <w:szCs w:val="24"/>
          <w:lang w:eastAsia="tr-TR"/>
        </w:rPr>
        <w:t>61 bin 111’i devlet</w:t>
      </w:r>
      <w:r>
        <w:rPr>
          <w:rFonts w:eastAsia="Times New Roman" w:cstheme="minorHAnsi"/>
          <w:sz w:val="24"/>
          <w:szCs w:val="24"/>
          <w:lang w:eastAsia="tr-TR"/>
        </w:rPr>
        <w:t xml:space="preserve">, </w:t>
      </w:r>
      <w:r>
        <w:rPr>
          <w:rFonts w:eastAsia="Times New Roman" w:cstheme="minorHAnsi"/>
          <w:b/>
          <w:bCs/>
          <w:sz w:val="24"/>
          <w:szCs w:val="24"/>
          <w:lang w:eastAsia="tr-TR"/>
        </w:rPr>
        <w:t>14 bin 352’si özel okul</w:t>
      </w:r>
      <w:r>
        <w:rPr>
          <w:rFonts w:eastAsia="Times New Roman" w:cstheme="minorHAnsi"/>
          <w:sz w:val="24"/>
          <w:szCs w:val="24"/>
          <w:lang w:eastAsia="tr-TR"/>
        </w:rPr>
        <w:t xml:space="preserve"> statüsündedir.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Devlet ve özel okullarda görev yapan toplam ö</w:t>
      </w:r>
      <w:r>
        <w:rPr>
          <w:rFonts w:eastAsia="Times New Roman" w:cstheme="minorHAnsi"/>
          <w:sz w:val="24"/>
          <w:szCs w:val="24"/>
          <w:lang w:eastAsia="tr-TR"/>
        </w:rPr>
        <w:t xml:space="preserve">ğretmen sayısı </w:t>
      </w:r>
      <w:r>
        <w:rPr>
          <w:rFonts w:eastAsia="Times New Roman" w:cstheme="minorHAnsi"/>
          <w:b/>
          <w:bCs/>
          <w:sz w:val="24"/>
          <w:szCs w:val="24"/>
          <w:lang w:eastAsia="tr-TR"/>
        </w:rPr>
        <w:t>1 milyon 168 bin 896</w:t>
      </w:r>
      <w:r>
        <w:rPr>
          <w:rFonts w:eastAsia="Times New Roman" w:cstheme="minorHAnsi"/>
          <w:sz w:val="24"/>
          <w:szCs w:val="24"/>
          <w:lang w:eastAsia="tr-TR"/>
        </w:rPr>
        <w:t xml:space="preserve"> kişidir. Bunların </w:t>
      </w:r>
      <w:r>
        <w:rPr>
          <w:rFonts w:eastAsia="Times New Roman" w:cstheme="minorHAnsi"/>
          <w:b/>
          <w:bCs/>
          <w:sz w:val="24"/>
          <w:szCs w:val="24"/>
          <w:lang w:eastAsia="tr-TR"/>
        </w:rPr>
        <w:t>993 bin 397’si devlet okullarında</w:t>
      </w:r>
      <w:r>
        <w:rPr>
          <w:rFonts w:eastAsia="Times New Roman" w:cstheme="minorHAnsi"/>
          <w:sz w:val="24"/>
          <w:szCs w:val="24"/>
          <w:lang w:eastAsia="tr-TR"/>
        </w:rPr>
        <w:t xml:space="preserve">, </w:t>
      </w:r>
      <w:r>
        <w:rPr>
          <w:rFonts w:eastAsia="Times New Roman" w:cstheme="minorHAnsi"/>
          <w:b/>
          <w:bCs/>
          <w:sz w:val="24"/>
          <w:szCs w:val="24"/>
          <w:lang w:eastAsia="tr-TR"/>
        </w:rPr>
        <w:t>175 bin 499’u ise özel okullarda</w:t>
      </w:r>
      <w:r>
        <w:rPr>
          <w:rFonts w:eastAsia="Times New Roman" w:cstheme="minorHAnsi"/>
          <w:sz w:val="24"/>
          <w:szCs w:val="24"/>
          <w:lang w:eastAsia="tr-TR"/>
        </w:rPr>
        <w:t xml:space="preserve"> görev yapmaktadır. Ayrıca yaklaşık </w:t>
      </w:r>
      <w:r>
        <w:rPr>
          <w:rFonts w:eastAsia="Times New Roman" w:cstheme="minorHAnsi"/>
          <w:b/>
          <w:bCs/>
          <w:sz w:val="24"/>
          <w:szCs w:val="24"/>
          <w:lang w:eastAsia="tr-TR"/>
        </w:rPr>
        <w:t>100 bin ücretli öğretmen</w:t>
      </w:r>
      <w:r>
        <w:rPr>
          <w:rFonts w:eastAsia="Times New Roman" w:cstheme="minorHAnsi"/>
          <w:sz w:val="24"/>
          <w:szCs w:val="24"/>
          <w:lang w:eastAsia="tr-TR"/>
        </w:rPr>
        <w:t>, düşük ücretlerle ve sosyal güvenceden yoksun biçimde çalıştırılmaktadır.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 xml:space="preserve">Millî Eğitim Bakanlığı verilerine göre, devlet okullarında görevli </w:t>
      </w:r>
      <w:r>
        <w:rPr>
          <w:rFonts w:eastAsia="Times New Roman" w:cstheme="minorHAnsi"/>
          <w:b/>
          <w:bCs/>
          <w:sz w:val="24"/>
          <w:szCs w:val="24"/>
          <w:lang w:eastAsia="tr-TR"/>
        </w:rPr>
        <w:t>143 bin 355 temizlik personelinin</w:t>
      </w:r>
      <w:r>
        <w:rPr>
          <w:rFonts w:eastAsia="Times New Roman" w:cstheme="minorHAnsi"/>
          <w:sz w:val="24"/>
          <w:szCs w:val="24"/>
          <w:lang w:eastAsia="tr-TR"/>
        </w:rPr>
        <w:t xml:space="preserve"> sadece </w:t>
      </w:r>
      <w:r>
        <w:rPr>
          <w:rFonts w:eastAsia="Times New Roman" w:cstheme="minorHAnsi"/>
          <w:b/>
          <w:bCs/>
          <w:sz w:val="24"/>
          <w:szCs w:val="24"/>
          <w:lang w:eastAsia="tr-TR"/>
        </w:rPr>
        <w:t>49 bin 578’i kadroludur</w:t>
      </w:r>
      <w:r>
        <w:rPr>
          <w:rFonts w:eastAsia="Times New Roman" w:cstheme="minorHAnsi"/>
          <w:sz w:val="24"/>
          <w:szCs w:val="24"/>
          <w:lang w:eastAsia="tr-TR"/>
        </w:rPr>
        <w:t xml:space="preserve">. Geri kalanlar </w:t>
      </w:r>
      <w:r>
        <w:rPr>
          <w:rFonts w:eastAsia="Times New Roman" w:cstheme="minorHAnsi"/>
          <w:b/>
          <w:bCs/>
          <w:sz w:val="24"/>
          <w:szCs w:val="24"/>
          <w:lang w:eastAsia="tr-TR"/>
        </w:rPr>
        <w:t>İŞKUR’un TYP (30 bin kişi)</w:t>
      </w:r>
      <w:r>
        <w:rPr>
          <w:rFonts w:eastAsia="Times New Roman" w:cstheme="minorHAnsi"/>
          <w:sz w:val="24"/>
          <w:szCs w:val="24"/>
          <w:lang w:eastAsia="tr-TR"/>
        </w:rPr>
        <w:t xml:space="preserve"> ve </w:t>
      </w:r>
      <w:r>
        <w:rPr>
          <w:rFonts w:eastAsia="Times New Roman" w:cstheme="minorHAnsi"/>
          <w:b/>
          <w:bCs/>
          <w:sz w:val="24"/>
          <w:szCs w:val="24"/>
          <w:lang w:eastAsia="tr-TR"/>
        </w:rPr>
        <w:t>İUP (63 bin 777 kişi)</w:t>
      </w:r>
      <w:r>
        <w:rPr>
          <w:rFonts w:eastAsia="Times New Roman" w:cstheme="minorHAnsi"/>
          <w:sz w:val="24"/>
          <w:szCs w:val="24"/>
          <w:lang w:eastAsia="tr-TR"/>
        </w:rPr>
        <w:t xml:space="preserve"> programları kapsamında geçici ve düşük ücretlerle çalışma</w:t>
      </w:r>
      <w:r>
        <w:rPr>
          <w:rFonts w:eastAsia="Times New Roman" w:cstheme="minorHAnsi"/>
          <w:sz w:val="24"/>
          <w:szCs w:val="24"/>
          <w:lang w:eastAsia="tr-TR"/>
        </w:rPr>
        <w:t xml:space="preserve">ktadır. Haftada sadece üç gün görev yapan bu personelin yetersizliği okul </w:t>
      </w:r>
      <w:proofErr w:type="gramStart"/>
      <w:r>
        <w:rPr>
          <w:rFonts w:eastAsia="Times New Roman" w:cstheme="minorHAnsi"/>
          <w:sz w:val="24"/>
          <w:szCs w:val="24"/>
          <w:lang w:eastAsia="tr-TR"/>
        </w:rPr>
        <w:t>hijyenini</w:t>
      </w:r>
      <w:proofErr w:type="gramEnd"/>
      <w:r>
        <w:rPr>
          <w:rFonts w:eastAsia="Times New Roman" w:cstheme="minorHAnsi"/>
          <w:sz w:val="24"/>
          <w:szCs w:val="24"/>
          <w:lang w:eastAsia="tr-TR"/>
        </w:rPr>
        <w:t xml:space="preserve"> olumsuz etkilemektedir.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 xml:space="preserve">MEB’in yayınladığı son resmi verilere göre 2023/24 eğitim yılı itibarıyla 5-17 yaş aralığında Türkiye yurttaşı çocukların net okullaşma oranı </w:t>
      </w:r>
      <w:r>
        <w:rPr>
          <w:rFonts w:eastAsia="Times New Roman" w:cstheme="minorHAnsi"/>
          <w:b/>
          <w:bCs/>
          <w:sz w:val="24"/>
          <w:szCs w:val="24"/>
          <w:lang w:eastAsia="tr-TR"/>
        </w:rPr>
        <w:t>%95,34</w:t>
      </w:r>
      <w:r>
        <w:rPr>
          <w:rFonts w:eastAsia="Times New Roman" w:cstheme="minorHAnsi"/>
          <w:sz w:val="24"/>
          <w:szCs w:val="24"/>
          <w:lang w:eastAsia="tr-TR"/>
        </w:rPr>
        <w:t xml:space="preserve">, yabancı uyruklu çocuklar </w:t>
      </w:r>
      <w:r w:rsidR="006C4119">
        <w:rPr>
          <w:rFonts w:eastAsia="Times New Roman" w:cstheme="minorHAnsi"/>
          <w:sz w:val="24"/>
          <w:szCs w:val="24"/>
          <w:lang w:eastAsia="tr-TR"/>
        </w:rPr>
        <w:t>dâhil</w:t>
      </w:r>
      <w:r>
        <w:rPr>
          <w:rFonts w:eastAsia="Times New Roman" w:cstheme="minorHAnsi"/>
          <w:sz w:val="24"/>
          <w:szCs w:val="24"/>
          <w:lang w:eastAsia="tr-TR"/>
        </w:rPr>
        <w:t xml:space="preserve"> edildiğinde ise </w:t>
      </w:r>
      <w:r>
        <w:rPr>
          <w:rFonts w:eastAsia="Times New Roman" w:cstheme="minorHAnsi"/>
          <w:b/>
          <w:bCs/>
          <w:sz w:val="24"/>
          <w:szCs w:val="24"/>
          <w:lang w:eastAsia="tr-TR"/>
        </w:rPr>
        <w:t>%93,97</w:t>
      </w:r>
      <w:r>
        <w:rPr>
          <w:rFonts w:eastAsia="Times New Roman" w:cstheme="minorHAnsi"/>
          <w:sz w:val="24"/>
          <w:szCs w:val="24"/>
          <w:lang w:eastAsia="tr-TR"/>
        </w:rPr>
        <w:t xml:space="preserve">’dir. Özellikle 14-17 yaş grubunda net okullaşma oranı </w:t>
      </w:r>
      <w:r>
        <w:rPr>
          <w:rFonts w:eastAsia="Times New Roman" w:cstheme="minorHAnsi"/>
          <w:b/>
          <w:bCs/>
          <w:sz w:val="24"/>
          <w:szCs w:val="24"/>
          <w:lang w:eastAsia="tr-TR"/>
        </w:rPr>
        <w:t>%91,25</w:t>
      </w:r>
      <w:r>
        <w:rPr>
          <w:rFonts w:eastAsia="Times New Roman" w:cstheme="minorHAnsi"/>
          <w:sz w:val="24"/>
          <w:szCs w:val="24"/>
          <w:lang w:eastAsia="tr-TR"/>
        </w:rPr>
        <w:t>’e düşmekte, bu da okul terki riskinin arttığı yaş grubunu göstermektedir.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 xml:space="preserve">Eğitim Reformu Girişimi’nin (ERG) 2023/24 yılı verilerine göre, eğitim dışında kalan çocuk sayısı bir önceki yıla göre </w:t>
      </w:r>
      <w:r>
        <w:rPr>
          <w:rFonts w:eastAsia="Times New Roman" w:cstheme="minorHAnsi"/>
          <w:b/>
          <w:bCs/>
          <w:sz w:val="24"/>
          <w:szCs w:val="24"/>
          <w:lang w:eastAsia="tr-TR"/>
        </w:rPr>
        <w:t>%38,4 artarak 612 bin 814’e</w:t>
      </w:r>
      <w:r>
        <w:rPr>
          <w:rFonts w:eastAsia="Times New Roman" w:cstheme="minorHAnsi"/>
          <w:sz w:val="24"/>
          <w:szCs w:val="24"/>
          <w:lang w:eastAsia="tr-TR"/>
        </w:rPr>
        <w:t xml:space="preserve"> ulaşmıştır. Geçici koruma altındaki Suriyeli çocuklar, açık öğretime kayıtlı olanlar ve MESEM öğrencileri dâh</w:t>
      </w:r>
      <w:r>
        <w:rPr>
          <w:rFonts w:eastAsia="Times New Roman" w:cstheme="minorHAnsi"/>
          <w:sz w:val="24"/>
          <w:szCs w:val="24"/>
          <w:lang w:eastAsia="tr-TR"/>
        </w:rPr>
        <w:t xml:space="preserve">il edildiğinde bu sayı </w:t>
      </w:r>
      <w:r>
        <w:rPr>
          <w:rFonts w:eastAsia="Times New Roman" w:cstheme="minorHAnsi"/>
          <w:b/>
          <w:bCs/>
          <w:sz w:val="24"/>
          <w:szCs w:val="24"/>
          <w:lang w:eastAsia="tr-TR"/>
        </w:rPr>
        <w:t>1 milyon 578 bin 941’e</w:t>
      </w:r>
      <w:r>
        <w:rPr>
          <w:rFonts w:eastAsia="Times New Roman" w:cstheme="minorHAnsi"/>
          <w:sz w:val="24"/>
          <w:szCs w:val="24"/>
          <w:lang w:eastAsia="tr-TR"/>
        </w:rPr>
        <w:t xml:space="preserve"> yükselmektedir. Bu çocukların yaklaşık </w:t>
      </w:r>
      <w:r>
        <w:rPr>
          <w:rFonts w:eastAsia="Times New Roman" w:cstheme="minorHAnsi"/>
          <w:b/>
          <w:bCs/>
          <w:sz w:val="24"/>
          <w:szCs w:val="24"/>
          <w:lang w:eastAsia="tr-TR"/>
        </w:rPr>
        <w:t>%53,6’sı erkek</w:t>
      </w:r>
      <w:r>
        <w:rPr>
          <w:rFonts w:eastAsia="Times New Roman" w:cstheme="minorHAnsi"/>
          <w:sz w:val="24"/>
          <w:szCs w:val="24"/>
          <w:lang w:eastAsia="tr-TR"/>
        </w:rPr>
        <w:t xml:space="preserve">, </w:t>
      </w:r>
      <w:r>
        <w:rPr>
          <w:rFonts w:eastAsia="Times New Roman" w:cstheme="minorHAnsi"/>
          <w:b/>
          <w:bCs/>
          <w:sz w:val="24"/>
          <w:szCs w:val="24"/>
          <w:lang w:eastAsia="tr-TR"/>
        </w:rPr>
        <w:t>%46,4’ü kız</w:t>
      </w:r>
      <w:r>
        <w:rPr>
          <w:rFonts w:eastAsia="Times New Roman" w:cstheme="minorHAnsi"/>
          <w:sz w:val="24"/>
          <w:szCs w:val="24"/>
          <w:lang w:eastAsia="tr-TR"/>
        </w:rPr>
        <w:t xml:space="preserve"> çocuktur.</w:t>
      </w:r>
    </w:p>
    <w:p w:rsidR="003C59CF" w:rsidRDefault="003C59CF">
      <w:pPr>
        <w:spacing w:after="0" w:line="240" w:lineRule="auto"/>
        <w:ind w:firstLine="426"/>
        <w:jc w:val="both"/>
        <w:rPr>
          <w:rFonts w:eastAsia="Times New Roman" w:cstheme="minorHAnsi"/>
          <w:sz w:val="16"/>
          <w:szCs w:val="16"/>
          <w:lang w:eastAsia="tr-TR"/>
        </w:rPr>
      </w:pPr>
    </w:p>
    <w:p w:rsidR="003C59CF" w:rsidRDefault="005570F2">
      <w:pPr>
        <w:spacing w:after="0" w:line="240" w:lineRule="auto"/>
        <w:rPr>
          <w:b/>
          <w:color w:val="FF0000"/>
          <w:sz w:val="24"/>
        </w:rPr>
      </w:pPr>
      <w:r>
        <w:rPr>
          <w:b/>
          <w:color w:val="FF0000"/>
          <w:sz w:val="24"/>
        </w:rPr>
        <w:t xml:space="preserve">EĞİTİMDE YAŞANAN YAPISAL SORUNLAR ARTARAK DEVAM ETMEKTEDİR   </w:t>
      </w:r>
    </w:p>
    <w:p w:rsidR="003C59CF" w:rsidRDefault="003C59CF">
      <w:pPr>
        <w:spacing w:after="0" w:line="240" w:lineRule="auto"/>
        <w:rPr>
          <w:b/>
          <w:color w:val="FF0000"/>
          <w:sz w:val="16"/>
          <w:szCs w:val="16"/>
        </w:rPr>
      </w:pP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Türkiye’de eğitim sistemi, yıllardır sürdürülen piyasacı, rekabete da</w:t>
      </w:r>
      <w:r>
        <w:rPr>
          <w:rFonts w:eastAsia="Times New Roman" w:cstheme="minorHAnsi"/>
          <w:sz w:val="24"/>
          <w:szCs w:val="24"/>
          <w:lang w:eastAsia="tr-TR"/>
        </w:rPr>
        <w:t>yalı ve sınav odaklı politikalar nedeniyle uzun süredir derin ve çok katmanlı bir krizle karşı karşıyadır. 2024/’25 eğitim öğretim yılında okul öncesinden yükseköğretime kadar eğitimin tüm kademelerinde yaşanan sorunlar, sistemin temel işlevlerini yerine g</w:t>
      </w:r>
      <w:r>
        <w:rPr>
          <w:rFonts w:eastAsia="Times New Roman" w:cstheme="minorHAnsi"/>
          <w:sz w:val="24"/>
          <w:szCs w:val="24"/>
          <w:lang w:eastAsia="tr-TR"/>
        </w:rPr>
        <w:t>etiremez hale geldiğini bir kez daha göstermiştir. Bu yapısal tıkanıklık, eğitimin niteliğinde ciddi bir gerilemeyi beraberinde getirmiştir.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Okulların fiziki altyapı eksiklikleri, donanımsızlık, kalabalık sınıflar ve ikili öğretim uygulamaları gibi temel p</w:t>
      </w:r>
      <w:r>
        <w:rPr>
          <w:rFonts w:eastAsia="Times New Roman" w:cstheme="minorHAnsi"/>
          <w:sz w:val="24"/>
          <w:szCs w:val="24"/>
          <w:lang w:eastAsia="tr-TR"/>
        </w:rPr>
        <w:t>roblemler bu eğitim yılında da çözüme kavuşturulamamıştır. Özellikle kırsal bölgelerde sürdürülen taşımalı eğitim modeli, eğitime erişimi kolaylaştırmaktan çok çocukların sosyal, fiziksel ve pedagojik gelişimlerini olumsuz etkilemektedir.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 xml:space="preserve">Özellikle dikkat </w:t>
      </w:r>
      <w:r>
        <w:rPr>
          <w:rFonts w:eastAsia="Times New Roman" w:cstheme="minorHAnsi"/>
          <w:sz w:val="24"/>
          <w:szCs w:val="24"/>
          <w:lang w:eastAsia="tr-TR"/>
        </w:rPr>
        <w:t>çeken bir diğer konu ise çocukların dini cemaat ve vakıfların kontrolündeki yurtlara, kreşlere yönlendirilmesi ve bu yapılarda ortaya çıkan istismar vakalarının süreklilik kazanmasıdır. Eğitim kurumları ile bu tür yapılar arasında imzalanan protokoller, ka</w:t>
      </w:r>
      <w:r>
        <w:rPr>
          <w:rFonts w:eastAsia="Times New Roman" w:cstheme="minorHAnsi"/>
          <w:sz w:val="24"/>
          <w:szCs w:val="24"/>
          <w:lang w:eastAsia="tr-TR"/>
        </w:rPr>
        <w:t>mu eliyle eğitimin laiklik ilkesinden uzaklaştırılmasına yol açmaktadır.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Öğretmen açığı sorunu bu yıl da giderilememiş; nitelikli, güvenceli öğretmen istihdamı yerine, sözleşmeli, ücretli ve mülakata dayalı atama uygulamaları devam etmiştir. Bu politikalar</w:t>
      </w:r>
      <w:r>
        <w:rPr>
          <w:rFonts w:eastAsia="Times New Roman" w:cstheme="minorHAnsi"/>
          <w:sz w:val="24"/>
          <w:szCs w:val="24"/>
          <w:lang w:eastAsia="tr-TR"/>
        </w:rPr>
        <w:t xml:space="preserve">, öğretmenler arasında adaletsizliği derinleştirmiş, mesleki saygınlığı zedelemiş ve eğitimde niteliği olumsuz etkilemiştir. Öğretmenlik Meslek Kanunu, "eşit işe eşit ücret" ilkesine aykırı yapısıyla var olan eşitsizlikleri kurumsallaştırmıştır. </w:t>
      </w:r>
      <w:proofErr w:type="spellStart"/>
      <w:r>
        <w:rPr>
          <w:rFonts w:eastAsia="Times New Roman" w:cstheme="minorHAnsi"/>
          <w:sz w:val="24"/>
          <w:szCs w:val="24"/>
          <w:lang w:eastAsia="tr-TR"/>
        </w:rPr>
        <w:t>KPSS’de</w:t>
      </w:r>
      <w:proofErr w:type="spellEnd"/>
      <w:r>
        <w:rPr>
          <w:rFonts w:eastAsia="Times New Roman" w:cstheme="minorHAnsi"/>
          <w:sz w:val="24"/>
          <w:szCs w:val="24"/>
          <w:lang w:eastAsia="tr-TR"/>
        </w:rPr>
        <w:t xml:space="preserve"> yü</w:t>
      </w:r>
      <w:r>
        <w:rPr>
          <w:rFonts w:eastAsia="Times New Roman" w:cstheme="minorHAnsi"/>
          <w:sz w:val="24"/>
          <w:szCs w:val="24"/>
          <w:lang w:eastAsia="tr-TR"/>
        </w:rPr>
        <w:t>ksek puan alan on binlerce öğretmen, atama beklemeye devam etmektedir. Ataması yapılmayan yüz binlerce öğretmen ise hâlâ görev beklemekte, kamuda öğretmen ihtiyacı olmasına rağmen görevlendirilmemektedir. Öğretmen ihtiyacına rağmen atama yapılmaması, eğiti</w:t>
      </w:r>
      <w:r>
        <w:rPr>
          <w:rFonts w:eastAsia="Times New Roman" w:cstheme="minorHAnsi"/>
          <w:sz w:val="24"/>
          <w:szCs w:val="24"/>
          <w:lang w:eastAsia="tr-TR"/>
        </w:rPr>
        <w:t>mde nitelik kaybına yol açmaktadır.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rPr>
        <w:t xml:space="preserve">MEB’in açıkladığı ve 2024-2025 itibarıyla kademeli olarak uygulamaya koyduğu yeni müfredat, bilimsel içerikten uzaklaşmış, eleştirel düşünceyi baskılayan, dini referanslı bir yapıdadır. Laiklik, </w:t>
      </w:r>
      <w:r>
        <w:rPr>
          <w:rFonts w:eastAsia="Times New Roman" w:cstheme="minorHAnsi"/>
          <w:sz w:val="24"/>
          <w:szCs w:val="24"/>
        </w:rPr>
        <w:lastRenderedPageBreak/>
        <w:t>eleştirel düşünce, bilims</w:t>
      </w:r>
      <w:r>
        <w:rPr>
          <w:rFonts w:eastAsia="Times New Roman" w:cstheme="minorHAnsi"/>
          <w:sz w:val="24"/>
          <w:szCs w:val="24"/>
        </w:rPr>
        <w:t>el yöntem gibi temel ilkeler müfredatta giderek daha az yer bulmakta; yerini dogmatik, tekçi ve ideolojik öğelere bırakmaktadır.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Eğitim müfredatı ve ders kitapları, ülkemizdeki çok dillilik, kültürel ve inançsal çeşitliliği göz ardı etmekte; tekçi ve homoj</w:t>
      </w:r>
      <w:r>
        <w:rPr>
          <w:rFonts w:eastAsia="Times New Roman" w:cstheme="minorHAnsi"/>
          <w:sz w:val="24"/>
          <w:szCs w:val="24"/>
          <w:lang w:eastAsia="tr-TR"/>
        </w:rPr>
        <w:t>en bir yaklaşımı sürdürmektedir. Kız çocukları, engelli öğrenciler, mülteci çocuklar, geçici koruma altındaki bireyler ve anadili farklı dillerde olan çocuklar için eğitime erişim sorunlarına yönelik somut bir adım yine atılmamıştır. Bu durum, eşitlik ilke</w:t>
      </w:r>
      <w:r>
        <w:rPr>
          <w:rFonts w:eastAsia="Times New Roman" w:cstheme="minorHAnsi"/>
          <w:sz w:val="24"/>
          <w:szCs w:val="24"/>
          <w:lang w:eastAsia="tr-TR"/>
        </w:rPr>
        <w:t>sine aykırı biçimde dezavantajlı grupların eğitim hakkından yararlanmasını engellemeye devam etmektedir.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Çocuk yaşta evliliklerin önüne geçecek, çocuk istismarını önleyecek politikaların hayata geçirilmemesi, toplumsal eşitsizliklerin eğitim yoluyla yenide</w:t>
      </w:r>
      <w:r>
        <w:rPr>
          <w:rFonts w:eastAsia="Times New Roman" w:cstheme="minorHAnsi"/>
          <w:sz w:val="24"/>
          <w:szCs w:val="24"/>
          <w:lang w:eastAsia="tr-TR"/>
        </w:rPr>
        <w:t>n üretildiğini açıkça göstermektedir. Özellikle emekçi ailelerin çocukları, kız çocukları ve kırsal bölgelerde yaşayan öğrenciler açısından eğitime erişim, bu yıl da ciddi sorun alanlarından biri olmuştur.</w:t>
      </w:r>
    </w:p>
    <w:p w:rsidR="003C59CF" w:rsidRDefault="005570F2">
      <w:pPr>
        <w:spacing w:after="0" w:line="240" w:lineRule="auto"/>
        <w:ind w:firstLine="426"/>
        <w:jc w:val="both"/>
        <w:rPr>
          <w:sz w:val="24"/>
        </w:rPr>
      </w:pPr>
      <w:r>
        <w:rPr>
          <w:sz w:val="24"/>
        </w:rPr>
        <w:t>Türkiye'de ilköğretimden yükseköğretime kadar öğre</w:t>
      </w:r>
      <w:r>
        <w:rPr>
          <w:sz w:val="24"/>
        </w:rPr>
        <w:t>nci başına yapılan ortalama yıllık harcama 5.425 Amerikan dolarıdır, bu miktar OECD ortalaması olan 14.209 dolardan oldukça düşüktür. OECD ülkeleri ortalama %5–5,2 GSYH oranında toplam eğitim harcaması yaparken (kamu + özel sektör), sadece kamu harcamaları</w:t>
      </w:r>
      <w:r>
        <w:rPr>
          <w:sz w:val="24"/>
        </w:rPr>
        <w:t xml:space="preserve"> Türkiye'de OECD ortalamasının altında (yaklaşık %3,1–%3,9 civarı) seyretmektedir. Bu veriler, OECD ülkelerinde eğitime ayrılan bütçenin önemli bir kısmının kamu tarafından yapıldığını; özel sektör katkısının da belirli bir paya sahip olduğunu göstermekted</w:t>
      </w:r>
      <w:r>
        <w:rPr>
          <w:sz w:val="24"/>
        </w:rPr>
        <w:t xml:space="preserve">ir. </w:t>
      </w:r>
    </w:p>
    <w:p w:rsidR="003C59CF" w:rsidRDefault="005570F2">
      <w:pPr>
        <w:spacing w:after="0" w:line="240" w:lineRule="auto"/>
        <w:ind w:firstLine="426"/>
        <w:jc w:val="both"/>
        <w:rPr>
          <w:sz w:val="24"/>
        </w:rPr>
      </w:pPr>
      <w:r>
        <w:rPr>
          <w:sz w:val="24"/>
        </w:rPr>
        <w:t>Eğitim sisteminde kamusal nitelik giderek zayıflarken, piyasalaşma eğitimi her geçen yıl daha da eşitsiz bir yapıya büründürmektedir. Devlet ve özel okul ayrımı, eğitimde nitelik uçurumunu derinleştirmektedir. Özel okullara erişim sadece üst gelir gru</w:t>
      </w:r>
      <w:r>
        <w:rPr>
          <w:sz w:val="24"/>
        </w:rPr>
        <w:t xml:space="preserve">buna açıkken, devlet okulları kaynak yetersizliği ile mücadele etmektedir. Aynı devlet okulu içinde bile, başarı düzeyine veya ekonomik duruma göre farklı sınıflar oluşturulması gibi uygulamalar, eğitimi sınıfsal ayrışma mekanizmasına dönüştürmektedir. Bu </w:t>
      </w:r>
      <w:r>
        <w:rPr>
          <w:sz w:val="24"/>
        </w:rPr>
        <w:t xml:space="preserve">durum, kamusal eğitimin tasfiyesinin doğrudan sonucudur. </w:t>
      </w:r>
    </w:p>
    <w:bookmarkEnd w:id="0"/>
    <w:p w:rsidR="003C59CF" w:rsidRDefault="003C59CF">
      <w:pPr>
        <w:spacing w:after="0" w:line="240" w:lineRule="auto"/>
        <w:ind w:firstLine="426"/>
        <w:jc w:val="both"/>
        <w:rPr>
          <w:sz w:val="16"/>
          <w:szCs w:val="16"/>
        </w:rPr>
      </w:pPr>
    </w:p>
    <w:p w:rsidR="003C59CF" w:rsidRDefault="005570F2">
      <w:pPr>
        <w:rPr>
          <w:b/>
          <w:color w:val="FF0000"/>
          <w:sz w:val="24"/>
        </w:rPr>
      </w:pPr>
      <w:r>
        <w:rPr>
          <w:b/>
          <w:color w:val="FF0000"/>
          <w:sz w:val="24"/>
        </w:rPr>
        <w:t>ÇOCUKLARIN HAKLARI VE GELECEKLERİ TEHDİT ALTINDADIR</w:t>
      </w:r>
    </w:p>
    <w:p w:rsidR="003C59CF" w:rsidRDefault="005570F2">
      <w:pPr>
        <w:spacing w:after="0" w:line="240" w:lineRule="auto"/>
        <w:ind w:firstLine="426"/>
        <w:jc w:val="both"/>
        <w:outlineLvl w:val="2"/>
        <w:rPr>
          <w:rFonts w:cstheme="minorHAnsi"/>
          <w:sz w:val="24"/>
          <w:szCs w:val="24"/>
        </w:rPr>
      </w:pPr>
      <w:r>
        <w:rPr>
          <w:rFonts w:cstheme="minorHAnsi"/>
          <w:sz w:val="24"/>
          <w:szCs w:val="24"/>
        </w:rPr>
        <w:t>Türkiye'de derinleşen ekonomik kriz, eğitim politikalarındaki yetersizlik ve toplumsal cinsiyet temelli eşitsizlikler, çocukların yaşamını her ge</w:t>
      </w:r>
      <w:r>
        <w:rPr>
          <w:rFonts w:cstheme="minorHAnsi"/>
          <w:sz w:val="24"/>
          <w:szCs w:val="24"/>
        </w:rPr>
        <w:t xml:space="preserve">çen gün daha da kırılgan hale getirmektedir. TÜİK ve İSİG Meclisi verileri, çocuk işçiliği ve çocuk yaşta evliliklerin sadece bireysel değil, yapısal ve sistemsel bir sorun haline geldiğini açıkça ortaya koymaktadır. </w:t>
      </w:r>
    </w:p>
    <w:p w:rsidR="003C59CF" w:rsidRDefault="005570F2">
      <w:pPr>
        <w:pStyle w:val="NormalWeb"/>
        <w:spacing w:before="0" w:beforeAutospacing="0" w:after="0" w:afterAutospacing="0"/>
        <w:ind w:firstLine="426"/>
        <w:jc w:val="both"/>
        <w:rPr>
          <w:rFonts w:asciiTheme="minorHAnsi" w:hAnsiTheme="minorHAnsi" w:cstheme="minorHAnsi"/>
        </w:rPr>
      </w:pPr>
      <w:proofErr w:type="spellStart"/>
      <w:r>
        <w:rPr>
          <w:rFonts w:asciiTheme="minorHAnsi" w:hAnsiTheme="minorHAnsi" w:cstheme="minorHAnsi"/>
        </w:rPr>
        <w:t>TÜİK’in</w:t>
      </w:r>
      <w:proofErr w:type="spellEnd"/>
      <w:r>
        <w:rPr>
          <w:rFonts w:asciiTheme="minorHAnsi" w:hAnsiTheme="minorHAnsi" w:cstheme="minorHAnsi"/>
        </w:rPr>
        <w:t xml:space="preserve"> son verilerine göre 2024 yılı </w:t>
      </w:r>
      <w:r>
        <w:rPr>
          <w:rFonts w:asciiTheme="minorHAnsi" w:hAnsiTheme="minorHAnsi" w:cstheme="minorHAnsi"/>
        </w:rPr>
        <w:t xml:space="preserve">itibarıyla Türkiye'de çalışan çocuk sayısı </w:t>
      </w:r>
      <w:r>
        <w:rPr>
          <w:rStyle w:val="Gl"/>
          <w:rFonts w:asciiTheme="minorHAnsi" w:hAnsiTheme="minorHAnsi" w:cstheme="minorHAnsi"/>
          <w:b w:val="0"/>
        </w:rPr>
        <w:t>869 bine</w:t>
      </w:r>
      <w:r>
        <w:rPr>
          <w:rFonts w:asciiTheme="minorHAnsi" w:hAnsiTheme="minorHAnsi" w:cstheme="minorHAnsi"/>
        </w:rPr>
        <w:t xml:space="preserve"> ulaşmıştır Bu çocukların büyük bir bölümü kayıt dışı ve ağır işlerde çalıştırılmakta, eğitim sisteminden kopmaktadır. Çalışan çocukların %38’i ya okula hiç gitmemekte ya da düzensiz olarak devam etmektedir. 14-17 yaş grubundaki çalışan çocukların okulu er</w:t>
      </w:r>
      <w:r>
        <w:rPr>
          <w:rFonts w:asciiTheme="minorHAnsi" w:hAnsiTheme="minorHAnsi" w:cstheme="minorHAnsi"/>
        </w:rPr>
        <w:t xml:space="preserve">ken bırakma oranı, çalışmayan akranlarına göre </w:t>
      </w:r>
      <w:r>
        <w:rPr>
          <w:rStyle w:val="Gl"/>
          <w:rFonts w:asciiTheme="minorHAnsi" w:hAnsiTheme="minorHAnsi" w:cstheme="minorHAnsi"/>
          <w:b w:val="0"/>
        </w:rPr>
        <w:t>3 kat</w:t>
      </w:r>
      <w:r>
        <w:rPr>
          <w:rFonts w:asciiTheme="minorHAnsi" w:hAnsiTheme="minorHAnsi" w:cstheme="minorHAnsi"/>
        </w:rPr>
        <w:t xml:space="preserve"> daha fazladır. Bu durum, </w:t>
      </w:r>
      <w:r>
        <w:rPr>
          <w:rStyle w:val="Gl"/>
          <w:rFonts w:asciiTheme="minorHAnsi" w:hAnsiTheme="minorHAnsi" w:cstheme="minorHAnsi"/>
          <w:b w:val="0"/>
        </w:rPr>
        <w:t>nesiller arası yoksulluk döngüsünü</w:t>
      </w:r>
      <w:r>
        <w:rPr>
          <w:rFonts w:asciiTheme="minorHAnsi" w:hAnsiTheme="minorHAnsi" w:cstheme="minorHAnsi"/>
        </w:rPr>
        <w:t xml:space="preserve"> pekiştirmektedir.</w:t>
      </w:r>
    </w:p>
    <w:p w:rsidR="003C59CF" w:rsidRDefault="005570F2">
      <w:pPr>
        <w:pStyle w:val="NormalWeb"/>
        <w:spacing w:before="0" w:beforeAutospacing="0" w:after="0" w:afterAutospacing="0"/>
        <w:ind w:firstLine="426"/>
        <w:jc w:val="both"/>
        <w:rPr>
          <w:rFonts w:asciiTheme="minorHAnsi" w:hAnsiTheme="minorHAnsi" w:cstheme="minorHAnsi"/>
        </w:rPr>
      </w:pPr>
      <w:r>
        <w:rPr>
          <w:rFonts w:asciiTheme="minorHAnsi" w:hAnsiTheme="minorHAnsi" w:cstheme="minorHAnsi"/>
        </w:rPr>
        <w:t xml:space="preserve">TÜİK verilerine göre yaklaşık </w:t>
      </w:r>
      <w:r>
        <w:rPr>
          <w:rStyle w:val="Gl"/>
          <w:rFonts w:asciiTheme="minorHAnsi" w:hAnsiTheme="minorHAnsi" w:cstheme="minorHAnsi"/>
          <w:b w:val="0"/>
        </w:rPr>
        <w:t>108 bin çocuk</w:t>
      </w:r>
      <w:r>
        <w:rPr>
          <w:rFonts w:asciiTheme="minorHAnsi" w:hAnsiTheme="minorHAnsi" w:cstheme="minorHAnsi"/>
        </w:rPr>
        <w:t xml:space="preserve">, inşaat, madencilik ve metal işleri gibi </w:t>
      </w:r>
      <w:r>
        <w:rPr>
          <w:rStyle w:val="Gl"/>
          <w:rFonts w:asciiTheme="minorHAnsi" w:hAnsiTheme="minorHAnsi" w:cstheme="minorHAnsi"/>
          <w:b w:val="0"/>
        </w:rPr>
        <w:t>ağır ve tehlikeli iş kollarında</w:t>
      </w:r>
      <w:r>
        <w:rPr>
          <w:rFonts w:asciiTheme="minorHAnsi" w:hAnsiTheme="minorHAnsi" w:cstheme="minorHAnsi"/>
        </w:rPr>
        <w:t xml:space="preserve"> istihdam</w:t>
      </w:r>
      <w:r>
        <w:rPr>
          <w:rFonts w:asciiTheme="minorHAnsi" w:hAnsiTheme="minorHAnsi" w:cstheme="minorHAnsi"/>
        </w:rPr>
        <w:t xml:space="preserve"> edilmektedir. Bu çocuklar, fiziksel yaralanma, kronik hastalık ve ciddi psikolojik </w:t>
      </w:r>
      <w:proofErr w:type="gramStart"/>
      <w:r>
        <w:rPr>
          <w:rFonts w:asciiTheme="minorHAnsi" w:hAnsiTheme="minorHAnsi" w:cstheme="minorHAnsi"/>
        </w:rPr>
        <w:t>travmalarla</w:t>
      </w:r>
      <w:proofErr w:type="gramEnd"/>
      <w:r>
        <w:rPr>
          <w:rFonts w:asciiTheme="minorHAnsi" w:hAnsiTheme="minorHAnsi" w:cstheme="minorHAnsi"/>
        </w:rPr>
        <w:t xml:space="preserve"> karşı karşıyadır. </w:t>
      </w:r>
      <w:r>
        <w:rPr>
          <w:rStyle w:val="Gl"/>
          <w:rFonts w:asciiTheme="minorHAnsi" w:hAnsiTheme="minorHAnsi" w:cstheme="minorHAnsi"/>
          <w:b w:val="0"/>
        </w:rPr>
        <w:t>İşçi Sağlığı ve İş Güvenliği Meclisi (İSİG)</w:t>
      </w:r>
      <w:r>
        <w:rPr>
          <w:rFonts w:asciiTheme="minorHAnsi" w:hAnsiTheme="minorHAnsi" w:cstheme="minorHAnsi"/>
        </w:rPr>
        <w:t xml:space="preserve"> verilerine göre, sadece 2024 yılında </w:t>
      </w:r>
      <w:r>
        <w:rPr>
          <w:rStyle w:val="Gl"/>
          <w:rFonts w:asciiTheme="minorHAnsi" w:hAnsiTheme="minorHAnsi" w:cstheme="minorHAnsi"/>
          <w:b w:val="0"/>
        </w:rPr>
        <w:t>71 çocuk çalışırken hayatını kaybetmiştir.</w:t>
      </w:r>
    </w:p>
    <w:p w:rsidR="003C59CF" w:rsidRDefault="005570F2">
      <w:pPr>
        <w:spacing w:after="0" w:line="240" w:lineRule="auto"/>
        <w:ind w:firstLine="426"/>
        <w:jc w:val="both"/>
        <w:rPr>
          <w:sz w:val="24"/>
          <w:szCs w:val="24"/>
        </w:rPr>
      </w:pPr>
      <w:r>
        <w:rPr>
          <w:rStyle w:val="Gl"/>
          <w:rFonts w:cstheme="minorHAnsi"/>
          <w:b w:val="0"/>
          <w:sz w:val="24"/>
          <w:szCs w:val="24"/>
        </w:rPr>
        <w:t xml:space="preserve">Güneydoğu Anadolu </w:t>
      </w:r>
      <w:r>
        <w:rPr>
          <w:rStyle w:val="Gl"/>
          <w:rFonts w:cstheme="minorHAnsi"/>
          <w:b w:val="0"/>
          <w:sz w:val="24"/>
          <w:szCs w:val="24"/>
        </w:rPr>
        <w:t>(%32)</w:t>
      </w:r>
      <w:r>
        <w:rPr>
          <w:sz w:val="24"/>
          <w:szCs w:val="24"/>
        </w:rPr>
        <w:t xml:space="preserve"> ve </w:t>
      </w:r>
      <w:r>
        <w:rPr>
          <w:rStyle w:val="Gl"/>
          <w:rFonts w:cstheme="minorHAnsi"/>
          <w:b w:val="0"/>
          <w:sz w:val="24"/>
          <w:szCs w:val="24"/>
        </w:rPr>
        <w:t>Doğu Anadolu (%25)</w:t>
      </w:r>
      <w:r>
        <w:rPr>
          <w:sz w:val="24"/>
          <w:szCs w:val="24"/>
        </w:rPr>
        <w:t xml:space="preserve"> bölgeleri, çocuk işçiliğinin en yaygın olduğu bölgelerdir. </w:t>
      </w:r>
      <w:r>
        <w:rPr>
          <w:rStyle w:val="Gl"/>
          <w:rFonts w:cstheme="minorHAnsi"/>
          <w:b w:val="0"/>
          <w:sz w:val="24"/>
          <w:szCs w:val="24"/>
        </w:rPr>
        <w:t>Marmara Bölgesi (%20)</w:t>
      </w:r>
      <w:r>
        <w:rPr>
          <w:sz w:val="24"/>
          <w:szCs w:val="24"/>
        </w:rPr>
        <w:t xml:space="preserve"> ise özellikle kayıt dışı tekstil ve küçük atölyelerde çalıştırılan çocuklarla dikkat çekmektedir. Suriyeli mülteci çocuklar, dil bariyeri, yasal gü</w:t>
      </w:r>
      <w:r>
        <w:rPr>
          <w:sz w:val="24"/>
          <w:szCs w:val="24"/>
        </w:rPr>
        <w:t>vencesizlik ve ucuz iş gücü talebi nedeniyle en korunmasız gruplardan biridir.</w:t>
      </w:r>
    </w:p>
    <w:p w:rsidR="003C59CF" w:rsidRDefault="005570F2">
      <w:pPr>
        <w:spacing w:after="0" w:line="240" w:lineRule="auto"/>
        <w:ind w:firstLine="426"/>
        <w:jc w:val="both"/>
        <w:rPr>
          <w:sz w:val="24"/>
        </w:rPr>
      </w:pPr>
      <w:r>
        <w:rPr>
          <w:sz w:val="24"/>
        </w:rPr>
        <w:t>2024 yılında çocuk yaşta zorla evlendirilen kız çocuklarının sayısı 9.354 olarak kaydedilmiştir (TÜİK). 18 yaş altı evliliklerin %80’ini kız çocukları oluşturmaktadır. 16-17 yaş</w:t>
      </w:r>
      <w:r>
        <w:rPr>
          <w:sz w:val="24"/>
        </w:rPr>
        <w:t xml:space="preserve"> grubundaki her 100 evlilikten 15’i yasal olmayan ancak “aile onayı” ile gerçekleştirilen evliliklerdir.</w:t>
      </w:r>
    </w:p>
    <w:p w:rsidR="003C59CF" w:rsidRDefault="005570F2">
      <w:pPr>
        <w:spacing w:after="0" w:line="240" w:lineRule="auto"/>
        <w:ind w:firstLine="426"/>
        <w:jc w:val="both"/>
        <w:rPr>
          <w:sz w:val="24"/>
        </w:rPr>
      </w:pPr>
      <w:r>
        <w:rPr>
          <w:sz w:val="24"/>
        </w:rPr>
        <w:t>Okulu erken bırakan kız çocuklarında evlilik oranı, lise veya üniversite eğitimi alanlara göre 4 kat daha yüksektir. Bu durum, eğitime erişimdeki eşits</w:t>
      </w:r>
      <w:r>
        <w:rPr>
          <w:sz w:val="24"/>
        </w:rPr>
        <w:t>izliklerin çocuk yaşta evlilikleri nasıl beslediğini göstermektedir. Kız çocukları genellikle ücretsiz ev içi işlerde çalıştırılmakta; bu da hem eğitimden hem sosyal hayattan kopmalarına yol açmaktadır.</w:t>
      </w:r>
    </w:p>
    <w:p w:rsidR="003C59CF" w:rsidRDefault="005570F2">
      <w:pPr>
        <w:spacing w:after="0" w:line="240" w:lineRule="auto"/>
        <w:ind w:firstLine="426"/>
        <w:jc w:val="both"/>
        <w:rPr>
          <w:sz w:val="24"/>
        </w:rPr>
      </w:pPr>
      <w:r>
        <w:rPr>
          <w:sz w:val="24"/>
        </w:rPr>
        <w:lastRenderedPageBreak/>
        <w:t>Doğu ve Güneydoğu Anadolu bölgeleri, çocuk evlilikler</w:t>
      </w:r>
      <w:r>
        <w:rPr>
          <w:sz w:val="24"/>
        </w:rPr>
        <w:t>inin en yoğun yaşandığı alanlardır. Bu bölgelerdeki 16-17 yaş evlilik oranı, Türkiye ortalamasının yaklaşık 2 katıdır. Düşük gelirli ailelerde çocukların erken yaşta evlendirilme gerekçeleri arasında “ekonomik yükten kurtulma” ve “namus kaygısı” ön plandad</w:t>
      </w:r>
      <w:r>
        <w:rPr>
          <w:sz w:val="24"/>
        </w:rPr>
        <w:t xml:space="preserve">ır. </w:t>
      </w:r>
      <w:proofErr w:type="gramStart"/>
      <w:r>
        <w:rPr>
          <w:sz w:val="24"/>
        </w:rPr>
        <w:t>anadili</w:t>
      </w:r>
      <w:proofErr w:type="gramEnd"/>
      <w:r>
        <w:rPr>
          <w:sz w:val="24"/>
        </w:rPr>
        <w:t xml:space="preserve"> farklı dillerde olan</w:t>
      </w:r>
      <w:r>
        <w:rPr>
          <w:sz w:val="24"/>
        </w:rPr>
        <w:t xml:space="preserve"> çocukların eğitim sisteminde başarısız olmaları, erken yaşta okul terkini ve evliliği tetiklemektedir. OECD’ye göre Türkiye’de ortaöğretimi tamamlamadan eğitimden ayrılan gençlerin oranı yüzde 25, 18-24 yaş arasında eğitimi</w:t>
      </w:r>
      <w:r>
        <w:rPr>
          <w:sz w:val="24"/>
        </w:rPr>
        <w:t xml:space="preserve"> terk edenlerin oranı ise yüzde 28’dir. Bu oranlar OECD ortalamalarının çok üzerindedir.</w:t>
      </w:r>
    </w:p>
    <w:p w:rsidR="003C59CF" w:rsidRDefault="003C59CF">
      <w:pPr>
        <w:spacing w:after="0" w:line="240" w:lineRule="auto"/>
        <w:jc w:val="both"/>
        <w:rPr>
          <w:sz w:val="16"/>
          <w:szCs w:val="16"/>
        </w:rPr>
      </w:pPr>
    </w:p>
    <w:p w:rsidR="003C59CF" w:rsidRDefault="005570F2">
      <w:pPr>
        <w:spacing w:after="0" w:line="240" w:lineRule="auto"/>
        <w:jc w:val="both"/>
        <w:rPr>
          <w:b/>
          <w:color w:val="FF0000"/>
          <w:sz w:val="24"/>
        </w:rPr>
      </w:pPr>
      <w:r>
        <w:rPr>
          <w:b/>
          <w:color w:val="FF0000"/>
          <w:sz w:val="24"/>
        </w:rPr>
        <w:t xml:space="preserve">MESEM’İN SÖMÜRÜ ÇARKI DÖNMEYE DEVAM ETMEKTEDİR </w:t>
      </w:r>
    </w:p>
    <w:p w:rsidR="003C59CF" w:rsidRDefault="003C59CF">
      <w:pPr>
        <w:spacing w:after="0" w:line="240" w:lineRule="auto"/>
        <w:jc w:val="both"/>
        <w:rPr>
          <w:b/>
          <w:color w:val="FF0000"/>
          <w:sz w:val="16"/>
          <w:szCs w:val="16"/>
        </w:rPr>
      </w:pPr>
    </w:p>
    <w:p w:rsidR="003C59CF" w:rsidRDefault="005570F2">
      <w:pPr>
        <w:spacing w:after="0" w:line="240" w:lineRule="auto"/>
        <w:ind w:firstLine="426"/>
        <w:jc w:val="both"/>
        <w:rPr>
          <w:sz w:val="24"/>
        </w:rPr>
      </w:pPr>
      <w:r>
        <w:rPr>
          <w:sz w:val="24"/>
        </w:rPr>
        <w:t xml:space="preserve">Mesleki Eğitim Merkezleri'ne (MESEM) devam eden örgün öğrenci sayısı 421 bin 520’dir. Bu öğrencilerin %80’i erkek (339 bin 556 kişi), yüzde 20’si kadın (81 bin 964 kişi) </w:t>
      </w:r>
      <w:proofErr w:type="spellStart"/>
      <w:r>
        <w:rPr>
          <w:sz w:val="24"/>
        </w:rPr>
        <w:t>dir</w:t>
      </w:r>
      <w:proofErr w:type="spellEnd"/>
      <w:r>
        <w:rPr>
          <w:sz w:val="24"/>
        </w:rPr>
        <w:t xml:space="preserve">. Ayrıca yaygın eğitim kapsamında 385 bin 956 kursiyer </w:t>
      </w:r>
      <w:proofErr w:type="spellStart"/>
      <w:r>
        <w:rPr>
          <w:sz w:val="24"/>
        </w:rPr>
        <w:t>MESEM’e</w:t>
      </w:r>
      <w:proofErr w:type="spellEnd"/>
      <w:r>
        <w:rPr>
          <w:sz w:val="24"/>
        </w:rPr>
        <w:t xml:space="preserve"> devam etmektedir. </w:t>
      </w:r>
    </w:p>
    <w:p w:rsidR="003C59CF" w:rsidRDefault="005570F2">
      <w:pPr>
        <w:spacing w:after="0" w:line="240" w:lineRule="auto"/>
        <w:ind w:firstLine="426"/>
        <w:jc w:val="both"/>
        <w:rPr>
          <w:sz w:val="24"/>
        </w:rPr>
      </w:pPr>
      <w:r>
        <w:rPr>
          <w:sz w:val="24"/>
        </w:rPr>
        <w:t>T</w:t>
      </w:r>
      <w:r>
        <w:rPr>
          <w:sz w:val="24"/>
        </w:rPr>
        <w:t>ürkiye’de meslek liselerinin büyük bölümü birer eğitim kurumu olmaktan çok fabrika gibi işlerken, çocuk ve gençler ‘çırak’ ya da ‘stajyer’ kimliğiyle işçi gibi çalıştırılıp emek sömürüsünün sınırları zorlanmaktadır. Mesleki Eğitim Merkezleri (MESEM) bünyes</w:t>
      </w:r>
      <w:r>
        <w:rPr>
          <w:sz w:val="24"/>
        </w:rPr>
        <w:t>inde çalışırken resmi verilere göre en az 12 çocuk hayatını kaybetmiştir. Yasal olarak tehlikeli ve çok tehlikeli işlerde çocukların çalıştırılması yasak olmasına rağmen, MESEM bünyesinde çalıştırılan çocuklar/gençler iş cinayetlerinde yaşamını yitirmeye d</w:t>
      </w:r>
      <w:r>
        <w:rPr>
          <w:sz w:val="24"/>
        </w:rPr>
        <w:t>evam etmektedir. İSİG verilerine göre 2013-2025 yılları arasında 766 çocuk işçi iş cinayetlerinde hayatını kaybetmiştir.</w:t>
      </w:r>
    </w:p>
    <w:p w:rsidR="003C59CF" w:rsidRDefault="005570F2">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Mesleki Eğitim Merkezleri’nin mevcut yapısı, nitelikli bir mesleki eğitim sağlamaktan ziyade, genç iş gücünü hızla piyasaya sürmek amac</w:t>
      </w:r>
      <w:r>
        <w:rPr>
          <w:rFonts w:eastAsia="Times New Roman" w:cstheme="minorHAnsi"/>
          <w:sz w:val="24"/>
          <w:szCs w:val="24"/>
          <w:lang w:eastAsia="tr-TR"/>
        </w:rPr>
        <w:t xml:space="preserve">ıyla tasarlanmış bir sistemdir. Mesleki eğitimde yalnızca niceliksel hedeflere odaklanmak yerine, öğrencilerin haklarını ve eğitimin niteliğini ön planda tutan, bütüncül bir yaklaşımla ele alınması gerekmektedir. </w:t>
      </w:r>
    </w:p>
    <w:p w:rsidR="003C59CF" w:rsidRDefault="005570F2">
      <w:pPr>
        <w:spacing w:after="0" w:line="240" w:lineRule="auto"/>
        <w:ind w:firstLine="425"/>
        <w:jc w:val="both"/>
        <w:rPr>
          <w:rFonts w:cstheme="minorHAnsi"/>
          <w:sz w:val="24"/>
          <w:shd w:val="clear" w:color="auto" w:fill="FFFFFF"/>
        </w:rPr>
      </w:pPr>
      <w:r>
        <w:rPr>
          <w:rFonts w:cstheme="minorHAnsi"/>
          <w:sz w:val="24"/>
          <w:shd w:val="clear" w:color="auto" w:fill="FFFFFF"/>
        </w:rPr>
        <w:t>Mesleki eğitimin erken yaşta başlatılmasın</w:t>
      </w:r>
      <w:r>
        <w:rPr>
          <w:rFonts w:cstheme="minorHAnsi"/>
          <w:sz w:val="24"/>
          <w:shd w:val="clear" w:color="auto" w:fill="FFFFFF"/>
        </w:rPr>
        <w:t>ın, öğrencilerin mesleki becerilerini artıracağı ve iş gücü piyasasında daha nitelikli bireyler yetişmesine katkıda bulunacağı iddiasıyla meslek liseleri bünyesinde mesleki ortaokulların açılması planlanmaktadır. Ancak böylesi bir adımın eğitimde yaşanan e</w:t>
      </w:r>
      <w:r>
        <w:rPr>
          <w:rFonts w:cstheme="minorHAnsi"/>
          <w:sz w:val="24"/>
          <w:shd w:val="clear" w:color="auto" w:fill="FFFFFF"/>
        </w:rPr>
        <w:t>şitsizlikleri daha da derinleştirmesi kaçınılmazdır. Mesleki ortaokulların açılması, öğrencilerin çok erken yaşta meslek seçmeye zorlanması anlamına gelmektedir. 10-14 yaş aralığındaki çocuklar, henüz kendilerini ve ilgi alanlarını tam olarak keşfetmemişke</w:t>
      </w:r>
      <w:r>
        <w:rPr>
          <w:rFonts w:cstheme="minorHAnsi"/>
          <w:sz w:val="24"/>
          <w:shd w:val="clear" w:color="auto" w:fill="FFFFFF"/>
        </w:rPr>
        <w:t xml:space="preserve">n, belirli bir meslek dalına yönlendirilmeleri pedagojik açıdan sakıncalıdır. </w:t>
      </w:r>
    </w:p>
    <w:p w:rsidR="003C59CF" w:rsidRDefault="003C59CF">
      <w:pPr>
        <w:spacing w:after="0" w:line="240" w:lineRule="auto"/>
        <w:jc w:val="both"/>
        <w:rPr>
          <w:b/>
          <w:sz w:val="16"/>
          <w:szCs w:val="16"/>
        </w:rPr>
      </w:pPr>
    </w:p>
    <w:p w:rsidR="003C59CF" w:rsidRDefault="005570F2">
      <w:pPr>
        <w:spacing w:after="0" w:line="240" w:lineRule="auto"/>
        <w:jc w:val="both"/>
        <w:rPr>
          <w:b/>
          <w:color w:val="FF0000"/>
          <w:sz w:val="24"/>
        </w:rPr>
      </w:pPr>
      <w:r>
        <w:rPr>
          <w:b/>
          <w:color w:val="FF0000"/>
          <w:sz w:val="24"/>
        </w:rPr>
        <w:t>EĞİTİMDE EŞİTSİZLİKLER DERİNLEŞİYOR</w:t>
      </w:r>
    </w:p>
    <w:p w:rsidR="003C59CF" w:rsidRDefault="003C59CF">
      <w:pPr>
        <w:spacing w:after="0" w:line="240" w:lineRule="auto"/>
        <w:jc w:val="both"/>
        <w:rPr>
          <w:b/>
          <w:sz w:val="16"/>
          <w:szCs w:val="16"/>
        </w:rPr>
      </w:pPr>
    </w:p>
    <w:p w:rsidR="003C59CF" w:rsidRDefault="005570F2">
      <w:pPr>
        <w:spacing w:after="0" w:line="240" w:lineRule="auto"/>
        <w:ind w:firstLine="426"/>
        <w:jc w:val="both"/>
        <w:rPr>
          <w:sz w:val="24"/>
        </w:rPr>
      </w:pPr>
      <w:r>
        <w:rPr>
          <w:sz w:val="24"/>
        </w:rPr>
        <w:t xml:space="preserve">2024-2025 eğitim öğretim yılı, Türkiye’de eğitim sisteminin eşitlikçi, kapsayıcı ve kamusal karakterinden uzaklaştığı bir dönemi daha </w:t>
      </w:r>
      <w:r>
        <w:rPr>
          <w:sz w:val="24"/>
        </w:rPr>
        <w:t>gözler önüne sermiştir. Bölgesel, sınıfsal, etnik, cinsiyet temelli ve fiziksel engellilik gibi toplumsal farklılıkların eğitim sisteminde yarattığı eşitsizlikler derinleşerek devam etmektedir.</w:t>
      </w:r>
    </w:p>
    <w:p w:rsidR="003C59CF" w:rsidRDefault="005570F2">
      <w:pPr>
        <w:spacing w:after="0" w:line="240" w:lineRule="auto"/>
        <w:ind w:firstLine="426"/>
        <w:jc w:val="both"/>
        <w:rPr>
          <w:sz w:val="24"/>
        </w:rPr>
      </w:pPr>
      <w:r>
        <w:rPr>
          <w:sz w:val="24"/>
        </w:rPr>
        <w:t>Türkiye'de eğitim sisteminde en belirgin eşitsizliklerden biri</w:t>
      </w:r>
      <w:r>
        <w:rPr>
          <w:sz w:val="24"/>
        </w:rPr>
        <w:t xml:space="preserve"> bölgesel farklılıklardan kaynaklanmaktadır. Kırsal alanlardaki okullar ile kent merkezlerindeki okullar arasında fiziki altyapı, öğretmen sayısı, teknolojik donanım ve eğitim materyallerine erişim açısından ciddi uçurumlar vardır. Bu farklılıklar, öğrenci</w:t>
      </w:r>
      <w:r>
        <w:rPr>
          <w:sz w:val="24"/>
        </w:rPr>
        <w:t>lerin başarı düzeylerinde belirgin farklara yol açmakta ve eğitim hakkının eşit koşullarda kullanılmasını engellemektedir. Taşımalı eğitim uygulaması ve çok sayıda köy okulunun kapatılması, kırsalda yaşayan çocukların eğitim hakkına erişimini daha da zorla</w:t>
      </w:r>
      <w:r>
        <w:rPr>
          <w:sz w:val="24"/>
        </w:rPr>
        <w:t xml:space="preserve">ştırmaktadır. </w:t>
      </w:r>
    </w:p>
    <w:p w:rsidR="003C59CF" w:rsidRDefault="005570F2">
      <w:pPr>
        <w:spacing w:after="0" w:line="240" w:lineRule="auto"/>
        <w:ind w:firstLine="426"/>
        <w:jc w:val="both"/>
        <w:rPr>
          <w:sz w:val="24"/>
        </w:rPr>
      </w:pPr>
      <w:r>
        <w:rPr>
          <w:sz w:val="24"/>
        </w:rPr>
        <w:t xml:space="preserve">Eğitim sistemi içinde farklı etnik, dilsel ve kültürel kimliklere yönelik dışlayıcı uygulamalar sürmektedir. Anadili </w:t>
      </w:r>
      <w:r>
        <w:rPr>
          <w:sz w:val="24"/>
        </w:rPr>
        <w:t>farklı</w:t>
      </w:r>
      <w:r>
        <w:rPr>
          <w:sz w:val="24"/>
        </w:rPr>
        <w:t xml:space="preserve"> ol</w:t>
      </w:r>
      <w:r>
        <w:rPr>
          <w:sz w:val="24"/>
        </w:rPr>
        <w:t>an</w:t>
      </w:r>
      <w:r>
        <w:rPr>
          <w:sz w:val="24"/>
        </w:rPr>
        <w:t xml:space="preserve"> öğrenciler, dil bariyerleri nedeniyle okul başarısında geride kalmakta, bu durum ise okulu terk etme oranlarını </w:t>
      </w:r>
      <w:r>
        <w:rPr>
          <w:sz w:val="24"/>
        </w:rPr>
        <w:t xml:space="preserve">artırmaktadır. Müfredatın tekçi yapısı, farklı kültür ve kimliklerin tarihsel, toplumsal katkılarını yok saymakta; kimlik inşası ve aidiyet duygusu </w:t>
      </w:r>
      <w:r>
        <w:rPr>
          <w:sz w:val="24"/>
        </w:rPr>
        <w:lastRenderedPageBreak/>
        <w:t>zedelenmektedir. Anadilinde eğitim hakkı tanınmadığı için çok sayıda çocuk sistematik bir eğitim dışına itil</w:t>
      </w:r>
      <w:r>
        <w:rPr>
          <w:sz w:val="24"/>
        </w:rPr>
        <w:t>me riskiyle karşı karşıyadır.</w:t>
      </w:r>
    </w:p>
    <w:p w:rsidR="003C59CF" w:rsidRDefault="005570F2">
      <w:pPr>
        <w:spacing w:after="0" w:line="240" w:lineRule="auto"/>
        <w:ind w:firstLine="426"/>
        <w:jc w:val="both"/>
        <w:rPr>
          <w:sz w:val="24"/>
        </w:rPr>
      </w:pPr>
      <w:r>
        <w:rPr>
          <w:sz w:val="24"/>
        </w:rPr>
        <w:t xml:space="preserve">Suriyeli ve diğer mülteci çocuklar, dil engeli, yoksulluk ve yasal belirsizlikler nedeniyle eğitim sistemine uyum sağlayamamakta; eğitimden dışlanmaktadır. Bu çocuklar aynı zamanda çocuk işçiliği, sömürü ve istismar gibi ağır </w:t>
      </w:r>
      <w:r>
        <w:rPr>
          <w:sz w:val="24"/>
        </w:rPr>
        <w:t>tehditlerle de karşı karşıyadır.</w:t>
      </w:r>
    </w:p>
    <w:p w:rsidR="003C59CF" w:rsidRDefault="005570F2">
      <w:pPr>
        <w:spacing w:after="0" w:line="240" w:lineRule="auto"/>
        <w:ind w:firstLine="426"/>
        <w:jc w:val="both"/>
        <w:rPr>
          <w:sz w:val="24"/>
        </w:rPr>
      </w:pPr>
      <w:r>
        <w:rPr>
          <w:sz w:val="24"/>
        </w:rPr>
        <w:t>Engelli çocuklar için okullarda yeterli fiziki altyapı, uzman öğretmen ve özel destek hizmetleri sağlanmamaktadır. Eğitim sistemi, engelli bireylerin tam ve bağımsız katılımına olanak sağlayacak kapsayıcı politikalardan yok</w:t>
      </w:r>
      <w:r>
        <w:rPr>
          <w:sz w:val="24"/>
        </w:rPr>
        <w:t xml:space="preserve">sundur. </w:t>
      </w:r>
    </w:p>
    <w:p w:rsidR="003C59CF" w:rsidRDefault="005570F2">
      <w:pPr>
        <w:spacing w:after="0" w:line="240" w:lineRule="auto"/>
        <w:ind w:firstLine="426"/>
        <w:jc w:val="both"/>
        <w:rPr>
          <w:sz w:val="24"/>
        </w:rPr>
      </w:pPr>
      <w:r>
        <w:rPr>
          <w:sz w:val="24"/>
        </w:rPr>
        <w:t>Cinsiyet temelli eşitsizlikler, Türkiye’de eğitim sisteminin en yaygın adaletsizlik alanlarından birini oluşturmaktadır. Kız çocuklarının tam ve eşit eğitime erişimi özellikle kırsal ve kentlerin yoksul bölgelerinde cinsiyetçi ev içi roller, çocuk</w:t>
      </w:r>
      <w:r>
        <w:rPr>
          <w:sz w:val="24"/>
        </w:rPr>
        <w:t xml:space="preserve"> yaşta zorla evlilikler,  yoksulluk gibi gerekçelerle engellenmektedir.  </w:t>
      </w:r>
    </w:p>
    <w:p w:rsidR="003C59CF" w:rsidRDefault="005570F2">
      <w:pPr>
        <w:spacing w:after="0" w:line="240" w:lineRule="auto"/>
        <w:jc w:val="both"/>
        <w:rPr>
          <w:rFonts w:eastAsia="Times New Roman" w:cstheme="minorHAnsi"/>
          <w:sz w:val="24"/>
          <w:szCs w:val="24"/>
          <w:lang w:val="nl-NL" w:eastAsia="nl-NL"/>
        </w:rPr>
      </w:pPr>
      <w:r>
        <w:rPr>
          <w:sz w:val="24"/>
        </w:rPr>
        <w:t xml:space="preserve">        </w:t>
      </w:r>
      <w:r>
        <w:rPr>
          <w:rFonts w:eastAsia="Times New Roman" w:cstheme="minorHAnsi"/>
          <w:sz w:val="24"/>
          <w:szCs w:val="24"/>
          <w:lang w:val="nl-NL" w:eastAsia="nl-NL"/>
        </w:rPr>
        <w:t xml:space="preserve">Ayrıca, öğretmenlerin, okul ortamının ve resmi müfredatın </w:t>
      </w:r>
      <w:r>
        <w:rPr>
          <w:sz w:val="24"/>
          <w:szCs w:val="24"/>
        </w:rPr>
        <w:t xml:space="preserve">kadınları ikincilleştiren, toplumsal cinsiyet eşitsizliğini </w:t>
      </w:r>
      <w:r>
        <w:rPr>
          <w:rFonts w:eastAsia="Times New Roman" w:cstheme="minorHAnsi"/>
          <w:sz w:val="24"/>
          <w:szCs w:val="24"/>
          <w:lang w:val="nl-NL" w:eastAsia="nl-NL"/>
        </w:rPr>
        <w:t>yeniden üreten yapısı, kırsal bölgelerde okulların uzakl</w:t>
      </w:r>
      <w:r>
        <w:rPr>
          <w:rFonts w:eastAsia="Times New Roman" w:cstheme="minorHAnsi"/>
          <w:sz w:val="24"/>
          <w:szCs w:val="24"/>
          <w:lang w:val="nl-NL" w:eastAsia="nl-NL"/>
        </w:rPr>
        <w:t xml:space="preserve">ığı, yetersiz altyapı ve taşımalı eğitimin olmaması, anadilinde eğitim önündeki engeller, kız çocuklarının eğitime katılımını arttırmaya yönelik eğitim politikalarının yetersizliği,  izleme ve destek mekanizmalarının uygulanmaması kız çocuklarının eğitime </w:t>
      </w:r>
      <w:r>
        <w:rPr>
          <w:rFonts w:eastAsia="Times New Roman" w:cstheme="minorHAnsi"/>
          <w:sz w:val="24"/>
          <w:szCs w:val="24"/>
          <w:lang w:val="nl-NL" w:eastAsia="nl-NL"/>
        </w:rPr>
        <w:t xml:space="preserve">eşit ve tam katılımının önündeki diğer engellerdir. Öte yandan, karma eğitim ve toplumsal cinsiyet eşitliğine dair gerici resmi söylemler ve uygulamalar  kız çocuklarının eğitim hakkını dolaylı olarak tehdit etmeye devam etmektedir.  </w:t>
      </w:r>
    </w:p>
    <w:p w:rsidR="003C59CF" w:rsidRDefault="005570F2">
      <w:pPr>
        <w:spacing w:after="0" w:line="240" w:lineRule="auto"/>
        <w:jc w:val="both"/>
        <w:rPr>
          <w:rFonts w:eastAsia="Times New Roman" w:cstheme="minorHAnsi"/>
          <w:color w:val="000000"/>
          <w:sz w:val="24"/>
          <w:szCs w:val="24"/>
          <w:lang w:val="nl-NL" w:eastAsia="nl-NL"/>
        </w:rPr>
      </w:pPr>
      <w:r>
        <w:rPr>
          <w:rFonts w:eastAsia="Times New Roman" w:cstheme="minorHAnsi"/>
          <w:color w:val="000000"/>
          <w:sz w:val="24"/>
          <w:szCs w:val="24"/>
          <w:lang w:val="nl-NL" w:eastAsia="nl-NL"/>
        </w:rPr>
        <w:t xml:space="preserve">        Eğitim politi</w:t>
      </w:r>
      <w:r>
        <w:rPr>
          <w:rFonts w:eastAsia="Times New Roman" w:cstheme="minorHAnsi"/>
          <w:color w:val="000000"/>
          <w:sz w:val="24"/>
          <w:szCs w:val="24"/>
          <w:lang w:val="nl-NL" w:eastAsia="nl-NL"/>
        </w:rPr>
        <w:t>kalarının toplumsal cinsiyet eşitliği perspektifiyle yeniden yapılandırılması, izleme ve destek   mekanizmalarının arttırılması, okul ortamlarının daha güvenli ve kamsayıcı hale getirilmesi kız çocuklarının eğitime tam ve eşit erişimi için en kritik gereks</w:t>
      </w:r>
      <w:r>
        <w:rPr>
          <w:rFonts w:eastAsia="Times New Roman" w:cstheme="minorHAnsi"/>
          <w:color w:val="000000"/>
          <w:sz w:val="24"/>
          <w:szCs w:val="24"/>
          <w:lang w:val="nl-NL" w:eastAsia="nl-NL"/>
        </w:rPr>
        <w:t xml:space="preserve">inimler olmaya devam etmektedir. </w:t>
      </w:r>
    </w:p>
    <w:p w:rsidR="003C59CF" w:rsidRDefault="003C59CF">
      <w:pPr>
        <w:spacing w:after="0" w:line="240" w:lineRule="auto"/>
        <w:jc w:val="both"/>
        <w:rPr>
          <w:sz w:val="16"/>
          <w:szCs w:val="16"/>
        </w:rPr>
      </w:pPr>
    </w:p>
    <w:p w:rsidR="003C59CF" w:rsidRDefault="005570F2">
      <w:pPr>
        <w:spacing w:after="0" w:line="240" w:lineRule="auto"/>
        <w:jc w:val="both"/>
        <w:rPr>
          <w:b/>
          <w:color w:val="FF0000"/>
          <w:sz w:val="24"/>
        </w:rPr>
      </w:pPr>
      <w:r>
        <w:rPr>
          <w:b/>
          <w:color w:val="FF0000"/>
          <w:sz w:val="24"/>
        </w:rPr>
        <w:t xml:space="preserve">EĞİTİM ENFLASYONU KAMUSAL EĞİTİM HAKKINI TEHDİT EDİYOR </w:t>
      </w:r>
    </w:p>
    <w:p w:rsidR="003C59CF" w:rsidRDefault="003C59CF">
      <w:pPr>
        <w:spacing w:after="0" w:line="240" w:lineRule="auto"/>
        <w:jc w:val="both"/>
        <w:rPr>
          <w:color w:val="000000" w:themeColor="text1"/>
          <w:sz w:val="16"/>
          <w:szCs w:val="16"/>
        </w:rPr>
      </w:pPr>
    </w:p>
    <w:p w:rsidR="003C59CF" w:rsidRDefault="005570F2">
      <w:pPr>
        <w:spacing w:after="0" w:line="240" w:lineRule="auto"/>
        <w:ind w:firstLine="426"/>
        <w:jc w:val="both"/>
        <w:rPr>
          <w:color w:val="000000" w:themeColor="text1"/>
          <w:sz w:val="24"/>
        </w:rPr>
      </w:pPr>
      <w:r>
        <w:rPr>
          <w:color w:val="000000" w:themeColor="text1"/>
          <w:sz w:val="24"/>
        </w:rPr>
        <w:t>Türkiye’de eğitim, devletin asli kamusal görevlerinden biri olması gerekirken, özel sektörün ve piyasanın insafına bırakılmış; kamu yatırımlarının yetersizliği nedeniyle milyonlarca aile çocuklarının eğitimi için giderek daha fazla harcama yapmak zorunda k</w:t>
      </w:r>
      <w:r>
        <w:rPr>
          <w:color w:val="000000" w:themeColor="text1"/>
          <w:sz w:val="24"/>
        </w:rPr>
        <w:t>almıştır. Avrupa Birliği İstatistik Kurumu (</w:t>
      </w:r>
      <w:proofErr w:type="spellStart"/>
      <w:r>
        <w:rPr>
          <w:color w:val="000000" w:themeColor="text1"/>
          <w:sz w:val="24"/>
        </w:rPr>
        <w:t>Eurostat</w:t>
      </w:r>
      <w:proofErr w:type="spellEnd"/>
      <w:r>
        <w:rPr>
          <w:color w:val="000000" w:themeColor="text1"/>
          <w:sz w:val="24"/>
        </w:rPr>
        <w:t xml:space="preserve">) ve TÜİK verilerine göre Türkiye, Avrupa’da açık ara eğitim enflasyonunun en yüksek olduğu ülkedir. Türkiye’de eğitim enflasyonunun bu denli yüksek olmasının temel nedenleri arasında </w:t>
      </w:r>
      <w:proofErr w:type="spellStart"/>
      <w:r>
        <w:rPr>
          <w:color w:val="000000" w:themeColor="text1"/>
          <w:sz w:val="24"/>
        </w:rPr>
        <w:t>neoliberal</w:t>
      </w:r>
      <w:proofErr w:type="spellEnd"/>
      <w:r>
        <w:rPr>
          <w:color w:val="000000" w:themeColor="text1"/>
          <w:sz w:val="24"/>
        </w:rPr>
        <w:t xml:space="preserve"> politikal</w:t>
      </w:r>
      <w:r>
        <w:rPr>
          <w:color w:val="000000" w:themeColor="text1"/>
          <w:sz w:val="24"/>
        </w:rPr>
        <w:t xml:space="preserve">ar, eğitimin piyasalaştırılması, kamusal eğitime yeterli bütçe ayrılmaması ve derinleşen ekonomik kriz yer almaktadır. </w:t>
      </w:r>
    </w:p>
    <w:p w:rsidR="003C59CF" w:rsidRDefault="005570F2">
      <w:pPr>
        <w:spacing w:after="0" w:line="240" w:lineRule="auto"/>
        <w:ind w:firstLine="426"/>
        <w:jc w:val="both"/>
        <w:rPr>
          <w:color w:val="000000" w:themeColor="text1"/>
          <w:sz w:val="24"/>
        </w:rPr>
      </w:pPr>
      <w:r>
        <w:rPr>
          <w:color w:val="000000" w:themeColor="text1"/>
          <w:sz w:val="24"/>
        </w:rPr>
        <w:t>Eğitim enflasyonundaki belirgin artışın doğrudan etkileri, özellikle düşük gelirli ailelerin çocuklarında somut olarak gözlemlenmektedir</w:t>
      </w:r>
      <w:r>
        <w:rPr>
          <w:color w:val="000000" w:themeColor="text1"/>
          <w:sz w:val="24"/>
        </w:rPr>
        <w:t>. Artan eğitim maliyetleri; kırtasiye, ulaşım, yemek ve kaynak kitap gibi temel giderler üzerinden velilerin omuzlarına ağır bir yük bindirmekte; birçok aile borçlanmakta ya da temel ihtiyaçlarından feragat ederek çocuklarını okula göndermeye çalışmaktadır</w:t>
      </w:r>
      <w:r>
        <w:rPr>
          <w:color w:val="000000" w:themeColor="text1"/>
          <w:sz w:val="24"/>
        </w:rPr>
        <w:t>. Bu durum, çocukların okula devamını ve başarısını doğrudan olumsuz etkilemektedir.</w:t>
      </w:r>
    </w:p>
    <w:p w:rsidR="003C59CF" w:rsidRDefault="005570F2">
      <w:pPr>
        <w:spacing w:after="0" w:line="240" w:lineRule="auto"/>
        <w:ind w:firstLine="426"/>
        <w:jc w:val="both"/>
        <w:rPr>
          <w:color w:val="000000" w:themeColor="text1"/>
          <w:sz w:val="24"/>
          <w:szCs w:val="24"/>
        </w:rPr>
      </w:pPr>
      <w:r>
        <w:rPr>
          <w:color w:val="000000" w:themeColor="text1"/>
          <w:sz w:val="24"/>
          <w:szCs w:val="24"/>
        </w:rPr>
        <w:t xml:space="preserve">Devlet okullarında eğitim yasal olarak ücretsiz tanımlanmasına rağmen, </w:t>
      </w:r>
      <w:proofErr w:type="gramStart"/>
      <w:r>
        <w:rPr>
          <w:color w:val="000000" w:themeColor="text1"/>
          <w:sz w:val="24"/>
          <w:szCs w:val="24"/>
        </w:rPr>
        <w:t>hijyen</w:t>
      </w:r>
      <w:proofErr w:type="gramEnd"/>
      <w:r>
        <w:rPr>
          <w:color w:val="000000" w:themeColor="text1"/>
          <w:sz w:val="24"/>
          <w:szCs w:val="24"/>
        </w:rPr>
        <w:t xml:space="preserve"> malzemeleri, kaynak kitaplar, servis ücretleri, okul katkı payları ve benzeri uygulamalar, özellikle dar gelirli aileler için eğitimi bir hak olmaktan çıkarıp ayrıcalık hâline ge</w:t>
      </w:r>
      <w:r>
        <w:rPr>
          <w:color w:val="000000" w:themeColor="text1"/>
          <w:sz w:val="24"/>
          <w:szCs w:val="24"/>
        </w:rPr>
        <w:t xml:space="preserve">tirmektedir. Türkiye'de eğitim enflasyonu </w:t>
      </w:r>
      <w:proofErr w:type="spellStart"/>
      <w:r>
        <w:rPr>
          <w:rStyle w:val="relative"/>
          <w:color w:val="000000" w:themeColor="text1"/>
          <w:sz w:val="24"/>
          <w:szCs w:val="24"/>
        </w:rPr>
        <w:t>TÜİK’in</w:t>
      </w:r>
      <w:proofErr w:type="spellEnd"/>
      <w:r>
        <w:rPr>
          <w:rStyle w:val="relative"/>
          <w:color w:val="000000" w:themeColor="text1"/>
          <w:sz w:val="24"/>
          <w:szCs w:val="24"/>
        </w:rPr>
        <w:t xml:space="preserve"> Mayıs 2025 verilerine göre, yıllık </w:t>
      </w:r>
      <w:proofErr w:type="gramStart"/>
      <w:r>
        <w:rPr>
          <w:rStyle w:val="relative"/>
          <w:color w:val="000000" w:themeColor="text1"/>
          <w:sz w:val="24"/>
          <w:szCs w:val="24"/>
        </w:rPr>
        <w:t>bazda</w:t>
      </w:r>
      <w:proofErr w:type="gramEnd"/>
      <w:r>
        <w:rPr>
          <w:rStyle w:val="relative"/>
          <w:color w:val="000000" w:themeColor="text1"/>
          <w:sz w:val="24"/>
          <w:szCs w:val="24"/>
        </w:rPr>
        <w:t xml:space="preserve"> yüzde 71,67 olarak gerçekleşmiştir</w:t>
      </w:r>
      <w:r>
        <w:rPr>
          <w:color w:val="000000" w:themeColor="text1"/>
          <w:sz w:val="24"/>
          <w:szCs w:val="24"/>
        </w:rPr>
        <w:t xml:space="preserve">. </w:t>
      </w:r>
      <w:r>
        <w:rPr>
          <w:rStyle w:val="relative"/>
          <w:color w:val="000000" w:themeColor="text1"/>
          <w:sz w:val="24"/>
          <w:szCs w:val="24"/>
        </w:rPr>
        <w:t>Bu oran, aynı dönemdeki genel Tüketici Fiyat Endeksi (TÜFE) artışının çok üzerinde olup, eğitim alanındaki maliyet artışlarının g</w:t>
      </w:r>
      <w:r>
        <w:rPr>
          <w:rStyle w:val="relative"/>
          <w:color w:val="000000" w:themeColor="text1"/>
          <w:sz w:val="24"/>
          <w:szCs w:val="24"/>
        </w:rPr>
        <w:t>enel enflasyonun da ötesine geçtiğini göstermektedir.</w:t>
      </w:r>
      <w:r>
        <w:rPr>
          <w:color w:val="000000" w:themeColor="text1"/>
          <w:sz w:val="24"/>
          <w:szCs w:val="24"/>
        </w:rPr>
        <w:t xml:space="preserve"> Bu uçurum, dar gelirli ailelerin çocuklarını eğitimden koparma riski taşımakta; çocukların okulu bırakmalarına ya da kayıt dışı çalışmak zorunda kalmalarına yol açmaktadır. Böylece eğitim hakkı fiilen o</w:t>
      </w:r>
      <w:r>
        <w:rPr>
          <w:color w:val="000000" w:themeColor="text1"/>
          <w:sz w:val="24"/>
          <w:szCs w:val="24"/>
        </w:rPr>
        <w:t>rtadan kaldırılmaktadır.</w:t>
      </w:r>
    </w:p>
    <w:p w:rsidR="003C59CF" w:rsidRDefault="005570F2">
      <w:pPr>
        <w:spacing w:after="0" w:line="240" w:lineRule="auto"/>
        <w:ind w:firstLine="426"/>
        <w:jc w:val="both"/>
        <w:rPr>
          <w:color w:val="000000" w:themeColor="text1"/>
          <w:sz w:val="24"/>
        </w:rPr>
      </w:pPr>
      <w:r>
        <w:rPr>
          <w:color w:val="000000" w:themeColor="text1"/>
          <w:sz w:val="24"/>
        </w:rPr>
        <w:t>Devlet okullarında yaşanan nitelik kaybı da bu süreci derinleştirmektedir. Temizlik personeli eksikliği, öğretmen açığı, yardımcı kaynak zorunluluğu gibi uygulamalar hem öğrencilerin sağlıklı bir ortamda eğitim almasını engellemekt</w:t>
      </w:r>
      <w:r>
        <w:rPr>
          <w:color w:val="000000" w:themeColor="text1"/>
          <w:sz w:val="24"/>
        </w:rPr>
        <w:t xml:space="preserve">e hem de velilerin sırtına yeni mali yükler bindirmektedir. Son üç yılda ilkokul ve ortaokul düzeyindeki bir öğrencinin yıllık eğitim maliyeti en az üç kat artmış, lise </w:t>
      </w:r>
      <w:r>
        <w:rPr>
          <w:color w:val="000000" w:themeColor="text1"/>
          <w:sz w:val="24"/>
        </w:rPr>
        <w:lastRenderedPageBreak/>
        <w:t>ve üniversite düzeyindeki öğrenciler için bu oran daha da yükselmiştir. Bu nedenle üniv</w:t>
      </w:r>
      <w:r>
        <w:rPr>
          <w:color w:val="000000" w:themeColor="text1"/>
          <w:sz w:val="24"/>
        </w:rPr>
        <w:t>ersite öğrencileri arasında kayıt dondurma ve okul bırakma oranlarında ciddi artış gözlemlenmektedir.</w:t>
      </w:r>
    </w:p>
    <w:p w:rsidR="003C59CF" w:rsidRDefault="005570F2">
      <w:pPr>
        <w:spacing w:after="0" w:line="240" w:lineRule="auto"/>
        <w:ind w:firstLine="426"/>
        <w:jc w:val="both"/>
        <w:rPr>
          <w:color w:val="000000" w:themeColor="text1"/>
          <w:sz w:val="24"/>
        </w:rPr>
      </w:pPr>
      <w:r>
        <w:rPr>
          <w:color w:val="000000" w:themeColor="text1"/>
          <w:sz w:val="24"/>
        </w:rPr>
        <w:t>Özelleştirme politikalarıyla birlikte devlet okullarının niteliği düşürülürken, orta ve üst sınıfa mensup aileler çocuklarını özel okullara yönlendirmekte</w:t>
      </w:r>
      <w:r>
        <w:rPr>
          <w:color w:val="000000" w:themeColor="text1"/>
          <w:sz w:val="24"/>
        </w:rPr>
        <w:t>dir. Böylece nitelikli eğitime erişim ekonomik olanaklara göre belirlenmekte, bu da sınıfsal uçurumu derinleştirmektedir. Nitelikli eğitimin sadece “parası olanın hakkı” hâline gelmesi, anayasal bir hak olan eğitim hakkını büyük ölçüde işlevsizleştirmiştir</w:t>
      </w:r>
      <w:r>
        <w:rPr>
          <w:color w:val="000000" w:themeColor="text1"/>
          <w:sz w:val="24"/>
        </w:rPr>
        <w:t xml:space="preserve">. </w:t>
      </w:r>
    </w:p>
    <w:p w:rsidR="003C59CF" w:rsidRDefault="005570F2">
      <w:pPr>
        <w:spacing w:after="0" w:line="240" w:lineRule="auto"/>
        <w:ind w:firstLine="426"/>
        <w:jc w:val="both"/>
        <w:rPr>
          <w:color w:val="000000" w:themeColor="text1"/>
          <w:sz w:val="24"/>
        </w:rPr>
      </w:pPr>
      <w:r>
        <w:rPr>
          <w:color w:val="000000" w:themeColor="text1"/>
          <w:sz w:val="24"/>
        </w:rPr>
        <w:t>Millî Eğitim Bakanlığı’nın mevcut politikaları, bu tablo karşısında yetersiz kalmaktadır. Eğitim sisteminin temel ihtiyaçları için bütçe artırılmalı, kamu okullarına doğrudan yatırım yapılmalı; öğretmen açığı kapatılmalı, öğrenciler için ücretsiz yemek,</w:t>
      </w:r>
      <w:r>
        <w:rPr>
          <w:color w:val="000000" w:themeColor="text1"/>
          <w:sz w:val="24"/>
        </w:rPr>
        <w:t xml:space="preserve"> ulaşım ve kırtasiye desteği sağlanmalıdır. Ne yazık ki hem siyasi iktidarın hem de MEB'in bu konuda ciddi ve kalıcı çözümler üretmekten uzak olduğu görülmektedir. </w:t>
      </w:r>
    </w:p>
    <w:p w:rsidR="003C59CF" w:rsidRDefault="005570F2">
      <w:pPr>
        <w:spacing w:after="0" w:line="240" w:lineRule="auto"/>
        <w:ind w:firstLine="426"/>
        <w:jc w:val="both"/>
        <w:rPr>
          <w:color w:val="000000" w:themeColor="text1"/>
          <w:sz w:val="24"/>
          <w:szCs w:val="24"/>
        </w:rPr>
      </w:pPr>
      <w:r>
        <w:rPr>
          <w:color w:val="000000" w:themeColor="text1"/>
          <w:sz w:val="24"/>
          <w:szCs w:val="24"/>
        </w:rPr>
        <w:t>Mevcut piyasa merkezli politikaların sürdürülmesi halinde önümüzdeki 5-10 yıl içinde eğitim</w:t>
      </w:r>
      <w:r>
        <w:rPr>
          <w:color w:val="000000" w:themeColor="text1"/>
          <w:sz w:val="24"/>
          <w:szCs w:val="24"/>
        </w:rPr>
        <w:t>, tamamen ticarileşmiş, erişilemez ve eşitsiz bir hale gelecektir. Devlet okullarında eğitim daha da niteliksiz hale gelecek; özel okul, kurs ve etüt merkezlerinin oranı artacak; toplumsal eşitsizlik daha da keskinleşecektir. Bu sürecin eğitim ve bilim eme</w:t>
      </w:r>
      <w:r>
        <w:rPr>
          <w:color w:val="000000" w:themeColor="text1"/>
          <w:sz w:val="24"/>
          <w:szCs w:val="24"/>
        </w:rPr>
        <w:t>kçileri üzerindeki etkileri de ciddi boyutlardadır. Eğitim emekçilerinin maaşlarının alım gücü düşerken çok sayıda eğitim emekçisi geçinebilmek için ek iş yapmak zorunda kalmakta; özellikle köy okullarında görev yapan öğretmenler, öğrencilerin temel ihtiya</w:t>
      </w:r>
      <w:r>
        <w:rPr>
          <w:color w:val="000000" w:themeColor="text1"/>
          <w:sz w:val="24"/>
          <w:szCs w:val="24"/>
        </w:rPr>
        <w:t>çlarını kendi maaşlarından karşılamaktadır. İdari ve teknik personel ile yardımcı hizmetler sınıfında çalışan eğitim emekçileri ise daha da zor durumdadır. Eğitimdeki enflasyon, sistemin tüm bileşenlerini doğrudan etkilemekte, öğretmenleri de ağır bir sosy</w:t>
      </w:r>
      <w:r>
        <w:rPr>
          <w:color w:val="000000" w:themeColor="text1"/>
          <w:sz w:val="24"/>
          <w:szCs w:val="24"/>
        </w:rPr>
        <w:t>al ve ekonomik yük altına sokmaktadır.</w:t>
      </w:r>
    </w:p>
    <w:p w:rsidR="003C59CF" w:rsidRDefault="003C59CF">
      <w:pPr>
        <w:spacing w:after="0" w:line="240" w:lineRule="auto"/>
        <w:ind w:firstLine="426"/>
        <w:jc w:val="both"/>
        <w:rPr>
          <w:color w:val="000000" w:themeColor="text1"/>
          <w:sz w:val="16"/>
          <w:szCs w:val="16"/>
        </w:rPr>
      </w:pPr>
    </w:p>
    <w:p w:rsidR="003C59CF" w:rsidRDefault="005570F2">
      <w:pPr>
        <w:spacing w:after="0" w:line="240" w:lineRule="auto"/>
        <w:rPr>
          <w:b/>
          <w:color w:val="FF0000"/>
          <w:sz w:val="24"/>
        </w:rPr>
      </w:pPr>
      <w:r>
        <w:rPr>
          <w:b/>
          <w:color w:val="FF0000"/>
          <w:sz w:val="24"/>
        </w:rPr>
        <w:t>ÖĞRENCİLERİN BESLENME SORUNU: DERİNLEŞEN YOKSULLUĞUN EĞİTİMDEKİ YANSIMASIDIR</w:t>
      </w:r>
    </w:p>
    <w:p w:rsidR="003C59CF" w:rsidRDefault="003C59CF">
      <w:pPr>
        <w:spacing w:after="0" w:line="240" w:lineRule="auto"/>
        <w:jc w:val="both"/>
        <w:rPr>
          <w:b/>
          <w:sz w:val="16"/>
          <w:szCs w:val="16"/>
        </w:rPr>
      </w:pPr>
    </w:p>
    <w:p w:rsidR="003C59CF" w:rsidRDefault="005570F2">
      <w:pPr>
        <w:spacing w:after="0" w:line="240" w:lineRule="auto"/>
        <w:ind w:firstLine="425"/>
        <w:jc w:val="both"/>
        <w:rPr>
          <w:sz w:val="24"/>
        </w:rPr>
      </w:pPr>
      <w:r>
        <w:rPr>
          <w:sz w:val="24"/>
        </w:rPr>
        <w:t xml:space="preserve">2024-2025 eğitim öğretim yılı boyunca öğrencilerin yaşadığı beslenme sorunu, eğitim sürecini doğrudan etkileyen ve acil çözüm bekleyen </w:t>
      </w:r>
      <w:r>
        <w:rPr>
          <w:sz w:val="24"/>
        </w:rPr>
        <w:t>temel bir başlık olarak öne çıkmıştır. Eğitim hakkı, sadece okula gitmekle sınırlı olmayıp çocuğun bedensel ve zihinsel gelişimini destekleyecek koşulların sağlanmasını da içermektedir. Ancak mevcut ekonomik ve sosyal koşullar altında bu hakkın gerekleri k</w:t>
      </w:r>
      <w:r>
        <w:rPr>
          <w:sz w:val="24"/>
        </w:rPr>
        <w:t xml:space="preserve">arşılanamamaktadır. </w:t>
      </w:r>
    </w:p>
    <w:p w:rsidR="003C59CF" w:rsidRDefault="005570F2">
      <w:pPr>
        <w:spacing w:after="0" w:line="240" w:lineRule="auto"/>
        <w:ind w:firstLine="425"/>
        <w:jc w:val="both"/>
        <w:rPr>
          <w:sz w:val="24"/>
        </w:rPr>
      </w:pPr>
      <w:r>
        <w:rPr>
          <w:sz w:val="24"/>
        </w:rPr>
        <w:t xml:space="preserve">Türkiye’de çocukların önemli bir bölümü okula kahvaltı yapmadan gitmekte ya da okulda hiçbir şey yemeden günü tamamlamaktadır. Giderek derinleşen ekonomik kriz ve hızla artan gıda fiyatları, özellikle dar gelirli aileleri çocuklarının </w:t>
      </w:r>
      <w:r>
        <w:rPr>
          <w:sz w:val="24"/>
        </w:rPr>
        <w:t>günlük beslenme ihtiyacını karşılayamaz hale getirmiştir.</w:t>
      </w:r>
    </w:p>
    <w:p w:rsidR="003C59CF" w:rsidRDefault="005570F2">
      <w:pPr>
        <w:spacing w:after="0" w:line="240" w:lineRule="auto"/>
        <w:ind w:firstLine="425"/>
        <w:jc w:val="both"/>
        <w:rPr>
          <w:sz w:val="24"/>
        </w:rPr>
      </w:pPr>
      <w:r>
        <w:rPr>
          <w:sz w:val="24"/>
        </w:rPr>
        <w:t xml:space="preserve">Türkiye, gıda enflasyonunda dünya sıralamasında ilk sıralarda yer almayı sürdürmektedir. Süt, yumurta, peynir, zeytin gibi temel gıda ürünlerinin fiyatı son bir yılda 3 ila 4 kat artmıştır. Aileler </w:t>
      </w:r>
      <w:r>
        <w:rPr>
          <w:sz w:val="24"/>
        </w:rPr>
        <w:t>artık sadece eti, meyveyi, kuruyemişi değil, en temel besinleri bile karşılayamaz durumdadır. Bu koşullar altında çocukların yeterli ve dengeli beslenmesi sistematik olarak engellenmektedir. Sağlıklı ve düzenli beslenme, sadece fiziksel gelişim açısından d</w:t>
      </w:r>
      <w:r>
        <w:rPr>
          <w:sz w:val="24"/>
        </w:rPr>
        <w:t>eğil, öğrenme süreçleri ve okul başarısı açısından da hayati önemdedir. Yetersiz beslenen öğrencilerde dikkat süreleri kısalmakta, algı düzeyleri düşmekte, öğrenme güçlükleri ve davranış sorunları daha sık görülmektedir. Bu durum öğrencilerin akademik başa</w:t>
      </w:r>
      <w:r>
        <w:rPr>
          <w:sz w:val="24"/>
        </w:rPr>
        <w:t>rılarını ciddi biçimde etkilemekte ve eğitimde eşitsizlikleri derinleştirmektedir.</w:t>
      </w:r>
    </w:p>
    <w:p w:rsidR="003C59CF" w:rsidRDefault="005570F2">
      <w:pPr>
        <w:spacing w:after="0" w:line="240" w:lineRule="auto"/>
        <w:ind w:firstLine="425"/>
        <w:jc w:val="both"/>
        <w:rPr>
          <w:sz w:val="24"/>
        </w:rPr>
      </w:pPr>
      <w:r>
        <w:rPr>
          <w:sz w:val="24"/>
        </w:rPr>
        <w:t>2024 yılı itibarıyla Türkiye, OECD ülkeleri arasında çocuk yoksulluğunda ilk sıradadır. Her 5 çocuktan 1’i derin yoksulluk koşullarında yaşamaktadır. Bu çocuklar besleyici v</w:t>
      </w:r>
      <w:r>
        <w:rPr>
          <w:sz w:val="24"/>
        </w:rPr>
        <w:t>e yeterli gıdaya erişememekte, bu da eğitim hakkından tam anlamıyla yararlanmalarının önünde ciddi bir engel oluşturmaktadır. Taşımalı eğitim yapılan bölgelerde dahi öğrencilerin beslenme ihtiyacına yönelik bütüncül bir çözüm üretilmemiştir. Öğrenciler oku</w:t>
      </w:r>
      <w:r>
        <w:rPr>
          <w:sz w:val="24"/>
        </w:rPr>
        <w:t>l servisleriyle uzun mesafeler kat ederek geldikleri okullarda bir öğün bile yemek yemeden günlerini tamamlamak zorunda kalmaktadır.</w:t>
      </w:r>
    </w:p>
    <w:p w:rsidR="003C59CF" w:rsidRDefault="005570F2">
      <w:pPr>
        <w:spacing w:after="0" w:line="240" w:lineRule="auto"/>
        <w:ind w:firstLine="426"/>
        <w:jc w:val="both"/>
        <w:rPr>
          <w:sz w:val="24"/>
        </w:rPr>
      </w:pPr>
      <w:r>
        <w:rPr>
          <w:sz w:val="24"/>
        </w:rPr>
        <w:t>Eğitim Sen, çocukların eğitim hakkından eşit koşullarda yararlanabilmesi için öğrencilerin yeterli beslenme hakkı kamusal g</w:t>
      </w:r>
      <w:r>
        <w:rPr>
          <w:sz w:val="24"/>
        </w:rPr>
        <w:t xml:space="preserve">üvence altına alınması gerektiğini savunmaktadır. Bu çerçevede öncelikle </w:t>
      </w:r>
      <w:r>
        <w:rPr>
          <w:sz w:val="24"/>
        </w:rPr>
        <w:lastRenderedPageBreak/>
        <w:t xml:space="preserve">Millî Eğitim Bakanlığı, öğrencilerin sağlıklı gelişimi ve eğitim süreçlerinin verimli işlemesi için ayrı bir beslenme bütçesi oluşturmalıdır. En azından günde bir öğün ücretsiz yemek </w:t>
      </w:r>
      <w:r>
        <w:rPr>
          <w:sz w:val="24"/>
        </w:rPr>
        <w:t>uygulaması, ülke genelindeki tüm okullarda ivedilikle hayata geçirilmelidir. Bu adım sadece yoksul öğrencilerin yaşamını kolaylaştırmayacak, aynı zamanda eğitimde eşitliğin ve kamusal sorumluluğun güçlendirilmesi açısından da son derece önemli olacaktır.</w:t>
      </w:r>
    </w:p>
    <w:p w:rsidR="003C59CF" w:rsidRDefault="005570F2">
      <w:pPr>
        <w:spacing w:after="0" w:line="240" w:lineRule="auto"/>
        <w:ind w:firstLine="426"/>
        <w:jc w:val="both"/>
        <w:rPr>
          <w:sz w:val="24"/>
        </w:rPr>
      </w:pPr>
      <w:r>
        <w:rPr>
          <w:sz w:val="24"/>
        </w:rPr>
        <w:t>E</w:t>
      </w:r>
      <w:r>
        <w:rPr>
          <w:sz w:val="24"/>
        </w:rPr>
        <w:t>ğitim sisteminden başarı ve verimlilik bekleniyorsa, önce temel insani koşullar sağlanmalıdır. Açlıkla, yoksullukla ve fırsat eşitsizliğiyle baş etmeye çalışan çocuklar için “kaliteli eğitim” söylemi içi boş bir retorikten öteye geçemez.</w:t>
      </w:r>
    </w:p>
    <w:p w:rsidR="003C59CF" w:rsidRDefault="005570F2">
      <w:pPr>
        <w:spacing w:after="0" w:line="240" w:lineRule="auto"/>
        <w:ind w:firstLine="426"/>
        <w:jc w:val="both"/>
        <w:rPr>
          <w:sz w:val="24"/>
        </w:rPr>
      </w:pPr>
      <w:r>
        <w:rPr>
          <w:sz w:val="24"/>
        </w:rPr>
        <w:t>Beslenme hakkı, ço</w:t>
      </w:r>
      <w:r>
        <w:rPr>
          <w:sz w:val="24"/>
        </w:rPr>
        <w:t xml:space="preserve">cukların sadece sağlığı değil, eğitime erişimi ve okulda kalma süresiyle de doğrudan ilgilidir. Bu nedenle, öğrencilerin beslenme sorunu bir hayır işi değil, anayasal ve kamusal bir sorumluluk olarak ele alınmalı; buna uygun yapısal çözümler derhal hayata </w:t>
      </w:r>
      <w:r>
        <w:rPr>
          <w:sz w:val="24"/>
        </w:rPr>
        <w:t>geçirilmelidir.</w:t>
      </w:r>
    </w:p>
    <w:p w:rsidR="003C59CF" w:rsidRDefault="003C59CF">
      <w:pPr>
        <w:spacing w:after="0" w:line="240" w:lineRule="auto"/>
        <w:jc w:val="both"/>
        <w:rPr>
          <w:sz w:val="16"/>
          <w:szCs w:val="16"/>
        </w:rPr>
      </w:pPr>
    </w:p>
    <w:p w:rsidR="003C59CF" w:rsidRDefault="005570F2">
      <w:pPr>
        <w:spacing w:after="0" w:line="240" w:lineRule="auto"/>
        <w:jc w:val="both"/>
        <w:rPr>
          <w:b/>
          <w:color w:val="FF0000"/>
          <w:sz w:val="24"/>
        </w:rPr>
      </w:pPr>
      <w:r>
        <w:rPr>
          <w:b/>
          <w:color w:val="FF0000"/>
          <w:sz w:val="24"/>
        </w:rPr>
        <w:t xml:space="preserve">LİSELERDE EĞİTİM SÜRESİNİN KISALTILMASI GİRİŞİMLERİ İDEOLOJİKTİR </w:t>
      </w:r>
    </w:p>
    <w:p w:rsidR="003C59CF" w:rsidRDefault="003C59CF">
      <w:pPr>
        <w:spacing w:after="0" w:line="240" w:lineRule="auto"/>
        <w:jc w:val="both"/>
        <w:rPr>
          <w:color w:val="000000" w:themeColor="text1"/>
          <w:sz w:val="16"/>
          <w:szCs w:val="16"/>
        </w:rPr>
      </w:pPr>
    </w:p>
    <w:p w:rsidR="003C59CF" w:rsidRDefault="005570F2">
      <w:pPr>
        <w:spacing w:after="0" w:line="240" w:lineRule="auto"/>
        <w:ind w:firstLine="426"/>
        <w:jc w:val="both"/>
        <w:rPr>
          <w:color w:val="000000" w:themeColor="text1"/>
          <w:sz w:val="24"/>
        </w:rPr>
      </w:pPr>
      <w:r>
        <w:rPr>
          <w:color w:val="000000" w:themeColor="text1"/>
          <w:sz w:val="24"/>
        </w:rPr>
        <w:t>Millî Eğitim Bakanlığı’nın kamuoyuna sunduğu “Türkiye Yüzyılı Maarif Modeli” kapsamında, lise eğitiminin ders yükünün azaltılması ve eğitimin daha “esnek” bir yapıya kavuşt</w:t>
      </w:r>
      <w:r>
        <w:rPr>
          <w:color w:val="000000" w:themeColor="text1"/>
          <w:sz w:val="24"/>
        </w:rPr>
        <w:t>urulması yönündeki planlar hükümete yakın medya aracılığıyla kamuoyu ile paylaşılmaya başlanmıştır. Pedagojik açıdan ciddi sakıncalar taşımaktadır. Örgün eğitimde lise eğitiminin zorunlu olmaktan çıkarılması ya da eğitim süresinin azaltılması üzerinden tar</w:t>
      </w:r>
      <w:r>
        <w:rPr>
          <w:color w:val="000000" w:themeColor="text1"/>
          <w:sz w:val="24"/>
        </w:rPr>
        <w:t xml:space="preserve">tışılan ve pedagojik açıdan ciddi sakıncalar içeren düzenleme sadece yüzeysel bir “hafifletme” değil, genç kuşakların bilimsel, eleştirel ve kamusal nitelikli bir eğitim hakkının budanması anlamına gelmektedir. </w:t>
      </w:r>
    </w:p>
    <w:p w:rsidR="003C59CF" w:rsidRDefault="005570F2">
      <w:pPr>
        <w:spacing w:after="0" w:line="240" w:lineRule="auto"/>
        <w:ind w:firstLine="426"/>
        <w:jc w:val="both"/>
        <w:rPr>
          <w:color w:val="000000" w:themeColor="text1"/>
          <w:sz w:val="24"/>
        </w:rPr>
      </w:pPr>
      <w:r>
        <w:rPr>
          <w:color w:val="000000" w:themeColor="text1"/>
          <w:sz w:val="24"/>
        </w:rPr>
        <w:t>Lise eğitiminin süre olarak kısaltılması vey</w:t>
      </w:r>
      <w:r>
        <w:rPr>
          <w:color w:val="000000" w:themeColor="text1"/>
          <w:sz w:val="24"/>
        </w:rPr>
        <w:t xml:space="preserve">a ders sayılarının azaltılması, öğrencilerin temel akademik ve entelektüel yeterlilikleri edinmesini zorlaştıracaktır. Bu tür bir uygulama öncelikle öğrencilerin bilimsel düşünce, tarihsel bilinç, felsefi sorgulama ve sanatsal ifade gibi temel alanlardaki </w:t>
      </w:r>
      <w:r>
        <w:rPr>
          <w:color w:val="000000" w:themeColor="text1"/>
          <w:sz w:val="24"/>
        </w:rPr>
        <w:t>gelişimini olumsuz etkileyecek, lise sonrası yükseköğretime ve toplumsal yaşama hazırlıklarını zayıflatacaktır. MEB’in eğitim sisteminde siyasal-ideolojik bakış açısında göre yapmaya çalıştığı değişikliklerin sosyoekonomik eşitsizlikleri derinleştirmesi, ö</w:t>
      </w:r>
      <w:r>
        <w:rPr>
          <w:color w:val="000000" w:themeColor="text1"/>
          <w:sz w:val="24"/>
        </w:rPr>
        <w:t xml:space="preserve">zel okullar ve kurslar üzerinden daha fazla piyasalaşmaya yol açması kaçınılmazdır. </w:t>
      </w:r>
    </w:p>
    <w:p w:rsidR="003C59CF" w:rsidRDefault="005570F2">
      <w:pPr>
        <w:spacing w:after="0" w:line="240" w:lineRule="auto"/>
        <w:ind w:firstLine="426"/>
        <w:jc w:val="both"/>
        <w:rPr>
          <w:color w:val="000000" w:themeColor="text1"/>
          <w:sz w:val="24"/>
        </w:rPr>
      </w:pPr>
      <w:r>
        <w:rPr>
          <w:color w:val="000000" w:themeColor="text1"/>
          <w:sz w:val="24"/>
        </w:rPr>
        <w:t>Lise eğitimini “esnekleştirme” olarak ileri sürülenler, gerçekte eğitimin kamusal niteliğini aşındıran, içeriği boşaltılmış bir lise eğitimi modelinin önünü açmaktadır. De</w:t>
      </w:r>
      <w:r>
        <w:rPr>
          <w:color w:val="000000" w:themeColor="text1"/>
          <w:sz w:val="24"/>
        </w:rPr>
        <w:t>rs yükünü azaltmak adına temel bilimlerin, tarih ve felsefenin müfredattan çıkarılması, genç kuşakların düşünme, sorgulama ve toplumsal olayları anlama becerisini törpüleyecektir.</w:t>
      </w:r>
    </w:p>
    <w:p w:rsidR="003C59CF" w:rsidRDefault="005570F2">
      <w:pPr>
        <w:spacing w:after="0" w:line="240" w:lineRule="auto"/>
        <w:ind w:firstLine="426"/>
        <w:jc w:val="both"/>
        <w:rPr>
          <w:color w:val="000000" w:themeColor="text1"/>
          <w:sz w:val="24"/>
        </w:rPr>
      </w:pPr>
      <w:r>
        <w:rPr>
          <w:color w:val="000000" w:themeColor="text1"/>
          <w:sz w:val="24"/>
        </w:rPr>
        <w:t>2024/’25 eğitim öğretim yılı başından itibaren 1</w:t>
      </w:r>
      <w:proofErr w:type="gramStart"/>
      <w:r>
        <w:rPr>
          <w:color w:val="000000" w:themeColor="text1"/>
          <w:sz w:val="24"/>
        </w:rPr>
        <w:t>.,</w:t>
      </w:r>
      <w:proofErr w:type="gramEnd"/>
      <w:r>
        <w:rPr>
          <w:color w:val="000000" w:themeColor="text1"/>
          <w:sz w:val="24"/>
        </w:rPr>
        <w:t xml:space="preserve"> 5. ve 9. sınıflarda başlatılan yeni müfredatta öne çıkarılan “değerler eğitimi” ve “manevi gelişim” başlıkları, eğitimi nesnel, bilimsel ve çoğulcu bir zemin yerine dini-ideolojik bir kalıba sokmayı amaçla</w:t>
      </w:r>
      <w:r>
        <w:rPr>
          <w:color w:val="000000" w:themeColor="text1"/>
          <w:sz w:val="24"/>
        </w:rPr>
        <w:t xml:space="preserve">maktadır. Bu yaklaşım, Anayasa’da güvence altına alınan laiklik ilkesine temelden aykırıdır. Müfredat değişikliği sürecinde eğitim ve bilim emekçilerinin, sendikaların, eğitim fakültelerinin ve bilim insanlarının dışlanması, alınan kararların meşruiyetini </w:t>
      </w:r>
      <w:r>
        <w:rPr>
          <w:color w:val="000000" w:themeColor="text1"/>
          <w:sz w:val="24"/>
        </w:rPr>
        <w:t xml:space="preserve">tartışmalı hale getirmiştir. </w:t>
      </w:r>
    </w:p>
    <w:p w:rsidR="003C59CF" w:rsidRDefault="005570F2">
      <w:pPr>
        <w:spacing w:after="0" w:line="240" w:lineRule="auto"/>
        <w:ind w:firstLine="426"/>
        <w:jc w:val="both"/>
        <w:rPr>
          <w:color w:val="000000" w:themeColor="text1"/>
          <w:sz w:val="24"/>
        </w:rPr>
      </w:pPr>
      <w:r>
        <w:rPr>
          <w:color w:val="000000" w:themeColor="text1"/>
          <w:sz w:val="24"/>
        </w:rPr>
        <w:t>Eğitimde gerçek bir reform, sürenin kısaltılması ya da derslerin azaltılmasıyla değil; nitelikli, eleştirel düşünceyi destekleyen, eşitlikçi ve özgürlükçü bir müfredatla mümkündür. Mevcut iktidarın ve Millî Eğitim Bakanlığı’nı</w:t>
      </w:r>
      <w:r>
        <w:rPr>
          <w:color w:val="000000" w:themeColor="text1"/>
          <w:sz w:val="24"/>
        </w:rPr>
        <w:t>n eğitimde gerçek anlamda bir reform yapacak kapasitesinin olmadığı açıktır. Öğrencilere sadece sınav başarısı değil, aynı zamanda toplumu ve dünyayı anlama, değiştirme, hak arama ve birlikte yaşama becerileri kazandıracak bir eğitim gereklidir.</w:t>
      </w:r>
    </w:p>
    <w:p w:rsidR="003C59CF" w:rsidRDefault="005570F2">
      <w:pPr>
        <w:spacing w:after="0" w:line="240" w:lineRule="auto"/>
        <w:ind w:firstLine="426"/>
        <w:jc w:val="both"/>
        <w:rPr>
          <w:color w:val="000000" w:themeColor="text1"/>
          <w:sz w:val="24"/>
        </w:rPr>
      </w:pPr>
      <w:r>
        <w:rPr>
          <w:color w:val="000000" w:themeColor="text1"/>
          <w:sz w:val="24"/>
        </w:rPr>
        <w:t>Eğitim Sen</w:t>
      </w:r>
      <w:r>
        <w:rPr>
          <w:color w:val="000000" w:themeColor="text1"/>
          <w:sz w:val="24"/>
        </w:rPr>
        <w:t xml:space="preserve"> olarak MEB’e çağrımız eğitim sistemini </w:t>
      </w:r>
      <w:r w:rsidR="006C4119">
        <w:rPr>
          <w:color w:val="000000" w:themeColor="text1"/>
          <w:sz w:val="24"/>
        </w:rPr>
        <w:t>yapboz</w:t>
      </w:r>
      <w:r>
        <w:rPr>
          <w:color w:val="000000" w:themeColor="text1"/>
          <w:sz w:val="24"/>
        </w:rPr>
        <w:t xml:space="preserve"> haline getirmekten vazgeçin. Eğitimde ihtiyaç olan nicel hafifletme değil, niteliksel derinliğin esas alınmasıdır. Lise eğitiminin süre olarak kısaltılması ya da içerik olarak daraltılması Türkiye’nin geleceğ</w:t>
      </w:r>
      <w:r>
        <w:rPr>
          <w:color w:val="000000" w:themeColor="text1"/>
          <w:sz w:val="24"/>
        </w:rPr>
        <w:t>i olan gençleri donanımsız bırakmayı hedefleyen tehlikeli bir adımdır. Tüm eğitim bileşenlerinin katılımıyla, bilimsel, laik, demokratik ve kamusal bir müfredat yeniden inşa edilmeli, eğitim sistemi siyasi-ideolojik müdahalelerden bir an önce kurtarılmalıd</w:t>
      </w:r>
      <w:r>
        <w:rPr>
          <w:color w:val="000000" w:themeColor="text1"/>
          <w:sz w:val="24"/>
        </w:rPr>
        <w:t xml:space="preserve">ır. </w:t>
      </w:r>
    </w:p>
    <w:p w:rsidR="003C59CF" w:rsidRDefault="003C59CF">
      <w:pPr>
        <w:spacing w:after="0" w:line="240" w:lineRule="auto"/>
        <w:jc w:val="both"/>
        <w:rPr>
          <w:sz w:val="16"/>
          <w:szCs w:val="16"/>
        </w:rPr>
      </w:pPr>
    </w:p>
    <w:p w:rsidR="003C59CF" w:rsidRDefault="005570F2">
      <w:pPr>
        <w:spacing w:after="0" w:line="240" w:lineRule="auto"/>
        <w:rPr>
          <w:b/>
          <w:color w:val="FF0000"/>
          <w:sz w:val="24"/>
        </w:rPr>
      </w:pPr>
      <w:r>
        <w:rPr>
          <w:b/>
          <w:color w:val="FF0000"/>
          <w:sz w:val="24"/>
        </w:rPr>
        <w:lastRenderedPageBreak/>
        <w:t xml:space="preserve">MEB PROJE OKULLARINDA BÜYÜK BİR TASFİYENİN PEŞİNDEDİR </w:t>
      </w:r>
    </w:p>
    <w:p w:rsidR="003C59CF" w:rsidRDefault="003C59CF">
      <w:pPr>
        <w:spacing w:after="0" w:line="240" w:lineRule="auto"/>
        <w:rPr>
          <w:color w:val="000000" w:themeColor="text1"/>
          <w:sz w:val="16"/>
          <w:szCs w:val="16"/>
        </w:rPr>
      </w:pPr>
    </w:p>
    <w:p w:rsidR="003C59CF" w:rsidRDefault="005570F2">
      <w:pPr>
        <w:spacing w:after="0" w:line="240" w:lineRule="auto"/>
        <w:ind w:firstLine="426"/>
        <w:jc w:val="both"/>
        <w:rPr>
          <w:color w:val="000000" w:themeColor="text1"/>
          <w:sz w:val="24"/>
        </w:rPr>
      </w:pPr>
      <w:r>
        <w:rPr>
          <w:color w:val="000000" w:themeColor="text1"/>
          <w:sz w:val="24"/>
        </w:rPr>
        <w:t>Proje okulları uygulaması, ilk başta belirli alanlarda akademik, kültürel ve bilimsel başarıyı artırmak amacıyla başlatılmış görünse de bugün gelinen noktada bu okullar Millî Eğitim Bakanlığı’nı</w:t>
      </w:r>
      <w:r>
        <w:rPr>
          <w:color w:val="000000" w:themeColor="text1"/>
          <w:sz w:val="24"/>
        </w:rPr>
        <w:t xml:space="preserve">n merkeziyetçi ve siyasal kadrolaşma politikalarının açık bir aracı hâline gelmiştir. Son günlerde yaşanan gelişmeler, bu okullarda büyük bir tasfiye operasyonunun devreye sokulduğunu ve binlerce nitelikli öğretmenin hiçbir bilimsel, pedagojik veya hukuki </w:t>
      </w:r>
      <w:r>
        <w:rPr>
          <w:color w:val="000000" w:themeColor="text1"/>
          <w:sz w:val="24"/>
        </w:rPr>
        <w:t>gerekçe olmaksızın görevlerinden uzaklaştırıldığını göstermektedir.</w:t>
      </w:r>
    </w:p>
    <w:p w:rsidR="003C59CF" w:rsidRDefault="005570F2">
      <w:pPr>
        <w:spacing w:after="0" w:line="240" w:lineRule="auto"/>
        <w:ind w:firstLine="426"/>
        <w:jc w:val="both"/>
        <w:rPr>
          <w:color w:val="000000" w:themeColor="text1"/>
          <w:sz w:val="24"/>
        </w:rPr>
      </w:pPr>
      <w:r>
        <w:rPr>
          <w:color w:val="000000" w:themeColor="text1"/>
          <w:sz w:val="24"/>
        </w:rPr>
        <w:t>Milli Eğitim Bakanı Yusuf Tekin’in ülke çapında sendikamız öncülüğünde yapılan basın açıklamaları ve eylemler sonrasında kamuoyunu yanıltmaya yönelik açıklamaları, bu tasfiyeyi meşrulaştır</w:t>
      </w:r>
      <w:r>
        <w:rPr>
          <w:color w:val="000000" w:themeColor="text1"/>
          <w:sz w:val="24"/>
        </w:rPr>
        <w:t>maya yönelik olmuştur. Öğretmenlerin görev süresinin dolduğu gerekçesiyle atamalarının yapılmadığını savunan Bakan Tekin, gerçek durumu gizlemekte, kamuoyunu manipüle etmektedir. Oysa bugün proje okullarında yaşanan; öğretmenlerin sendikal kimliklerine, si</w:t>
      </w:r>
      <w:r>
        <w:rPr>
          <w:color w:val="000000" w:themeColor="text1"/>
          <w:sz w:val="24"/>
        </w:rPr>
        <w:t xml:space="preserve">yasal görüşlerine, hatta bireysel duruşlarına göre ayrımcılığa maruz kaldıkları, hiçbir nesnel </w:t>
      </w:r>
      <w:proofErr w:type="gramStart"/>
      <w:r>
        <w:rPr>
          <w:color w:val="000000" w:themeColor="text1"/>
          <w:sz w:val="24"/>
        </w:rPr>
        <w:t>kritere</w:t>
      </w:r>
      <w:proofErr w:type="gramEnd"/>
      <w:r>
        <w:rPr>
          <w:color w:val="000000" w:themeColor="text1"/>
          <w:sz w:val="24"/>
        </w:rPr>
        <w:t xml:space="preserve"> dayanmayan, keyfi ve siyasal yönelimlerle gerçekleştirilen bir tasfiye sürecidir.</w:t>
      </w:r>
    </w:p>
    <w:p w:rsidR="003C59CF" w:rsidRDefault="005570F2">
      <w:pPr>
        <w:spacing w:after="0" w:line="240" w:lineRule="auto"/>
        <w:ind w:firstLine="426"/>
        <w:jc w:val="both"/>
        <w:rPr>
          <w:color w:val="000000" w:themeColor="text1"/>
          <w:sz w:val="24"/>
        </w:rPr>
      </w:pPr>
      <w:r>
        <w:rPr>
          <w:color w:val="000000" w:themeColor="text1"/>
          <w:sz w:val="24"/>
        </w:rPr>
        <w:t>Bakan Tekin’in “40 yıldır aynı okulda çalışan öğretmen” söylemi hem ped</w:t>
      </w:r>
      <w:r>
        <w:rPr>
          <w:color w:val="000000" w:themeColor="text1"/>
          <w:sz w:val="24"/>
        </w:rPr>
        <w:t>agojik gerçekliğe hem de mevzuata aykırıdır. Öğretmenlerin hizmet süreleri, yer değişiklikleri ve atamaları zaten yasal düzenlemelere bağlıdır. Büyükşehirlerde, bir öğretmenin aynı okulda bu kadar uzun süre görev yapması istisnai bir durumdur. Bu söylem, k</w:t>
      </w:r>
      <w:r>
        <w:rPr>
          <w:color w:val="000000" w:themeColor="text1"/>
          <w:sz w:val="24"/>
        </w:rPr>
        <w:t>amuoyunda sanki öğretmenler değişime direnen, kendini geliştirmeyen unsurlarmış gibi bir algı yaratma çabasından başka bir şey değildir. Bu tutum hem öğretmenleri hedef göstermekte hem de eğitimin temel taşı olan öğretmenlik mesleğini itibarsızlaştırmaktad</w:t>
      </w:r>
      <w:r>
        <w:rPr>
          <w:color w:val="000000" w:themeColor="text1"/>
          <w:sz w:val="24"/>
        </w:rPr>
        <w:t>ır.</w:t>
      </w:r>
    </w:p>
    <w:p w:rsidR="003C59CF" w:rsidRDefault="005570F2">
      <w:pPr>
        <w:spacing w:after="0" w:line="240" w:lineRule="auto"/>
        <w:ind w:firstLine="426"/>
        <w:jc w:val="both"/>
        <w:rPr>
          <w:color w:val="000000" w:themeColor="text1"/>
          <w:sz w:val="24"/>
        </w:rPr>
      </w:pPr>
      <w:r>
        <w:rPr>
          <w:color w:val="000000" w:themeColor="text1"/>
          <w:sz w:val="24"/>
        </w:rPr>
        <w:t>Proje okullarında yaşanan tasfiye süreci yalnızca öğretmenleri değil, doğrudan öğrencileri de etkilemektedir. Bu okullarda görev yapan birçok öğretmen, yıllar boyunca binlerce öğrencinin hayatına dokunmuş, onların akademik, sosyal ve bireysel gelişimle</w:t>
      </w:r>
      <w:r>
        <w:rPr>
          <w:color w:val="000000" w:themeColor="text1"/>
          <w:sz w:val="24"/>
        </w:rPr>
        <w:t>rinde önemli katkılar sunmuştur. Nitelikli eğitim kadrolarının bir anda tasfiye edilmesi, bu okulların eğitim kalitesini düşürmekte; öğrencilerin pedagojik süreklilik hakkını ihlal etmektedir. Nitekim öğrencilerin öğretmenlerine sahip çıkmak için gerçekleş</w:t>
      </w:r>
      <w:r>
        <w:rPr>
          <w:color w:val="000000" w:themeColor="text1"/>
          <w:sz w:val="24"/>
        </w:rPr>
        <w:t>tirdikleri yaygın ve kitlesel protestolar, bu öğretmenlerin değerini ve kamu vicdanındaki yerini açıkça ortaya koymaktadır.</w:t>
      </w:r>
    </w:p>
    <w:p w:rsidR="003C59CF" w:rsidRDefault="005570F2">
      <w:pPr>
        <w:spacing w:after="0" w:line="240" w:lineRule="auto"/>
        <w:ind w:firstLine="426"/>
        <w:jc w:val="both"/>
        <w:rPr>
          <w:color w:val="000000" w:themeColor="text1"/>
          <w:sz w:val="24"/>
        </w:rPr>
      </w:pPr>
      <w:r>
        <w:rPr>
          <w:color w:val="000000" w:themeColor="text1"/>
          <w:sz w:val="24"/>
        </w:rPr>
        <w:t>Sendikamız, proje okullarında yaşanan bu süreci yalnızca bir öğretmen atama problemi olarak değil, aynı zamanda kamusal, laik ve bil</w:t>
      </w:r>
      <w:r>
        <w:rPr>
          <w:color w:val="000000" w:themeColor="text1"/>
          <w:sz w:val="24"/>
        </w:rPr>
        <w:t>imsel eğitim hakkına yönelik ciddi bir tehdit olarak görmektedir. Bu uygulamalar, eğitimi piyasacı, merkeziyetçi ve otoriter bir yapıya dönüştürme hedefinin somut bir parçasıdır. Proje okulları, merkezi kadrolar tarafından keyfi olarak yönetilen, öğretmenl</w:t>
      </w:r>
      <w:r>
        <w:rPr>
          <w:color w:val="000000" w:themeColor="text1"/>
          <w:sz w:val="24"/>
        </w:rPr>
        <w:t xml:space="preserve">erin </w:t>
      </w:r>
      <w:proofErr w:type="spellStart"/>
      <w:r>
        <w:rPr>
          <w:color w:val="000000" w:themeColor="text1"/>
          <w:sz w:val="24"/>
        </w:rPr>
        <w:t>güvencesizleştirildiği</w:t>
      </w:r>
      <w:proofErr w:type="spellEnd"/>
      <w:r>
        <w:rPr>
          <w:color w:val="000000" w:themeColor="text1"/>
          <w:sz w:val="24"/>
        </w:rPr>
        <w:t>, eğitim yöneticilerinin liyakatsiz biçimde atandığı, eleştirel düşüncenin değil itaatin ödüllendirildiği yapılar hâline gelmiştir. Bu noktada, yalnızca öğretmenler değil, yöneticiler de aynı keyfiyetin mağduru hâline gelmektedir</w:t>
      </w:r>
      <w:r>
        <w:rPr>
          <w:color w:val="000000" w:themeColor="text1"/>
          <w:sz w:val="24"/>
        </w:rPr>
        <w:t>. Yıllardır başarıyla okul yöneticiliği yapmış, eğitimde örnek modeller yaratmış yöneticilerin de görevlerinden alınarak yerlerine siyasal sadakat üzerinden belirlenen kişiler atanması, proje okullarını siyasal kadrolaşmanın en görünür alanlarından biri hâ</w:t>
      </w:r>
      <w:r>
        <w:rPr>
          <w:color w:val="000000" w:themeColor="text1"/>
          <w:sz w:val="24"/>
        </w:rPr>
        <w:t xml:space="preserve">line getirmiştir. </w:t>
      </w:r>
    </w:p>
    <w:p w:rsidR="003C59CF" w:rsidRDefault="005570F2">
      <w:pPr>
        <w:spacing w:after="0" w:line="240" w:lineRule="auto"/>
        <w:ind w:firstLine="426"/>
        <w:jc w:val="both"/>
        <w:rPr>
          <w:color w:val="000000" w:themeColor="text1"/>
          <w:sz w:val="24"/>
        </w:rPr>
      </w:pPr>
      <w:r>
        <w:rPr>
          <w:color w:val="000000" w:themeColor="text1"/>
          <w:sz w:val="24"/>
        </w:rPr>
        <w:t xml:space="preserve">Eğitim Sen olarak tutumumuz nettir: Proje okullarında yaşanan tasfiyeler derhâl durdurulmalı, bu okullarda görev yapan tüm öğretmen ve yöneticiler liyakat, deneyim ve objektif </w:t>
      </w:r>
      <w:proofErr w:type="gramStart"/>
      <w:r>
        <w:rPr>
          <w:color w:val="000000" w:themeColor="text1"/>
          <w:sz w:val="24"/>
        </w:rPr>
        <w:t>kriterler</w:t>
      </w:r>
      <w:proofErr w:type="gramEnd"/>
      <w:r>
        <w:rPr>
          <w:color w:val="000000" w:themeColor="text1"/>
          <w:sz w:val="24"/>
        </w:rPr>
        <w:t xml:space="preserve"> temelinde görevlerine iade edilmelidir. Eğitimde ad</w:t>
      </w:r>
      <w:r>
        <w:rPr>
          <w:color w:val="000000" w:themeColor="text1"/>
          <w:sz w:val="24"/>
        </w:rPr>
        <w:t>aletin, şeffaflığın ve kamu yararının hâkim kılınması için atama, görevlendirme ve yer değiştirme süreçleri sendikaların ve meslek örgütlerinin denetimine açık olmalı; tüm süreçler demokratik katılım ilkesine göre yeniden yapılandırılmalıdır.</w:t>
      </w:r>
    </w:p>
    <w:p w:rsidR="003C59CF" w:rsidRDefault="005570F2">
      <w:pPr>
        <w:spacing w:after="0" w:line="240" w:lineRule="auto"/>
        <w:ind w:firstLine="426"/>
        <w:jc w:val="both"/>
        <w:rPr>
          <w:color w:val="000000" w:themeColor="text1"/>
          <w:sz w:val="24"/>
        </w:rPr>
      </w:pPr>
      <w:r>
        <w:rPr>
          <w:color w:val="000000" w:themeColor="text1"/>
          <w:sz w:val="24"/>
        </w:rPr>
        <w:t>Proje okullar</w:t>
      </w:r>
      <w:r>
        <w:rPr>
          <w:color w:val="000000" w:themeColor="text1"/>
          <w:sz w:val="24"/>
        </w:rPr>
        <w:t>ı, kamu yararını önceleyen, öğretmenlerin ve öğrencilerin haklarını gözeten, toplumsal eşitliği ve laikliği temel alan kurumlar hâline getirilmelidir. Bu süreçte Eğitim Sen, yalnızca öğretmenlerin değil, nitelikli ve eşitlikçi bir eğitimi savunan tüm eğiti</w:t>
      </w:r>
      <w:r>
        <w:rPr>
          <w:color w:val="000000" w:themeColor="text1"/>
          <w:sz w:val="24"/>
        </w:rPr>
        <w:t xml:space="preserve">m bileşenlerinin sesi olmaya, mücadeleyi birlikte büyütmeye kararlıdır. Sendikamız, öğretmenlerin yanında olmaya, onların meslek onurunu ve haklarını savunmaya devam edecektir. </w:t>
      </w:r>
    </w:p>
    <w:p w:rsidR="003C59CF" w:rsidRDefault="003C59CF">
      <w:pPr>
        <w:spacing w:after="0" w:line="240" w:lineRule="auto"/>
        <w:ind w:firstLine="426"/>
        <w:jc w:val="both"/>
        <w:rPr>
          <w:color w:val="000000" w:themeColor="text1"/>
          <w:sz w:val="16"/>
          <w:szCs w:val="16"/>
        </w:rPr>
      </w:pPr>
    </w:p>
    <w:p w:rsidR="003C59CF" w:rsidRDefault="005570F2">
      <w:pPr>
        <w:pStyle w:val="Balk3"/>
        <w:spacing w:before="0" w:beforeAutospacing="0" w:after="0" w:afterAutospacing="0"/>
        <w:jc w:val="both"/>
        <w:rPr>
          <w:rFonts w:asciiTheme="minorHAnsi" w:hAnsiTheme="minorHAnsi" w:cstheme="minorHAnsi"/>
          <w:color w:val="FF0000"/>
          <w:sz w:val="24"/>
          <w:szCs w:val="24"/>
        </w:rPr>
      </w:pPr>
      <w:r>
        <w:rPr>
          <w:rFonts w:asciiTheme="minorHAnsi" w:hAnsiTheme="minorHAnsi" w:cstheme="minorHAnsi"/>
          <w:color w:val="FF0000"/>
          <w:sz w:val="24"/>
          <w:szCs w:val="24"/>
        </w:rPr>
        <w:lastRenderedPageBreak/>
        <w:t>MİLLİ EĞİTİM AKADEMİSİ MESLEKİ ÖZERKLİĞE YÖNELİK SİYASAL BİR MÜDAHALE OLMUŞTU</w:t>
      </w:r>
      <w:r>
        <w:rPr>
          <w:rFonts w:asciiTheme="minorHAnsi" w:hAnsiTheme="minorHAnsi" w:cstheme="minorHAnsi"/>
          <w:color w:val="FF0000"/>
          <w:sz w:val="24"/>
          <w:szCs w:val="24"/>
        </w:rPr>
        <w:t xml:space="preserve">R </w:t>
      </w:r>
    </w:p>
    <w:p w:rsidR="003C59CF" w:rsidRDefault="003C59CF">
      <w:pPr>
        <w:pStyle w:val="NormalWeb"/>
        <w:spacing w:before="0" w:beforeAutospacing="0" w:after="0" w:afterAutospacing="0"/>
        <w:ind w:firstLine="426"/>
        <w:jc w:val="both"/>
        <w:rPr>
          <w:rFonts w:asciiTheme="minorHAnsi" w:hAnsiTheme="minorHAnsi" w:cstheme="minorHAnsi"/>
          <w:color w:val="000000" w:themeColor="text1"/>
          <w:sz w:val="16"/>
          <w:szCs w:val="16"/>
        </w:rPr>
      </w:pPr>
    </w:p>
    <w:p w:rsidR="003C59CF" w:rsidRDefault="005570F2">
      <w:pPr>
        <w:pStyle w:val="NormalWeb"/>
        <w:spacing w:before="0" w:beforeAutospacing="0" w:after="0" w:afterAutospacing="0"/>
        <w:ind w:firstLine="426"/>
        <w:jc w:val="both"/>
        <w:rPr>
          <w:rFonts w:asciiTheme="minorHAnsi" w:hAnsiTheme="minorHAnsi" w:cstheme="minorHAnsi"/>
          <w:color w:val="000000" w:themeColor="text1"/>
        </w:rPr>
      </w:pPr>
      <w:r>
        <w:rPr>
          <w:rFonts w:asciiTheme="minorHAnsi" w:hAnsiTheme="minorHAnsi" w:cstheme="minorHAnsi"/>
          <w:color w:val="000000" w:themeColor="text1"/>
        </w:rPr>
        <w:t xml:space="preserve">Milli Eğitim Akademisi uygulaması, Millî Eğitim Bakanlığı (MEB) tarafından öğretmenlik mesleğinin niteliğini geliştirmek iddiasıyla sunulsa da gerçekte eğitim sisteminin daha merkeziyetçi, denetimci ve ideolojik bir yapıya kavuşturulmasının yeni bir </w:t>
      </w:r>
      <w:r>
        <w:rPr>
          <w:rFonts w:asciiTheme="minorHAnsi" w:hAnsiTheme="minorHAnsi" w:cstheme="minorHAnsi"/>
          <w:color w:val="000000" w:themeColor="text1"/>
        </w:rPr>
        <w:t xml:space="preserve">aracıdır. MEB tarafından öğretmen adaylarının yetiştirilmesi ve mesleğe kabulü sürecine yönelik planlanan bu model, eğitim fakültelerini devre dışı bırakmakta; öğretmenliğe girişin liyakat, bilimsel eğitim ve pedagojik </w:t>
      </w:r>
      <w:proofErr w:type="gramStart"/>
      <w:r>
        <w:rPr>
          <w:rFonts w:asciiTheme="minorHAnsi" w:hAnsiTheme="minorHAnsi" w:cstheme="minorHAnsi"/>
          <w:color w:val="000000" w:themeColor="text1"/>
        </w:rPr>
        <w:t>formasyon</w:t>
      </w:r>
      <w:proofErr w:type="gramEnd"/>
      <w:r>
        <w:rPr>
          <w:rFonts w:asciiTheme="minorHAnsi" w:hAnsiTheme="minorHAnsi" w:cstheme="minorHAnsi"/>
          <w:color w:val="000000" w:themeColor="text1"/>
        </w:rPr>
        <w:t xml:space="preserve"> esaslarına değil, bakanlık </w:t>
      </w:r>
      <w:r>
        <w:rPr>
          <w:rFonts w:asciiTheme="minorHAnsi" w:hAnsiTheme="minorHAnsi" w:cstheme="minorHAnsi"/>
          <w:color w:val="000000" w:themeColor="text1"/>
        </w:rPr>
        <w:t>merkezli sınav ve değerlendirme süreçlerine bırakılmasını öngörmektedir.</w:t>
      </w:r>
    </w:p>
    <w:p w:rsidR="003C59CF" w:rsidRDefault="005570F2">
      <w:pPr>
        <w:pStyle w:val="NormalWeb"/>
        <w:spacing w:before="0" w:beforeAutospacing="0" w:after="0" w:afterAutospacing="0"/>
        <w:ind w:firstLine="426"/>
        <w:jc w:val="both"/>
        <w:rPr>
          <w:rFonts w:asciiTheme="minorHAnsi" w:hAnsiTheme="minorHAnsi" w:cstheme="minorHAnsi"/>
          <w:color w:val="000000" w:themeColor="text1"/>
        </w:rPr>
      </w:pPr>
      <w:r>
        <w:rPr>
          <w:rFonts w:asciiTheme="minorHAnsi" w:hAnsiTheme="minorHAnsi" w:cstheme="minorHAnsi"/>
          <w:color w:val="000000" w:themeColor="text1"/>
        </w:rPr>
        <w:t xml:space="preserve">Oysa öğretmen yetiştirme süreci, üniversitelerin eğitim fakültelerinde bilimsel esaslara, pedagojik </w:t>
      </w:r>
      <w:proofErr w:type="gramStart"/>
      <w:r>
        <w:rPr>
          <w:rFonts w:asciiTheme="minorHAnsi" w:hAnsiTheme="minorHAnsi" w:cstheme="minorHAnsi"/>
          <w:color w:val="000000" w:themeColor="text1"/>
        </w:rPr>
        <w:t>formasyona</w:t>
      </w:r>
      <w:proofErr w:type="gramEnd"/>
      <w:r>
        <w:rPr>
          <w:rFonts w:asciiTheme="minorHAnsi" w:hAnsiTheme="minorHAnsi" w:cstheme="minorHAnsi"/>
          <w:color w:val="000000" w:themeColor="text1"/>
        </w:rPr>
        <w:t>, akademik özgürlüğe ve demokratik değerlere dayalı biçimde yürütülmelidi</w:t>
      </w:r>
      <w:r>
        <w:rPr>
          <w:rFonts w:asciiTheme="minorHAnsi" w:hAnsiTheme="minorHAnsi" w:cstheme="minorHAnsi"/>
          <w:color w:val="000000" w:themeColor="text1"/>
        </w:rPr>
        <w:t xml:space="preserve">r. Milli Eğitim Akademisi adı altında inşa edilmek istenen yapı, öğretmenlik mesleğini teknik bir alana indirgeyen, iktidarın siyasal ideolojisiyle uyumlu bireyler yetiştirmeyi hedefleyen, merkezi sınav ve disiplin mekanizmalarıyla mesleği </w:t>
      </w:r>
      <w:proofErr w:type="spellStart"/>
      <w:r>
        <w:rPr>
          <w:rFonts w:asciiTheme="minorHAnsi" w:hAnsiTheme="minorHAnsi" w:cstheme="minorHAnsi"/>
          <w:color w:val="000000" w:themeColor="text1"/>
        </w:rPr>
        <w:t>güvencesizleştir</w:t>
      </w:r>
      <w:r>
        <w:rPr>
          <w:rFonts w:asciiTheme="minorHAnsi" w:hAnsiTheme="minorHAnsi" w:cstheme="minorHAnsi"/>
          <w:color w:val="000000" w:themeColor="text1"/>
        </w:rPr>
        <w:t>en</w:t>
      </w:r>
      <w:proofErr w:type="spellEnd"/>
      <w:r>
        <w:rPr>
          <w:rFonts w:asciiTheme="minorHAnsi" w:hAnsiTheme="minorHAnsi" w:cstheme="minorHAnsi"/>
          <w:color w:val="000000" w:themeColor="text1"/>
        </w:rPr>
        <w:t xml:space="preserve"> bir anlayışı temsil etmektedir.</w:t>
      </w:r>
    </w:p>
    <w:p w:rsidR="003C59CF" w:rsidRDefault="005570F2">
      <w:pPr>
        <w:pStyle w:val="NormalWeb"/>
        <w:spacing w:before="0" w:beforeAutospacing="0" w:after="0" w:afterAutospacing="0"/>
        <w:ind w:firstLine="426"/>
        <w:jc w:val="both"/>
        <w:rPr>
          <w:rFonts w:asciiTheme="minorHAnsi" w:hAnsiTheme="minorHAnsi" w:cstheme="minorHAnsi"/>
          <w:color w:val="000000" w:themeColor="text1"/>
        </w:rPr>
      </w:pPr>
      <w:r>
        <w:rPr>
          <w:rFonts w:asciiTheme="minorHAnsi" w:hAnsiTheme="minorHAnsi" w:cstheme="minorHAnsi"/>
          <w:color w:val="000000" w:themeColor="text1"/>
        </w:rPr>
        <w:t>Bu akademi modelinde öğretmenlik, sadece bilgi aktaran bir memuriyet pozisyonuna indirgenmekte; öğretmenin düşünsel, pedagojik ve toplumsal yönü yok sayılmaktadır. Oysa öğretmenlik mesleği, yalnızca bilgi aktarmakla sınır</w:t>
      </w:r>
      <w:r>
        <w:rPr>
          <w:rFonts w:asciiTheme="minorHAnsi" w:hAnsiTheme="minorHAnsi" w:cstheme="minorHAnsi"/>
          <w:color w:val="000000" w:themeColor="text1"/>
        </w:rPr>
        <w:t>lı olmayan; öğrenciyi düşünen, sorgulayan ve toplumsal hayata katılan bireyler olarak yetiştirme sorumluluğunu taşıyan özgün bir meslek alanıdır. Öğretmenlerin yetiştirilme süreci de bu sorumlulukla uyumlu, eleştirel düşünceye ve akademik özerkliğe açık bi</w:t>
      </w:r>
      <w:r>
        <w:rPr>
          <w:rFonts w:asciiTheme="minorHAnsi" w:hAnsiTheme="minorHAnsi" w:cstheme="minorHAnsi"/>
          <w:color w:val="000000" w:themeColor="text1"/>
        </w:rPr>
        <w:t>r çerçevede yürütülmelidir.</w:t>
      </w:r>
    </w:p>
    <w:p w:rsidR="003C59CF" w:rsidRDefault="005570F2">
      <w:pPr>
        <w:pStyle w:val="NormalWeb"/>
        <w:spacing w:before="0" w:beforeAutospacing="0" w:after="0" w:afterAutospacing="0"/>
        <w:ind w:firstLine="426"/>
        <w:jc w:val="both"/>
        <w:rPr>
          <w:rFonts w:asciiTheme="minorHAnsi" w:hAnsiTheme="minorHAnsi" w:cstheme="minorHAnsi"/>
          <w:color w:val="000000" w:themeColor="text1"/>
        </w:rPr>
      </w:pPr>
      <w:r>
        <w:rPr>
          <w:rFonts w:asciiTheme="minorHAnsi" w:hAnsiTheme="minorHAnsi" w:cstheme="minorHAnsi"/>
          <w:color w:val="000000" w:themeColor="text1"/>
        </w:rPr>
        <w:t>Milli Eğitim Akademisi ile hedeflenen, öğretmenliği kontrol altına almak, öğretmen adaylarını ideolojik eğitime tabi tutmak ve meslek içi eğitimi bürokratik bir gözetim aracına dönüştürmektir. Özellikle sözlü sınav, “uygunluk de</w:t>
      </w:r>
      <w:r>
        <w:rPr>
          <w:rFonts w:asciiTheme="minorHAnsi" w:hAnsiTheme="minorHAnsi" w:cstheme="minorHAnsi"/>
          <w:color w:val="000000" w:themeColor="text1"/>
        </w:rPr>
        <w:t>ğerlendirmesi” ve yeniden sertifikalandırma gibi uygulamalarla öğretmen adaylarının siyasal filtrelerden geçirilmesi riski artmaktadır. Bu durum, öğretmenlerin mesleğe girişinde nesnel ölçütleri ortadan kaldırmakta ve iktidara yakın kadroların tercih edilm</w:t>
      </w:r>
      <w:r>
        <w:rPr>
          <w:rFonts w:asciiTheme="minorHAnsi" w:hAnsiTheme="minorHAnsi" w:cstheme="minorHAnsi"/>
          <w:color w:val="000000" w:themeColor="text1"/>
        </w:rPr>
        <w:t>esine zemin hazırlamaktadır.</w:t>
      </w:r>
    </w:p>
    <w:p w:rsidR="003C59CF" w:rsidRDefault="005570F2">
      <w:pPr>
        <w:pStyle w:val="NormalWeb"/>
        <w:spacing w:before="0" w:beforeAutospacing="0" w:after="0" w:afterAutospacing="0"/>
        <w:ind w:firstLine="426"/>
        <w:jc w:val="both"/>
        <w:rPr>
          <w:rFonts w:asciiTheme="minorHAnsi" w:hAnsiTheme="minorHAnsi" w:cstheme="minorHAnsi"/>
          <w:color w:val="000000" w:themeColor="text1"/>
        </w:rPr>
      </w:pPr>
      <w:r>
        <w:rPr>
          <w:rFonts w:asciiTheme="minorHAnsi" w:hAnsiTheme="minorHAnsi" w:cstheme="minorHAnsi"/>
          <w:color w:val="000000" w:themeColor="text1"/>
        </w:rPr>
        <w:t>Sendikamız öğretmen yetiştirme süreçlerinin üniversiteler eliyle, bilimsel, özerk ve demokratik bir biçimde yürütülmesini savunmaktadır. Eğitim fakültelerinin dışlandığı, akademik çevrelerin yok sayıldığı bir model kabul edilem</w:t>
      </w:r>
      <w:r>
        <w:rPr>
          <w:rFonts w:asciiTheme="minorHAnsi" w:hAnsiTheme="minorHAnsi" w:cstheme="minorHAnsi"/>
          <w:color w:val="000000" w:themeColor="text1"/>
        </w:rPr>
        <w:t>ez. Milli Eğitim Akademisi, öğretmen yetiştirmede pedagojik niteliği değil, siyasal-ideolojik kontrolü esas almaktadır.</w:t>
      </w:r>
    </w:p>
    <w:p w:rsidR="003C59CF" w:rsidRDefault="005570F2">
      <w:pPr>
        <w:pStyle w:val="NormalWeb"/>
        <w:spacing w:before="0" w:beforeAutospacing="0" w:after="0" w:afterAutospacing="0"/>
        <w:ind w:firstLine="426"/>
        <w:jc w:val="both"/>
        <w:rPr>
          <w:rFonts w:asciiTheme="minorHAnsi" w:hAnsiTheme="minorHAnsi" w:cstheme="minorHAnsi"/>
          <w:color w:val="000000" w:themeColor="text1"/>
        </w:rPr>
      </w:pPr>
      <w:r>
        <w:rPr>
          <w:rFonts w:asciiTheme="minorHAnsi" w:hAnsiTheme="minorHAnsi" w:cstheme="minorHAnsi"/>
          <w:color w:val="000000" w:themeColor="text1"/>
        </w:rPr>
        <w:t>Eğitimde niteliğin yükseltilmesi, mesleki gelişimin desteklenmesi, ancak ve ancak öğretmenlerin ekonomik, sosyal ve mesleki güvencelerin</w:t>
      </w:r>
      <w:r>
        <w:rPr>
          <w:rFonts w:asciiTheme="minorHAnsi" w:hAnsiTheme="minorHAnsi" w:cstheme="minorHAnsi"/>
          <w:color w:val="000000" w:themeColor="text1"/>
        </w:rPr>
        <w:t>in güçlendirilmesiyle mümkündür. Kamusal eğitimin güçlendirilmesi gerekirken, öğretmenlerin yetiştirilme süreci bir tür ideolojik kadrolaşma aracına dönüştürülmemelidir. Bu nedenle Milli Eğitim Akademisi uygulamasından derhâl vazgeçilmeli; öğretmen yetişti</w:t>
      </w:r>
      <w:r>
        <w:rPr>
          <w:rFonts w:asciiTheme="minorHAnsi" w:hAnsiTheme="minorHAnsi" w:cstheme="minorHAnsi"/>
          <w:color w:val="000000" w:themeColor="text1"/>
        </w:rPr>
        <w:t xml:space="preserve">rme süreçleri üniversitelerle birlikte, şeffaf, bilimsel ve demokratik esaslara göre yeniden yapılandırılmalıdır. Eğitim Sen olarak öğretmenlik mesleğinin itibarını, özerkliğini ve bilimsel temelini korumak için mücadele etmeye devam edecektir. </w:t>
      </w:r>
    </w:p>
    <w:p w:rsidR="003C59CF" w:rsidRDefault="003C59CF">
      <w:pPr>
        <w:spacing w:after="0" w:line="240" w:lineRule="auto"/>
        <w:jc w:val="both"/>
        <w:rPr>
          <w:sz w:val="16"/>
          <w:szCs w:val="16"/>
        </w:rPr>
      </w:pPr>
    </w:p>
    <w:p w:rsidR="003C59CF" w:rsidRDefault="005570F2">
      <w:pPr>
        <w:spacing w:after="0" w:line="240" w:lineRule="auto"/>
        <w:rPr>
          <w:b/>
          <w:color w:val="FF0000"/>
          <w:sz w:val="24"/>
        </w:rPr>
      </w:pPr>
      <w:r>
        <w:rPr>
          <w:b/>
          <w:color w:val="FF0000"/>
          <w:sz w:val="24"/>
        </w:rPr>
        <w:t xml:space="preserve">DEPREM </w:t>
      </w:r>
      <w:r>
        <w:rPr>
          <w:b/>
          <w:color w:val="FF0000"/>
          <w:sz w:val="24"/>
        </w:rPr>
        <w:t>BÖLGESİNDE EĞİTİMDE GECİKEN ADIMLAR SORUNLARI DERİNLEŞTİRMİŞTİR</w:t>
      </w:r>
    </w:p>
    <w:p w:rsidR="003C59CF" w:rsidRDefault="003C59CF">
      <w:pPr>
        <w:spacing w:after="0" w:line="240" w:lineRule="auto"/>
        <w:rPr>
          <w:b/>
          <w:color w:val="FF0000"/>
          <w:sz w:val="16"/>
          <w:szCs w:val="16"/>
        </w:rPr>
      </w:pPr>
    </w:p>
    <w:p w:rsidR="003C59CF" w:rsidRDefault="005570F2">
      <w:pPr>
        <w:spacing w:after="0" w:line="240" w:lineRule="auto"/>
        <w:ind w:firstLine="425"/>
        <w:jc w:val="both"/>
        <w:rPr>
          <w:sz w:val="24"/>
        </w:rPr>
      </w:pPr>
      <w:r>
        <w:rPr>
          <w:sz w:val="24"/>
        </w:rPr>
        <w:t>2023 depremlerinin üzerinden uzun bir süre geçmesine rağmen, afet bölgelerinde eğitime dair sorunların büyük bölümü hâlâ çözülmemiştir. Depremin yarattığı yıkımın ardından eğitime dair atılma</w:t>
      </w:r>
      <w:r>
        <w:rPr>
          <w:sz w:val="24"/>
        </w:rPr>
        <w:t xml:space="preserve">sı gereken adımlar ya geciktirilmiş ya da hiç atılmamıştır. Bu durum, depremzede öğrenciler, öğretmenler ve veliler açısından hem pedagojik hem de </w:t>
      </w:r>
      <w:proofErr w:type="spellStart"/>
      <w:r>
        <w:rPr>
          <w:sz w:val="24"/>
        </w:rPr>
        <w:t>psikososyal</w:t>
      </w:r>
      <w:proofErr w:type="spellEnd"/>
      <w:r>
        <w:rPr>
          <w:sz w:val="24"/>
        </w:rPr>
        <w:t xml:space="preserve"> açıdan ciddi mağduriyetler yaratmıştır.</w:t>
      </w:r>
    </w:p>
    <w:p w:rsidR="003C59CF" w:rsidRDefault="005570F2">
      <w:pPr>
        <w:spacing w:after="0" w:line="240" w:lineRule="auto"/>
        <w:ind w:firstLine="425"/>
        <w:jc w:val="both"/>
        <w:rPr>
          <w:sz w:val="24"/>
        </w:rPr>
      </w:pPr>
      <w:r>
        <w:rPr>
          <w:sz w:val="24"/>
        </w:rPr>
        <w:t>Deprem sonrasında çok sayıda okul binası ya yıkılmış ya d</w:t>
      </w:r>
      <w:r>
        <w:rPr>
          <w:sz w:val="24"/>
        </w:rPr>
        <w:t>a ağır hasar almıştır. Ancak aradan geçen zamana rağmen depreme dayanıklı, kalıcı okul binalarının inşasında ciddi bir ilerleme sağlanamamıştır. Geçici konteyner sınıflar hâlâ birçok bölgede tek çözüm olarak sunulmakta; bu durum hem öğrencilerin hem de öğr</w:t>
      </w:r>
      <w:r>
        <w:rPr>
          <w:sz w:val="24"/>
        </w:rPr>
        <w:t xml:space="preserve">etmenlerin </w:t>
      </w:r>
      <w:proofErr w:type="gramStart"/>
      <w:r>
        <w:rPr>
          <w:sz w:val="24"/>
        </w:rPr>
        <w:t>motivasyonunu</w:t>
      </w:r>
      <w:proofErr w:type="gramEnd"/>
      <w:r>
        <w:rPr>
          <w:sz w:val="24"/>
        </w:rPr>
        <w:t xml:space="preserve"> düşürmektedir. Kalabalık konteyner sınıflar, sınırlı fiziksel alan ve yetersiz donanım, eğitimde niteliğin düşmesine neden olmaktadır. </w:t>
      </w:r>
      <w:r>
        <w:rPr>
          <w:sz w:val="24"/>
        </w:rPr>
        <w:lastRenderedPageBreak/>
        <w:t>MEB'in uzun vadeli bir yeniden inşa planı sunmaması, krizin kalıcı bir eğitim krizine dönüşmesin</w:t>
      </w:r>
      <w:r>
        <w:rPr>
          <w:sz w:val="24"/>
        </w:rPr>
        <w:t xml:space="preserve">e yol açmaktadır. </w:t>
      </w:r>
    </w:p>
    <w:p w:rsidR="003C59CF" w:rsidRDefault="005570F2">
      <w:pPr>
        <w:spacing w:after="0" w:line="240" w:lineRule="auto"/>
        <w:ind w:firstLine="425"/>
        <w:jc w:val="both"/>
        <w:rPr>
          <w:sz w:val="24"/>
        </w:rPr>
      </w:pPr>
      <w:r>
        <w:rPr>
          <w:sz w:val="24"/>
        </w:rPr>
        <w:t xml:space="preserve">Depremin ardından öğrenciler ağır psikolojik </w:t>
      </w:r>
      <w:proofErr w:type="gramStart"/>
      <w:r>
        <w:rPr>
          <w:sz w:val="24"/>
        </w:rPr>
        <w:t>travmalar</w:t>
      </w:r>
      <w:proofErr w:type="gramEnd"/>
      <w:r>
        <w:rPr>
          <w:sz w:val="24"/>
        </w:rPr>
        <w:t xml:space="preserve"> yaşamış olmasına rağmen okullarda hâlâ yeterli sayıda psikolojik danışman bulunmamaktadır. </w:t>
      </w:r>
      <w:proofErr w:type="spellStart"/>
      <w:r>
        <w:rPr>
          <w:sz w:val="24"/>
        </w:rPr>
        <w:t>Psikososyal</w:t>
      </w:r>
      <w:proofErr w:type="spellEnd"/>
      <w:r>
        <w:rPr>
          <w:sz w:val="24"/>
        </w:rPr>
        <w:t xml:space="preserve"> destek hizmetleri ya yetersiz kalmış ya da belirli merkezlerle sınırlı tutulmuş</w:t>
      </w:r>
      <w:r>
        <w:rPr>
          <w:sz w:val="24"/>
        </w:rPr>
        <w:t xml:space="preserve">tur. Travmaya maruz kalan öğrencilerin desteklenmediği koşullarda öğrenmeye katılımları düşmüş; devamsızlık oranları artmış, akademik başarılar belirgin şekilde gerilemiştir. </w:t>
      </w:r>
      <w:proofErr w:type="spellStart"/>
      <w:r>
        <w:rPr>
          <w:sz w:val="24"/>
        </w:rPr>
        <w:t>Psikososyal</w:t>
      </w:r>
      <w:proofErr w:type="spellEnd"/>
      <w:r>
        <w:rPr>
          <w:sz w:val="24"/>
        </w:rPr>
        <w:t xml:space="preserve"> destek sadece kriz anına özgü değil, sürekli sunulması gereken bir ka</w:t>
      </w:r>
      <w:r>
        <w:rPr>
          <w:sz w:val="24"/>
        </w:rPr>
        <w:t>mu hizmeti olmalıdır. Ancak bu anlayış hayata geçirilmemiştir.</w:t>
      </w:r>
    </w:p>
    <w:p w:rsidR="003C59CF" w:rsidRDefault="005570F2">
      <w:pPr>
        <w:spacing w:after="0" w:line="240" w:lineRule="auto"/>
        <w:ind w:firstLine="425"/>
        <w:jc w:val="both"/>
        <w:rPr>
          <w:sz w:val="24"/>
        </w:rPr>
      </w:pPr>
      <w:r>
        <w:rPr>
          <w:sz w:val="24"/>
        </w:rPr>
        <w:t xml:space="preserve">Deprem bölgesindeki öğrenciler eğitim materyallerine, dijital cihazlara ve internete erişimde ciddi sorunlar yaşamaktadır. Özellikle kırsal bölgelerde öğrenciler, uzaktan eğitim uygulamalarına </w:t>
      </w:r>
      <w:r>
        <w:rPr>
          <w:sz w:val="24"/>
        </w:rPr>
        <w:t xml:space="preserve">erişememiş; eğitimden dışlanmıştır. Tablet, bilgisayar ve internet desteği, ihtiyaç sahiplerinin ancak küçük bir kısmına ulaştırılmış; kurumsal destek mekanizmaları zayıf kalmıştır. Bu durum, zaten var olan bölgesel eşitsizlikleri daha da keskinleştirmiş, </w:t>
      </w:r>
      <w:r>
        <w:rPr>
          <w:sz w:val="24"/>
        </w:rPr>
        <w:t>büyük şehirlerdeki öğrencilerle kırsal bölgelerdeki öğrenciler arasında akademik uçurumu derinleştirmiştir.</w:t>
      </w:r>
    </w:p>
    <w:p w:rsidR="003C59CF" w:rsidRDefault="005570F2">
      <w:pPr>
        <w:spacing w:after="0" w:line="240" w:lineRule="auto"/>
        <w:ind w:firstLine="425"/>
        <w:jc w:val="both"/>
        <w:rPr>
          <w:sz w:val="24"/>
        </w:rPr>
      </w:pPr>
      <w:r>
        <w:rPr>
          <w:sz w:val="24"/>
        </w:rPr>
        <w:t>Deprem bölgesinde görev yapan eğitim ve bilim emekçileri de hem bireysel hem mesleki olarak büyük bir yükün altındadır. Barınma sorunu yaşayan eğiti</w:t>
      </w:r>
      <w:r>
        <w:rPr>
          <w:sz w:val="24"/>
        </w:rPr>
        <w:t>m emekçilerine yönelik kalıcı bir çözüm üretilmemiştir. Depremin etkileriyle baş etmeye çalışan öğretmenler için psikolojik destek ve rehberlik hizmetleri sağlanmamıştır. Artan iş yüküne ve olumsuz koşullara rağmen eğitim emekçilerine ek bir maddi destek v</w:t>
      </w:r>
      <w:r>
        <w:rPr>
          <w:sz w:val="24"/>
        </w:rPr>
        <w:t xml:space="preserve">erilmemiş, görevde tutma politikaları ise teşvikten uzak kalmıştır. Bu koşullar altında eğitim emekçilerinin </w:t>
      </w:r>
      <w:proofErr w:type="gramStart"/>
      <w:r>
        <w:rPr>
          <w:sz w:val="24"/>
        </w:rPr>
        <w:t>motivasyonu</w:t>
      </w:r>
      <w:proofErr w:type="gramEnd"/>
      <w:r>
        <w:rPr>
          <w:sz w:val="24"/>
        </w:rPr>
        <w:t xml:space="preserve"> düşmekte, öğrencilerin pedagojik ihtiyaçları da yeterince karşılanamamaktadır.</w:t>
      </w:r>
    </w:p>
    <w:p w:rsidR="003C59CF" w:rsidRDefault="005570F2">
      <w:pPr>
        <w:spacing w:after="0" w:line="240" w:lineRule="auto"/>
        <w:ind w:firstLine="425"/>
        <w:jc w:val="both"/>
        <w:rPr>
          <w:sz w:val="24"/>
        </w:rPr>
      </w:pPr>
      <w:r>
        <w:rPr>
          <w:sz w:val="24"/>
        </w:rPr>
        <w:t>Deprem bölgesinde eğitime dair sorunlar sadece fiziki yı</w:t>
      </w:r>
      <w:r>
        <w:rPr>
          <w:sz w:val="24"/>
        </w:rPr>
        <w:t xml:space="preserve">kımlarla sınırlı değildir. </w:t>
      </w:r>
      <w:proofErr w:type="spellStart"/>
      <w:r>
        <w:rPr>
          <w:sz w:val="24"/>
        </w:rPr>
        <w:t>Psikososyal</w:t>
      </w:r>
      <w:proofErr w:type="spellEnd"/>
      <w:r>
        <w:rPr>
          <w:sz w:val="24"/>
        </w:rPr>
        <w:t xml:space="preserve"> destek, dijital erişim, öğretmen koşulları ve eşit eğitim olanakları gibi çok yönlü eksiklikler hâlâ giderilmemiştir. Geçici çözümlerin kalıcı hale gelmesi, eğitimdeki yapısal sorunları daha da derinleştirmektedir. De</w:t>
      </w:r>
      <w:r>
        <w:rPr>
          <w:sz w:val="24"/>
        </w:rPr>
        <w:t>prem felaketinin üstünden bir yılı aşkın süre geçmiş olmasına rağmen, hükümetin eğitim alanında etkin bir iyileştirme planı sunmaması kabul edilemezdir.</w:t>
      </w:r>
    </w:p>
    <w:p w:rsidR="003C59CF" w:rsidRDefault="003C59CF">
      <w:pPr>
        <w:spacing w:after="0" w:line="240" w:lineRule="auto"/>
        <w:ind w:firstLine="425"/>
        <w:jc w:val="both"/>
        <w:rPr>
          <w:sz w:val="16"/>
          <w:szCs w:val="16"/>
        </w:rPr>
      </w:pPr>
    </w:p>
    <w:p w:rsidR="003C59CF" w:rsidRDefault="005570F2">
      <w:pPr>
        <w:pStyle w:val="ListeParagraf"/>
        <w:numPr>
          <w:ilvl w:val="0"/>
          <w:numId w:val="1"/>
        </w:numPr>
        <w:spacing w:after="0" w:line="240" w:lineRule="auto"/>
        <w:ind w:left="426" w:hanging="426"/>
        <w:jc w:val="both"/>
        <w:rPr>
          <w:sz w:val="24"/>
        </w:rPr>
      </w:pPr>
      <w:r>
        <w:rPr>
          <w:sz w:val="24"/>
        </w:rPr>
        <w:t>Depreme dayanıklı okul binaları hızla inşa edilmeli, konteyner sınıf uygulamalarına son verilmelidir.</w:t>
      </w:r>
    </w:p>
    <w:p w:rsidR="003C59CF" w:rsidRDefault="005570F2">
      <w:pPr>
        <w:pStyle w:val="ListeParagraf"/>
        <w:numPr>
          <w:ilvl w:val="0"/>
          <w:numId w:val="1"/>
        </w:numPr>
        <w:spacing w:after="0" w:line="240" w:lineRule="auto"/>
        <w:ind w:left="426" w:hanging="426"/>
        <w:jc w:val="both"/>
        <w:rPr>
          <w:sz w:val="24"/>
        </w:rPr>
      </w:pPr>
      <w:r>
        <w:rPr>
          <w:sz w:val="24"/>
        </w:rPr>
        <w:t>Tüm öğrenciler için psikolojik destek programları yaygınlaştırılmalı, okullarda rehberlik hizmetleri güçlendirilmelidir.</w:t>
      </w:r>
    </w:p>
    <w:p w:rsidR="003C59CF" w:rsidRDefault="005570F2">
      <w:pPr>
        <w:pStyle w:val="ListeParagraf"/>
        <w:numPr>
          <w:ilvl w:val="0"/>
          <w:numId w:val="1"/>
        </w:numPr>
        <w:spacing w:after="0" w:line="240" w:lineRule="auto"/>
        <w:ind w:left="426" w:hanging="426"/>
        <w:jc w:val="both"/>
        <w:rPr>
          <w:sz w:val="24"/>
        </w:rPr>
      </w:pPr>
      <w:r>
        <w:rPr>
          <w:sz w:val="24"/>
        </w:rPr>
        <w:t>Dijital cihazlar, internet desteği ve temel eğitim materyalleri bölgesel ihtiyaçlara göre ücretsiz olarak sağlanmalıdır.</w:t>
      </w:r>
    </w:p>
    <w:p w:rsidR="003C59CF" w:rsidRDefault="005570F2">
      <w:pPr>
        <w:pStyle w:val="ListeParagraf"/>
        <w:numPr>
          <w:ilvl w:val="0"/>
          <w:numId w:val="1"/>
        </w:numPr>
        <w:spacing w:after="0" w:line="240" w:lineRule="auto"/>
        <w:ind w:left="426" w:hanging="426"/>
        <w:jc w:val="both"/>
        <w:rPr>
          <w:sz w:val="24"/>
        </w:rPr>
      </w:pPr>
      <w:r>
        <w:rPr>
          <w:sz w:val="24"/>
        </w:rPr>
        <w:t>Depremzede öğr</w:t>
      </w:r>
      <w:r>
        <w:rPr>
          <w:sz w:val="24"/>
        </w:rPr>
        <w:t xml:space="preserve">etmenler için barınma, ekonomik destek ve </w:t>
      </w:r>
      <w:proofErr w:type="spellStart"/>
      <w:r>
        <w:rPr>
          <w:sz w:val="24"/>
        </w:rPr>
        <w:t>psikososyal</w:t>
      </w:r>
      <w:proofErr w:type="spellEnd"/>
      <w:r>
        <w:rPr>
          <w:sz w:val="24"/>
        </w:rPr>
        <w:t xml:space="preserve"> destek programları uygulanmalıdır.</w:t>
      </w:r>
    </w:p>
    <w:p w:rsidR="003C59CF" w:rsidRDefault="005570F2">
      <w:pPr>
        <w:pStyle w:val="ListeParagraf"/>
        <w:numPr>
          <w:ilvl w:val="0"/>
          <w:numId w:val="1"/>
        </w:numPr>
        <w:spacing w:after="0" w:line="240" w:lineRule="auto"/>
        <w:ind w:left="426" w:hanging="426"/>
        <w:jc w:val="both"/>
        <w:rPr>
          <w:sz w:val="24"/>
        </w:rPr>
      </w:pPr>
      <w:r>
        <w:rPr>
          <w:sz w:val="24"/>
        </w:rPr>
        <w:t>Eğitimde bölgesel eşitsizlikleri ortadan kaldıracak uzun vadeli, kamusal ve bütüncül bir plan hazırlanmalı ve şeffaf biçimde kamuoyuyla paylaşılmalıdır.</w:t>
      </w:r>
    </w:p>
    <w:p w:rsidR="003C59CF" w:rsidRDefault="003C59CF">
      <w:pPr>
        <w:spacing w:after="0" w:line="240" w:lineRule="auto"/>
        <w:jc w:val="both"/>
        <w:rPr>
          <w:sz w:val="16"/>
          <w:szCs w:val="16"/>
        </w:rPr>
      </w:pPr>
    </w:p>
    <w:p w:rsidR="003C59CF" w:rsidRDefault="005570F2">
      <w:pPr>
        <w:spacing w:after="0" w:line="240" w:lineRule="auto"/>
        <w:ind w:firstLine="426"/>
        <w:jc w:val="both"/>
        <w:rPr>
          <w:sz w:val="24"/>
        </w:rPr>
      </w:pPr>
      <w:r>
        <w:rPr>
          <w:sz w:val="24"/>
        </w:rPr>
        <w:t>Eğitim, felak</w:t>
      </w:r>
      <w:r>
        <w:rPr>
          <w:sz w:val="24"/>
        </w:rPr>
        <w:t>et koşullarında dahi sürdürülebilmesi gereken temel bir haktır. Deprem bölgesindeki öğrencilerin, öğretmenlerin ve ailelerin yalnız bırakılması, bu hakkın fiilen ortadan kaldırılması anlamına gelmektedir. Bu nedenle, eğitim politikalarının bir an önce insa</w:t>
      </w:r>
      <w:r>
        <w:rPr>
          <w:sz w:val="24"/>
        </w:rPr>
        <w:t>n hakları temelli, eşitlikçi ve planlı biçimde yeniden inşa edilmesi gerekmektedir.</w:t>
      </w:r>
    </w:p>
    <w:p w:rsidR="003C59CF" w:rsidRDefault="003C59CF">
      <w:pPr>
        <w:spacing w:after="0" w:line="240" w:lineRule="auto"/>
        <w:ind w:firstLine="426"/>
        <w:jc w:val="both"/>
        <w:rPr>
          <w:sz w:val="16"/>
          <w:szCs w:val="16"/>
        </w:rPr>
      </w:pPr>
    </w:p>
    <w:p w:rsidR="003C59CF" w:rsidRDefault="005570F2">
      <w:pPr>
        <w:rPr>
          <w:b/>
          <w:color w:val="FF0000"/>
          <w:sz w:val="24"/>
        </w:rPr>
      </w:pPr>
      <w:r>
        <w:rPr>
          <w:b/>
          <w:color w:val="FF0000"/>
          <w:sz w:val="24"/>
        </w:rPr>
        <w:t>TAŞIMALI EĞİTİMİN KISMEN KALDIRILMASI EĞİTİM HAKKININ GASPI DEMEKTİR</w:t>
      </w:r>
    </w:p>
    <w:p w:rsidR="003C59CF" w:rsidRDefault="005570F2">
      <w:pPr>
        <w:spacing w:after="0" w:line="240" w:lineRule="auto"/>
        <w:ind w:firstLine="426"/>
        <w:jc w:val="both"/>
        <w:rPr>
          <w:sz w:val="24"/>
        </w:rPr>
      </w:pPr>
      <w:r>
        <w:rPr>
          <w:sz w:val="24"/>
        </w:rPr>
        <w:t>2024-2025 eğitim öğretim yılında yaşanan önemli sorunlardan biri, bazı illerde taşımalı eğitim uygulam</w:t>
      </w:r>
      <w:r>
        <w:rPr>
          <w:sz w:val="24"/>
        </w:rPr>
        <w:t>asının kaldırılması olmuştur. Yıllardır kırsalda yaşayan öğrencilerin eğitime erişimini sağlayan bu uygulamanın plansız biçimde sonlandırılması, çok yönlü mağduriyetler yaratmış, özellikle kırsal, yoksul ve dezavantajlı bölgelerde yaşayan çocukların eğitim</w:t>
      </w:r>
      <w:r>
        <w:rPr>
          <w:sz w:val="24"/>
        </w:rPr>
        <w:t xml:space="preserve"> hakkını fiilen ortadan kaldırmıştır.</w:t>
      </w:r>
    </w:p>
    <w:p w:rsidR="003C59CF" w:rsidRDefault="005570F2">
      <w:pPr>
        <w:spacing w:after="0" w:line="240" w:lineRule="auto"/>
        <w:ind w:firstLine="426"/>
        <w:jc w:val="both"/>
        <w:rPr>
          <w:sz w:val="24"/>
        </w:rPr>
      </w:pPr>
      <w:r>
        <w:rPr>
          <w:sz w:val="24"/>
        </w:rPr>
        <w:lastRenderedPageBreak/>
        <w:t>Taşımalı eğitim uygulaması, Türkiye’de 1989-1990 eğitim öğretim yılında yalnızca iki ilde başlatılmışken, yıllar içinde neredeyse ülke genelinde yaygınlaştırılmıştır. Uygulamanın amacı, coğrafi olarak dağınık yerleşiml</w:t>
      </w:r>
      <w:r>
        <w:rPr>
          <w:sz w:val="24"/>
        </w:rPr>
        <w:t>erde bulunan öğrencilerin okul binasına erişimini sağlamak, böylece eğitimde fırsat eşitliğini desteklemektir. Ancak son yıllarda, köy okullarının hızla kapatılması ile birlikte taşımalı eğitim zorunlu hale gelmiş, şimdi ise bu uygulamanın da kaldırılması,</w:t>
      </w:r>
      <w:r>
        <w:rPr>
          <w:sz w:val="24"/>
        </w:rPr>
        <w:t xml:space="preserve"> eğitime erişim açısından büyük bir boşluk yaratmıştır.</w:t>
      </w:r>
    </w:p>
    <w:p w:rsidR="003C59CF" w:rsidRDefault="005570F2">
      <w:pPr>
        <w:spacing w:after="0" w:line="240" w:lineRule="auto"/>
        <w:ind w:firstLine="426"/>
        <w:jc w:val="both"/>
        <w:rPr>
          <w:rFonts w:cstheme="minorHAnsi"/>
          <w:sz w:val="24"/>
        </w:rPr>
      </w:pPr>
      <w:r>
        <w:rPr>
          <w:rFonts w:cstheme="minorHAnsi"/>
          <w:sz w:val="24"/>
        </w:rPr>
        <w:t>Bazı illerde taşımalı eğitimin kaldırılmasıyla birlikte: Öğrenciler, okula gitmek için uzun mesafeler yürümek zorunda kalmakta, Ulaşım maliyeti dar gelirli ailelerin omzuna bırakılmakta, Kız çocukları başta olmak üzere pek çok öğrenci okuldan kopma riskiyl</w:t>
      </w:r>
      <w:r>
        <w:rPr>
          <w:rFonts w:cstheme="minorHAnsi"/>
          <w:sz w:val="24"/>
        </w:rPr>
        <w:t>e karşı karşıya kalmaktadır. Devamsızlık oranlarının arttığı, özellikle ortaöğretim çağındaki kız çocuklarının erken okul terkine zorlandığı yönünde sahadan çok sayıda bilgi gelmektedir. Bu tablo, devletin eğitim hakkını korumak yerine, çocukları sistem dı</w:t>
      </w:r>
      <w:r>
        <w:rPr>
          <w:rFonts w:cstheme="minorHAnsi"/>
          <w:sz w:val="24"/>
        </w:rPr>
        <w:t xml:space="preserve">şına ittiğini göstermektedir. </w:t>
      </w:r>
    </w:p>
    <w:p w:rsidR="003C59CF" w:rsidRDefault="005570F2">
      <w:pPr>
        <w:spacing w:after="0" w:line="240" w:lineRule="auto"/>
        <w:ind w:firstLine="426"/>
        <w:jc w:val="both"/>
        <w:rPr>
          <w:sz w:val="24"/>
        </w:rPr>
      </w:pPr>
      <w:r>
        <w:rPr>
          <w:sz w:val="24"/>
        </w:rPr>
        <w:t>Taşımalı eğitim uygulaması yıllar içinde yaygınlaştırılırken, kırsal bölgelerde binlerce köy okulu da sistematik biçimde kapatılmıştır. Son 22 yılda 20 bin 243 köy okulu kapatılmıştır. 2002 yılında köy okullarına kayıtlı öğre</w:t>
      </w:r>
      <w:r>
        <w:rPr>
          <w:sz w:val="24"/>
        </w:rPr>
        <w:t>nci sayısı 3 milyon 275 bin iken, 2024 itibarıyla bu sayı 600 binin altına düşmüştür. Taşımalı eğitimin kaldırılması, bu kapanmaları daha da hızlandırmakta; köylerdeki öğrenciler ya eğitimden kopmakta ya da yerinden edilerek başka yerleşimlere gitmek zorun</w:t>
      </w:r>
      <w:r>
        <w:rPr>
          <w:sz w:val="24"/>
        </w:rPr>
        <w:t xml:space="preserve">da bırakılmaktadır. Bu durum, köylerin boşalmasına, genç nüfusun bölgeden göç etmesine neden olmaktadır. </w:t>
      </w:r>
    </w:p>
    <w:p w:rsidR="003C59CF" w:rsidRDefault="005570F2">
      <w:pPr>
        <w:spacing w:after="0" w:line="240" w:lineRule="auto"/>
        <w:ind w:firstLine="426"/>
        <w:jc w:val="both"/>
        <w:rPr>
          <w:sz w:val="24"/>
        </w:rPr>
      </w:pPr>
      <w:r>
        <w:rPr>
          <w:sz w:val="24"/>
        </w:rPr>
        <w:t>Taşımalı eğitimin kaldırılmasıyla birlikte ulaşım masrafları ailelerin sorumluluğuna bırakılmış, bu da zaten yoksullukla mücadele eden aileler için ek</w:t>
      </w:r>
      <w:r>
        <w:rPr>
          <w:sz w:val="24"/>
        </w:rPr>
        <w:t>onomik bir yük oluşturmuştur. Bu durum, özellikle mevsimlik işçi ailelerinin çocukları açısından eğitime erişimi daha da zorlaştırmıştır. Taşımalı eğitim, devletin eğitimdeki eşitlik ve adalet sorumluluğunun bir gereği olarak yıllardır uygulanıyordu. Bu uy</w:t>
      </w:r>
      <w:r>
        <w:rPr>
          <w:sz w:val="24"/>
        </w:rPr>
        <w:t>gulamanın sona erdirilmesi, devletin bu sorumluluktan adım adım çekildiği anlamına gelmektedir.</w:t>
      </w:r>
    </w:p>
    <w:p w:rsidR="003C59CF" w:rsidRDefault="005570F2">
      <w:pPr>
        <w:spacing w:after="0" w:line="240" w:lineRule="auto"/>
        <w:ind w:firstLine="426"/>
        <w:jc w:val="both"/>
        <w:rPr>
          <w:sz w:val="24"/>
        </w:rPr>
      </w:pPr>
      <w:r>
        <w:rPr>
          <w:sz w:val="24"/>
        </w:rPr>
        <w:t>Kırsal alanlarda okul sayısının azalması, taşımalı eğitimin kaldırılması ve kamusal desteğin çekilmesi kentle kırsal arasındaki eğitim uçurumunu büyütmekte, böl</w:t>
      </w:r>
      <w:r>
        <w:rPr>
          <w:sz w:val="24"/>
        </w:rPr>
        <w:t>gesel eşitsizlikleri daha da derinleştirmekte ve bu şekilde kırsal kesimdeki çocukların eğitim hakkını ihlal etmektedir. Bu durum aynı zamanda kırsal alanlardan kent merkezlerine zorunlu göçü tetiklemekte, toplumsal yapının dengesini de bozmaktadır.</w:t>
      </w:r>
    </w:p>
    <w:p w:rsidR="003C59CF" w:rsidRDefault="005570F2">
      <w:pPr>
        <w:pStyle w:val="NormalWeb"/>
        <w:spacing w:before="0" w:beforeAutospacing="0" w:after="0" w:afterAutospacing="0"/>
        <w:ind w:firstLine="426"/>
        <w:jc w:val="both"/>
        <w:rPr>
          <w:rFonts w:asciiTheme="minorHAnsi" w:hAnsiTheme="minorHAnsi" w:cstheme="minorHAnsi"/>
        </w:rPr>
      </w:pPr>
      <w:r>
        <w:rPr>
          <w:rFonts w:asciiTheme="minorHAnsi" w:hAnsiTheme="minorHAnsi" w:cstheme="minorHAnsi"/>
        </w:rPr>
        <w:t>Eğitim</w:t>
      </w:r>
      <w:r>
        <w:rPr>
          <w:rFonts w:asciiTheme="minorHAnsi" w:hAnsiTheme="minorHAnsi" w:cstheme="minorHAnsi"/>
        </w:rPr>
        <w:t xml:space="preserve"> Sen olarak, taşımalı eğitimin kaldırılmasının yarattığı sorunlara dikkat çekiyor ve şu talepleri kamuoyuyla paylaşıyoruz:</w:t>
      </w:r>
    </w:p>
    <w:p w:rsidR="003C59CF" w:rsidRDefault="005570F2">
      <w:pPr>
        <w:pStyle w:val="ListeParagraf"/>
        <w:numPr>
          <w:ilvl w:val="0"/>
          <w:numId w:val="2"/>
        </w:numPr>
        <w:spacing w:after="0" w:line="240" w:lineRule="auto"/>
        <w:ind w:left="426" w:hanging="426"/>
        <w:jc w:val="both"/>
        <w:rPr>
          <w:sz w:val="24"/>
        </w:rPr>
      </w:pPr>
      <w:r>
        <w:rPr>
          <w:sz w:val="24"/>
        </w:rPr>
        <w:t>Taşımalı eğitim uygulaması, özellikle dezavantajlı bölgelerde kesintisiz biçimde devam ettirilmelidir.</w:t>
      </w:r>
    </w:p>
    <w:p w:rsidR="003C59CF" w:rsidRDefault="005570F2">
      <w:pPr>
        <w:pStyle w:val="ListeParagraf"/>
        <w:numPr>
          <w:ilvl w:val="0"/>
          <w:numId w:val="2"/>
        </w:numPr>
        <w:spacing w:after="0" w:line="240" w:lineRule="auto"/>
        <w:ind w:left="426" w:hanging="426"/>
        <w:jc w:val="both"/>
        <w:rPr>
          <w:sz w:val="24"/>
        </w:rPr>
      </w:pPr>
      <w:r>
        <w:rPr>
          <w:sz w:val="24"/>
        </w:rPr>
        <w:t>Alternatif olarak, kapatılan k</w:t>
      </w:r>
      <w:r>
        <w:rPr>
          <w:sz w:val="24"/>
        </w:rPr>
        <w:t>öy okulları yeniden açılmalı, çok sınıflı eğitime uygun modeller hayata geçirilmelidir.</w:t>
      </w:r>
    </w:p>
    <w:p w:rsidR="003C59CF" w:rsidRDefault="005570F2">
      <w:pPr>
        <w:pStyle w:val="ListeParagraf"/>
        <w:numPr>
          <w:ilvl w:val="0"/>
          <w:numId w:val="2"/>
        </w:numPr>
        <w:spacing w:after="0" w:line="240" w:lineRule="auto"/>
        <w:ind w:left="426" w:hanging="426"/>
        <w:jc w:val="both"/>
        <w:rPr>
          <w:sz w:val="24"/>
        </w:rPr>
      </w:pPr>
      <w:r>
        <w:rPr>
          <w:sz w:val="24"/>
        </w:rPr>
        <w:t>Her öğrencinin yaşadığı yerde nitelikli eğitime ulaşabileceği altyapı yatırımları ivedilikle yapılmalıdır.</w:t>
      </w:r>
    </w:p>
    <w:p w:rsidR="003C59CF" w:rsidRDefault="005570F2">
      <w:pPr>
        <w:pStyle w:val="ListeParagraf"/>
        <w:numPr>
          <w:ilvl w:val="0"/>
          <w:numId w:val="2"/>
        </w:numPr>
        <w:spacing w:after="0" w:line="240" w:lineRule="auto"/>
        <w:ind w:left="426" w:hanging="426"/>
        <w:jc w:val="both"/>
        <w:rPr>
          <w:sz w:val="24"/>
        </w:rPr>
      </w:pPr>
      <w:r>
        <w:rPr>
          <w:sz w:val="24"/>
        </w:rPr>
        <w:t>Ailelerin ulaşım yükü azaltılmalı, ulaşım devlet eliyle ücret</w:t>
      </w:r>
      <w:r>
        <w:rPr>
          <w:sz w:val="24"/>
        </w:rPr>
        <w:t>siz sağlanmalıdır.</w:t>
      </w:r>
    </w:p>
    <w:p w:rsidR="003C59CF" w:rsidRDefault="005570F2">
      <w:pPr>
        <w:pStyle w:val="ListeParagraf"/>
        <w:numPr>
          <w:ilvl w:val="0"/>
          <w:numId w:val="2"/>
        </w:numPr>
        <w:spacing w:after="0" w:line="240" w:lineRule="auto"/>
        <w:ind w:left="426" w:hanging="426"/>
        <w:jc w:val="both"/>
        <w:rPr>
          <w:sz w:val="24"/>
        </w:rPr>
      </w:pPr>
      <w:r>
        <w:rPr>
          <w:sz w:val="24"/>
        </w:rPr>
        <w:t>Kız çocuklarının okullaşmasını teşvik edecek özel programlar kırsal bölgelerde yaygınlaştırılmalıdır.</w:t>
      </w:r>
    </w:p>
    <w:p w:rsidR="003C59CF" w:rsidRDefault="005570F2">
      <w:pPr>
        <w:spacing w:after="0" w:line="240" w:lineRule="auto"/>
        <w:ind w:firstLine="426"/>
        <w:jc w:val="both"/>
        <w:rPr>
          <w:sz w:val="24"/>
        </w:rPr>
      </w:pPr>
      <w:r>
        <w:rPr>
          <w:sz w:val="24"/>
        </w:rPr>
        <w:t>Taşımalı eğitimin kaldırılması, sadece bir uygulamanın sona erdirilmesi değil, aynı zamanda eğitimde kamusal sorumluluğun terk edilmesi</w:t>
      </w:r>
      <w:r>
        <w:rPr>
          <w:sz w:val="24"/>
        </w:rPr>
        <w:t xml:space="preserve"> anlamına gelmektedir. Bu karar, kırsalda yaşayan öğrenciler için fiili bir eğitim engeline, aileler için sosyal ve ekonomik bir yüke, toplum için ise daha derin eşitsizliklere neden olmaktadır. Devletin görevi, kırsalda ya da kentte, her çocuğun eğitim ha</w:t>
      </w:r>
      <w:r>
        <w:rPr>
          <w:sz w:val="24"/>
        </w:rPr>
        <w:t>kkını güvence altına almak ve eğitimde fırsat eşitliğini sağlamak olmalıdır. Bu nedenle, taşımalı eğitim uygulamasının kaldırılması kararı yeniden gözden geçirilmeli, eğitime erişimi güçlendirecek adımlar derhal atılmalıdır.</w:t>
      </w:r>
    </w:p>
    <w:p w:rsidR="003C59CF" w:rsidRDefault="003C59CF">
      <w:pPr>
        <w:spacing w:after="0" w:line="240" w:lineRule="auto"/>
        <w:ind w:firstLine="426"/>
        <w:jc w:val="both"/>
        <w:rPr>
          <w:sz w:val="24"/>
        </w:rPr>
      </w:pPr>
    </w:p>
    <w:p w:rsidR="003C59CF" w:rsidRDefault="003C59CF">
      <w:pPr>
        <w:spacing w:after="0" w:line="240" w:lineRule="auto"/>
        <w:ind w:firstLine="426"/>
        <w:jc w:val="both"/>
        <w:rPr>
          <w:sz w:val="24"/>
        </w:rPr>
      </w:pPr>
    </w:p>
    <w:p w:rsidR="003C59CF" w:rsidRDefault="005570F2">
      <w:pPr>
        <w:spacing w:after="0" w:line="240" w:lineRule="auto"/>
        <w:rPr>
          <w:b/>
          <w:color w:val="FF0000"/>
          <w:sz w:val="24"/>
        </w:rPr>
      </w:pPr>
      <w:r>
        <w:rPr>
          <w:b/>
          <w:color w:val="FF0000"/>
          <w:sz w:val="24"/>
        </w:rPr>
        <w:lastRenderedPageBreak/>
        <w:t>EĞİTİM HAKKINA ERİŞİMİN ÖNÜND</w:t>
      </w:r>
      <w:r>
        <w:rPr>
          <w:b/>
          <w:color w:val="FF0000"/>
          <w:sz w:val="24"/>
        </w:rPr>
        <w:t>EKİ TÜM ENGELLER KALDIRILMALIDIR</w:t>
      </w:r>
    </w:p>
    <w:p w:rsidR="003C59CF" w:rsidRDefault="003C59CF">
      <w:pPr>
        <w:spacing w:after="0" w:line="240" w:lineRule="auto"/>
        <w:jc w:val="both"/>
        <w:rPr>
          <w:sz w:val="16"/>
          <w:szCs w:val="16"/>
        </w:rPr>
      </w:pPr>
    </w:p>
    <w:p w:rsidR="003C59CF" w:rsidRDefault="005570F2">
      <w:pPr>
        <w:spacing w:after="0" w:line="240" w:lineRule="auto"/>
        <w:jc w:val="both"/>
        <w:rPr>
          <w:sz w:val="24"/>
        </w:rPr>
      </w:pPr>
      <w:r>
        <w:rPr>
          <w:sz w:val="24"/>
        </w:rPr>
        <w:t>2024-2025 eğitim öğretim yılı, eğitim hakkına erişim konusunda yaşanan çok yönlü engellerin derinleştiği bir dönem olmuştur. Eğitim, her çocuğun temel bir anayasal ve evrensel insan hakkıdır. Bu hakkın eşit, parasız ve nit</w:t>
      </w:r>
      <w:r>
        <w:rPr>
          <w:sz w:val="24"/>
        </w:rPr>
        <w:t>elikli biçimde hayata geçirilmesi devletin temel yükümlülüğü olmasına rağmen, mevcut politikalarla bu sorumluluk giderek kamu dışında bırakılmaktadır.</w:t>
      </w:r>
    </w:p>
    <w:p w:rsidR="003C59CF" w:rsidRDefault="003C59CF">
      <w:pPr>
        <w:spacing w:after="0" w:line="240" w:lineRule="auto"/>
        <w:jc w:val="both"/>
        <w:rPr>
          <w:sz w:val="16"/>
          <w:szCs w:val="16"/>
        </w:rPr>
      </w:pPr>
    </w:p>
    <w:p w:rsidR="003C59CF" w:rsidRDefault="005570F2">
      <w:pPr>
        <w:spacing w:after="0" w:line="240" w:lineRule="auto"/>
        <w:jc w:val="both"/>
        <w:rPr>
          <w:b/>
          <w:sz w:val="24"/>
        </w:rPr>
      </w:pPr>
      <w:r>
        <w:rPr>
          <w:b/>
          <w:sz w:val="24"/>
        </w:rPr>
        <w:t>Eşit, Parasız ve Nitelikli Eğitimin Temel Koşulları Sağlanmalıdır</w:t>
      </w:r>
    </w:p>
    <w:p w:rsidR="003C59CF" w:rsidRDefault="003C59CF">
      <w:pPr>
        <w:spacing w:after="0" w:line="240" w:lineRule="auto"/>
        <w:jc w:val="both"/>
        <w:rPr>
          <w:sz w:val="16"/>
          <w:szCs w:val="16"/>
        </w:rPr>
      </w:pPr>
    </w:p>
    <w:p w:rsidR="003C59CF" w:rsidRDefault="005570F2">
      <w:pPr>
        <w:spacing w:after="0" w:line="240" w:lineRule="auto"/>
        <w:jc w:val="both"/>
        <w:rPr>
          <w:sz w:val="24"/>
        </w:rPr>
      </w:pPr>
      <w:r>
        <w:rPr>
          <w:sz w:val="24"/>
        </w:rPr>
        <w:t>Tüm öğrencilerin eşit şartlarda, ücre</w:t>
      </w:r>
      <w:r>
        <w:rPr>
          <w:sz w:val="24"/>
        </w:rPr>
        <w:t>tsiz ve nitelikli eğitime erişimi için kamusal politikalar hayata geçirilmelidir. Eğitimde yaşanan eşitsizlikleri derinleştiren piyasacı anlayış derhal terk edilmeli, eğitimin bütün kademelerinde kamusal hizmet anlayışı güçlendirilmelidir. Özellikle dar ge</w:t>
      </w:r>
      <w:r>
        <w:rPr>
          <w:sz w:val="24"/>
        </w:rPr>
        <w:t>lirli ailelerin çocukları için okul ve kırtasiye masrafları devlet tarafından karşılanmalı; ücretsiz kırtasiye desteği ilköğretim düzeyinden itibaren her öğrenciye sağlanmalıdır.</w:t>
      </w:r>
    </w:p>
    <w:p w:rsidR="003C59CF" w:rsidRDefault="003C59CF">
      <w:pPr>
        <w:spacing w:after="0" w:line="240" w:lineRule="auto"/>
        <w:jc w:val="both"/>
        <w:rPr>
          <w:sz w:val="16"/>
          <w:szCs w:val="16"/>
        </w:rPr>
      </w:pPr>
    </w:p>
    <w:p w:rsidR="003C59CF" w:rsidRDefault="005570F2">
      <w:pPr>
        <w:spacing w:after="0" w:line="240" w:lineRule="auto"/>
        <w:jc w:val="both"/>
        <w:rPr>
          <w:b/>
          <w:sz w:val="24"/>
        </w:rPr>
      </w:pPr>
      <w:r>
        <w:rPr>
          <w:b/>
          <w:sz w:val="24"/>
        </w:rPr>
        <w:t>Her Öğrenciye Ücretsiz Bir Öğün Yemek Sağlanmalıdır</w:t>
      </w:r>
    </w:p>
    <w:p w:rsidR="003C59CF" w:rsidRDefault="003C59CF">
      <w:pPr>
        <w:spacing w:after="0" w:line="240" w:lineRule="auto"/>
        <w:jc w:val="both"/>
        <w:rPr>
          <w:sz w:val="16"/>
          <w:szCs w:val="16"/>
        </w:rPr>
      </w:pPr>
    </w:p>
    <w:p w:rsidR="003C59CF" w:rsidRDefault="005570F2">
      <w:pPr>
        <w:spacing w:after="0" w:line="240" w:lineRule="auto"/>
        <w:jc w:val="both"/>
        <w:rPr>
          <w:sz w:val="24"/>
        </w:rPr>
      </w:pPr>
      <w:r>
        <w:rPr>
          <w:sz w:val="24"/>
        </w:rPr>
        <w:t xml:space="preserve">Yoksullaşmanın </w:t>
      </w:r>
      <w:r>
        <w:rPr>
          <w:sz w:val="24"/>
        </w:rPr>
        <w:t>derinleştiği günümüz koşullarında, öğrencilerin yeterli ve dengeli beslenmeleri her zamankinden daha kritik hale gelmiştir. Tüm eğitim kademelerinde öğrencilere günde en az bir öğün ücretsiz, sağlıklı yemek ve temiz su sağlanmalıdır. Yetersiz beslenme, yal</w:t>
      </w:r>
      <w:r>
        <w:rPr>
          <w:sz w:val="24"/>
        </w:rPr>
        <w:t xml:space="preserve">nızca sağlık sorunu değil, aynı zamanda öğrenme güçlüğü, dikkat eksikliği ve akademik başarısızlık nedenidir. Eğitim sisteminin piyasa ilişkilerine daha fazla </w:t>
      </w:r>
      <w:proofErr w:type="gramStart"/>
      <w:r>
        <w:rPr>
          <w:sz w:val="24"/>
        </w:rPr>
        <w:t>entegre</w:t>
      </w:r>
      <w:proofErr w:type="gramEnd"/>
      <w:r>
        <w:rPr>
          <w:sz w:val="24"/>
        </w:rPr>
        <w:t xml:space="preserve"> edilmesi, eğitimin her adımını paralı hale getirmiştir. Bu durum, eşitsizliği daha da der</w:t>
      </w:r>
      <w:r>
        <w:rPr>
          <w:sz w:val="24"/>
        </w:rPr>
        <w:t>inleştirmekte ve çocukların eğitim hakkını tehdit etmektedir.</w:t>
      </w:r>
    </w:p>
    <w:p w:rsidR="003C59CF" w:rsidRDefault="003C59CF">
      <w:pPr>
        <w:spacing w:after="0" w:line="240" w:lineRule="auto"/>
        <w:jc w:val="both"/>
        <w:rPr>
          <w:sz w:val="16"/>
          <w:szCs w:val="16"/>
        </w:rPr>
      </w:pPr>
    </w:p>
    <w:p w:rsidR="003C59CF" w:rsidRDefault="005570F2">
      <w:pPr>
        <w:spacing w:after="0" w:line="240" w:lineRule="auto"/>
        <w:jc w:val="both"/>
        <w:rPr>
          <w:b/>
          <w:sz w:val="24"/>
        </w:rPr>
      </w:pPr>
      <w:r>
        <w:rPr>
          <w:b/>
          <w:sz w:val="24"/>
        </w:rPr>
        <w:t>Eğitim Bütçesi Acilen Artırılmalıdır</w:t>
      </w:r>
    </w:p>
    <w:p w:rsidR="003C59CF" w:rsidRDefault="003C59CF">
      <w:pPr>
        <w:spacing w:after="0" w:line="240" w:lineRule="auto"/>
        <w:jc w:val="both"/>
        <w:rPr>
          <w:sz w:val="16"/>
          <w:szCs w:val="16"/>
        </w:rPr>
      </w:pPr>
    </w:p>
    <w:p w:rsidR="003C59CF" w:rsidRDefault="005570F2">
      <w:pPr>
        <w:spacing w:after="0" w:line="240" w:lineRule="auto"/>
        <w:jc w:val="both"/>
        <w:rPr>
          <w:sz w:val="24"/>
        </w:rPr>
      </w:pPr>
      <w:r>
        <w:rPr>
          <w:sz w:val="24"/>
        </w:rPr>
        <w:t>Kamusal, nitelikli ve eşitlikçi eğitimin sağlanabilmesi için eğitim bütçesi en az iki kat artırılmalı, kaynaklar doğrudan okullara ve öğrencilere yönlendir</w:t>
      </w:r>
      <w:r>
        <w:rPr>
          <w:sz w:val="24"/>
        </w:rPr>
        <w:t>ilmelidir. Okul ihtiyaçları için yeterli ödenek ayrılmalı; velilerden bağış, aidat, kayıt parası adı altında para toplanması yasaklanmalıdır. Okul alanlarının ticari işletmelere kiralanması gibi uygulamalara son verilmeli; eğitim alanları kamusal niteliğin</w:t>
      </w:r>
      <w:r>
        <w:rPr>
          <w:sz w:val="24"/>
        </w:rPr>
        <w:t>i korumalıdır. Bu bütçe artışı, sadece bir eğitim politikası tercihi değil, aynı zamanda toplumsal bir sorumluluktur.</w:t>
      </w:r>
    </w:p>
    <w:p w:rsidR="003C59CF" w:rsidRDefault="003C59CF">
      <w:pPr>
        <w:spacing w:after="0" w:line="240" w:lineRule="auto"/>
        <w:jc w:val="both"/>
        <w:rPr>
          <w:sz w:val="16"/>
          <w:szCs w:val="16"/>
        </w:rPr>
      </w:pPr>
    </w:p>
    <w:p w:rsidR="003C59CF" w:rsidRDefault="005570F2">
      <w:pPr>
        <w:spacing w:after="0" w:line="240" w:lineRule="auto"/>
        <w:jc w:val="both"/>
        <w:rPr>
          <w:b/>
          <w:sz w:val="24"/>
        </w:rPr>
      </w:pPr>
      <w:r>
        <w:rPr>
          <w:b/>
          <w:sz w:val="24"/>
        </w:rPr>
        <w:t>Kamusal Eğitim Güçlendirilmeli, Piyasalaşmaya Son Verilmelidir</w:t>
      </w:r>
    </w:p>
    <w:p w:rsidR="003C59CF" w:rsidRDefault="003C59CF">
      <w:pPr>
        <w:spacing w:after="0" w:line="240" w:lineRule="auto"/>
        <w:jc w:val="both"/>
        <w:rPr>
          <w:sz w:val="16"/>
          <w:szCs w:val="16"/>
        </w:rPr>
      </w:pPr>
    </w:p>
    <w:p w:rsidR="003C59CF" w:rsidRDefault="005570F2">
      <w:pPr>
        <w:spacing w:after="0" w:line="240" w:lineRule="auto"/>
        <w:jc w:val="both"/>
        <w:rPr>
          <w:sz w:val="24"/>
        </w:rPr>
      </w:pPr>
      <w:r>
        <w:rPr>
          <w:sz w:val="24"/>
        </w:rPr>
        <w:t>Eğitim, ticari bir faaliyet değil, toplumsal bir hak olarak yeniden tanım</w:t>
      </w:r>
      <w:r>
        <w:rPr>
          <w:sz w:val="24"/>
        </w:rPr>
        <w:t xml:space="preserve">lanmalı; bu anlayış eğitim politikalarının temeline yerleştirilmelidir. Devlet, öğrencilerin eğitim masraflarını üstlenmeli; farklı sosyal kesimlerden çocukların eşit koşullarda eğitim hakkından yararlanması için yapısal adımlar atmalıdır. Kamusal eğitim; </w:t>
      </w:r>
      <w:r>
        <w:rPr>
          <w:sz w:val="24"/>
        </w:rPr>
        <w:t>eğitim hizmetinin herkes için eşit, parasız, nitelikli ve ulaşılabilir olmasını sağlayacak temel zemindir.</w:t>
      </w:r>
    </w:p>
    <w:p w:rsidR="003C59CF" w:rsidRDefault="003C59CF">
      <w:pPr>
        <w:spacing w:after="0" w:line="240" w:lineRule="auto"/>
        <w:jc w:val="both"/>
        <w:rPr>
          <w:sz w:val="24"/>
        </w:rPr>
      </w:pPr>
    </w:p>
    <w:p w:rsidR="003C59CF" w:rsidRDefault="005570F2">
      <w:pPr>
        <w:spacing w:after="0" w:line="240" w:lineRule="auto"/>
        <w:jc w:val="both"/>
        <w:rPr>
          <w:b/>
          <w:bCs/>
          <w:sz w:val="24"/>
        </w:rPr>
      </w:pPr>
      <w:r>
        <w:rPr>
          <w:b/>
          <w:bCs/>
          <w:sz w:val="24"/>
        </w:rPr>
        <w:t>Anadil</w:t>
      </w:r>
      <w:r>
        <w:rPr>
          <w:b/>
          <w:bCs/>
          <w:sz w:val="24"/>
        </w:rPr>
        <w:t>in</w:t>
      </w:r>
      <w:r>
        <w:rPr>
          <w:b/>
          <w:bCs/>
          <w:sz w:val="24"/>
        </w:rPr>
        <w:t>de Eğitim Hakkı Güvence Altına Alınmalıdır</w:t>
      </w:r>
    </w:p>
    <w:p w:rsidR="003C59CF" w:rsidRDefault="003C59CF">
      <w:pPr>
        <w:spacing w:after="0" w:line="240" w:lineRule="auto"/>
        <w:jc w:val="both"/>
        <w:rPr>
          <w:b/>
          <w:bCs/>
          <w:sz w:val="24"/>
        </w:rPr>
      </w:pPr>
    </w:p>
    <w:p w:rsidR="003C59CF" w:rsidRDefault="005570F2">
      <w:pPr>
        <w:spacing w:after="0" w:line="240" w:lineRule="auto"/>
        <w:jc w:val="both"/>
        <w:rPr>
          <w:sz w:val="24"/>
        </w:rPr>
      </w:pPr>
      <w:r>
        <w:rPr>
          <w:sz w:val="24"/>
        </w:rPr>
        <w:t>Anadil</w:t>
      </w:r>
      <w:r>
        <w:rPr>
          <w:sz w:val="24"/>
        </w:rPr>
        <w:t>in</w:t>
      </w:r>
      <w:r>
        <w:rPr>
          <w:sz w:val="24"/>
        </w:rPr>
        <w:t xml:space="preserve">de eğitim, başta anadili </w:t>
      </w:r>
      <w:r>
        <w:rPr>
          <w:sz w:val="24"/>
        </w:rPr>
        <w:t>farklı dillerde olan</w:t>
      </w:r>
      <w:r>
        <w:rPr>
          <w:sz w:val="24"/>
        </w:rPr>
        <w:t xml:space="preserve"> çocuklar için eğitim hakkının temel bir unsurudur.</w:t>
      </w:r>
      <w:r>
        <w:rPr>
          <w:sz w:val="24"/>
        </w:rPr>
        <w:t xml:space="preserve"> A</w:t>
      </w:r>
      <w:r>
        <w:rPr>
          <w:sz w:val="24"/>
        </w:rPr>
        <w:t xml:space="preserve">nadilinde eğitimin anayasal bir hak olarak tanınması, toplumsal barışın ve eğitimde adaletin olmazsa olmazıdır. Çocukların kendi kültürel kimliklerini koruyarak eğitim alabilmeleri için </w:t>
      </w:r>
      <w:proofErr w:type="spellStart"/>
      <w:r>
        <w:rPr>
          <w:sz w:val="24"/>
        </w:rPr>
        <w:t>çokdilli</w:t>
      </w:r>
      <w:proofErr w:type="spellEnd"/>
      <w:r>
        <w:rPr>
          <w:sz w:val="24"/>
        </w:rPr>
        <w:t xml:space="preserve"> eğitim m</w:t>
      </w:r>
      <w:r>
        <w:rPr>
          <w:sz w:val="24"/>
        </w:rPr>
        <w:t>odelleri geliştirilmeli; öğretmen eğitimi ve müfredat bu doğrultuda yeniden düzenlenmelidir.</w:t>
      </w:r>
    </w:p>
    <w:p w:rsidR="003C59CF" w:rsidRDefault="003C59CF">
      <w:pPr>
        <w:spacing w:after="0" w:line="240" w:lineRule="auto"/>
        <w:jc w:val="both"/>
        <w:rPr>
          <w:sz w:val="16"/>
          <w:szCs w:val="16"/>
        </w:rPr>
      </w:pPr>
    </w:p>
    <w:p w:rsidR="003C59CF" w:rsidRDefault="005570F2">
      <w:pPr>
        <w:spacing w:after="0" w:line="240" w:lineRule="auto"/>
        <w:jc w:val="both"/>
        <w:rPr>
          <w:b/>
          <w:sz w:val="24"/>
        </w:rPr>
      </w:pPr>
      <w:r>
        <w:rPr>
          <w:b/>
          <w:sz w:val="24"/>
        </w:rPr>
        <w:t xml:space="preserve">Eğitim Hakkının Önündeki Fiziksel ve Yasal Engeller Kaldırılmalıdır </w:t>
      </w:r>
    </w:p>
    <w:p w:rsidR="003C59CF" w:rsidRDefault="003C59CF">
      <w:pPr>
        <w:spacing w:after="0" w:line="240" w:lineRule="auto"/>
        <w:jc w:val="both"/>
        <w:rPr>
          <w:sz w:val="16"/>
          <w:szCs w:val="16"/>
        </w:rPr>
      </w:pPr>
    </w:p>
    <w:p w:rsidR="003C59CF" w:rsidRDefault="005570F2">
      <w:pPr>
        <w:spacing w:after="0" w:line="240" w:lineRule="auto"/>
        <w:jc w:val="both"/>
        <w:rPr>
          <w:sz w:val="24"/>
        </w:rPr>
      </w:pPr>
      <w:r>
        <w:rPr>
          <w:sz w:val="24"/>
        </w:rPr>
        <w:t>Eğitimin fiziksel, ekonomik ve dilsel tüm engelleri kaldırılmalıdır. Eğitim hakkı; herkesi k</w:t>
      </w:r>
      <w:r>
        <w:rPr>
          <w:sz w:val="24"/>
        </w:rPr>
        <w:t xml:space="preserve">apsayan, yaşam boyu ulaşılabilir, parasız, laik, bilimsel ve çağdaş bir içerikle sunulmalıdır. Anayasa ve </w:t>
      </w:r>
      <w:r>
        <w:rPr>
          <w:sz w:val="24"/>
        </w:rPr>
        <w:lastRenderedPageBreak/>
        <w:t>uluslararası sözleşmeler doğrultusunda, ayrım gözetmeksizin tüm çocuklara eğitim hakkı güvence altına alınmalı; anadilinde eğitimin anayasal bir hak o</w:t>
      </w:r>
      <w:r>
        <w:rPr>
          <w:sz w:val="24"/>
        </w:rPr>
        <w:t>larak tanınması sağlanmalıdır.</w:t>
      </w:r>
    </w:p>
    <w:p w:rsidR="003C59CF" w:rsidRDefault="005570F2">
      <w:pPr>
        <w:spacing w:after="0" w:line="240" w:lineRule="auto"/>
        <w:jc w:val="both"/>
        <w:rPr>
          <w:sz w:val="24"/>
        </w:rPr>
      </w:pPr>
      <w:r>
        <w:rPr>
          <w:sz w:val="24"/>
        </w:rPr>
        <w:t>Okullarda verilen eğitim dini değil, bilimsel esaslara dayalı olmalı; eğitim gerçek anlamda laik ve demokratik bir temelde örgütlenmelidir. Siyasal iktidarın dini cemaat ve vakıflarla iş birliği üzerinden yürüttüğü politikala</w:t>
      </w:r>
      <w:r>
        <w:rPr>
          <w:sz w:val="24"/>
        </w:rPr>
        <w:t>r, eğitim sistemini ideolojik kuşatma altına almış, laiklik ilkesini zedelemiştir. Eğitim içerikleri bilimsel, eleştirel, sorgulayıcı ve evrensel değerlere dayalı biçimde yeniden düzenlenmelidir.</w:t>
      </w:r>
    </w:p>
    <w:p w:rsidR="003C59CF" w:rsidRDefault="003C59CF">
      <w:pPr>
        <w:spacing w:after="0" w:line="240" w:lineRule="auto"/>
        <w:rPr>
          <w:sz w:val="16"/>
          <w:szCs w:val="16"/>
        </w:rPr>
      </w:pPr>
    </w:p>
    <w:p w:rsidR="003C59CF" w:rsidRDefault="005570F2">
      <w:pPr>
        <w:pStyle w:val="NormalWeb"/>
        <w:numPr>
          <w:ilvl w:val="0"/>
          <w:numId w:val="3"/>
        </w:numPr>
        <w:tabs>
          <w:tab w:val="clear" w:pos="720"/>
          <w:tab w:val="left" w:pos="426"/>
        </w:tabs>
        <w:spacing w:before="0" w:beforeAutospacing="0" w:after="0" w:afterAutospacing="0"/>
        <w:ind w:left="426" w:hanging="426"/>
        <w:rPr>
          <w:rFonts w:asciiTheme="minorHAnsi" w:hAnsiTheme="minorHAnsi" w:cstheme="minorHAnsi"/>
          <w:b/>
        </w:rPr>
      </w:pPr>
      <w:r>
        <w:rPr>
          <w:rFonts w:asciiTheme="minorHAnsi" w:hAnsiTheme="minorHAnsi" w:cstheme="minorHAnsi"/>
        </w:rPr>
        <w:t xml:space="preserve">Eğitim hakkı </w:t>
      </w:r>
      <w:r>
        <w:rPr>
          <w:rStyle w:val="Gl"/>
          <w:rFonts w:asciiTheme="minorHAnsi" w:hAnsiTheme="minorHAnsi" w:cstheme="minorHAnsi"/>
          <w:b w:val="0"/>
        </w:rPr>
        <w:t>vazgeçilemez, devredilemez bir kamu hakkıdır.</w:t>
      </w:r>
    </w:p>
    <w:p w:rsidR="003C59CF" w:rsidRDefault="005570F2">
      <w:pPr>
        <w:pStyle w:val="NormalWeb"/>
        <w:numPr>
          <w:ilvl w:val="0"/>
          <w:numId w:val="3"/>
        </w:numPr>
        <w:tabs>
          <w:tab w:val="clear" w:pos="720"/>
          <w:tab w:val="left" w:pos="426"/>
        </w:tabs>
        <w:spacing w:before="0" w:beforeAutospacing="0" w:after="0" w:afterAutospacing="0"/>
        <w:ind w:left="426" w:hanging="426"/>
        <w:rPr>
          <w:rFonts w:asciiTheme="minorHAnsi" w:hAnsiTheme="minorHAnsi" w:cstheme="minorHAnsi"/>
        </w:rPr>
      </w:pPr>
      <w:r>
        <w:rPr>
          <w:rFonts w:asciiTheme="minorHAnsi" w:hAnsiTheme="minorHAnsi" w:cstheme="minorHAnsi"/>
        </w:rPr>
        <w:t xml:space="preserve">Her çocuğun </w:t>
      </w:r>
      <w:r>
        <w:rPr>
          <w:rStyle w:val="Gl"/>
          <w:rFonts w:asciiTheme="minorHAnsi" w:hAnsiTheme="minorHAnsi" w:cstheme="minorHAnsi"/>
          <w:b w:val="0"/>
        </w:rPr>
        <w:t>eşit, parasız, nitelikli, laik, bilimsel, cinsiyet eşitlikçi ve anadilinde eğitime erişimi</w:t>
      </w:r>
      <w:r>
        <w:rPr>
          <w:rFonts w:asciiTheme="minorHAnsi" w:hAnsiTheme="minorHAnsi" w:cstheme="minorHAnsi"/>
        </w:rPr>
        <w:t xml:space="preserve"> güvence altına alınmalıdır.</w:t>
      </w:r>
    </w:p>
    <w:p w:rsidR="003C59CF" w:rsidRDefault="005570F2">
      <w:pPr>
        <w:pStyle w:val="ListeParagraf"/>
        <w:numPr>
          <w:ilvl w:val="0"/>
          <w:numId w:val="3"/>
        </w:numPr>
        <w:tabs>
          <w:tab w:val="clear" w:pos="720"/>
          <w:tab w:val="left" w:pos="426"/>
        </w:tabs>
        <w:spacing w:after="0" w:line="240" w:lineRule="auto"/>
        <w:ind w:left="426" w:hanging="426"/>
        <w:jc w:val="both"/>
        <w:rPr>
          <w:rFonts w:cstheme="minorHAnsi"/>
          <w:sz w:val="24"/>
        </w:rPr>
      </w:pPr>
      <w:r>
        <w:rPr>
          <w:rFonts w:cstheme="minorHAnsi"/>
          <w:sz w:val="24"/>
        </w:rPr>
        <w:t>Yoksul ailelerin çocuklarına yönelik sosyo</w:t>
      </w:r>
      <w:r>
        <w:rPr>
          <w:rFonts w:cstheme="minorHAnsi"/>
          <w:sz w:val="24"/>
        </w:rPr>
        <w:t xml:space="preserve">ekonomik destek programları yaygınlaştırılmalı (burs, ulaşım, ücretsiz yemek, </w:t>
      </w:r>
      <w:r>
        <w:rPr>
          <w:rFonts w:cstheme="minorHAnsi"/>
          <w:sz w:val="24"/>
        </w:rPr>
        <w:t>kırtasiye vb.).</w:t>
      </w:r>
    </w:p>
    <w:p w:rsidR="003C59CF" w:rsidRDefault="005570F2">
      <w:pPr>
        <w:pStyle w:val="ListeParagraf"/>
        <w:numPr>
          <w:ilvl w:val="0"/>
          <w:numId w:val="3"/>
        </w:numPr>
        <w:tabs>
          <w:tab w:val="clear" w:pos="720"/>
          <w:tab w:val="left" w:pos="426"/>
        </w:tabs>
        <w:spacing w:after="0" w:line="240" w:lineRule="auto"/>
        <w:ind w:left="426" w:hanging="426"/>
        <w:jc w:val="both"/>
        <w:rPr>
          <w:rFonts w:cstheme="minorHAnsi"/>
          <w:sz w:val="24"/>
        </w:rPr>
      </w:pPr>
      <w:r>
        <w:rPr>
          <w:rFonts w:cstheme="minorHAnsi"/>
          <w:sz w:val="24"/>
        </w:rPr>
        <w:t xml:space="preserve">Anadilinde eğitim hakkı tanınmalı, </w:t>
      </w:r>
      <w:r w:rsidR="006C4119">
        <w:rPr>
          <w:rFonts w:cstheme="minorHAnsi"/>
          <w:sz w:val="24"/>
        </w:rPr>
        <w:t>çok dilli</w:t>
      </w:r>
      <w:r>
        <w:rPr>
          <w:rFonts w:cstheme="minorHAnsi"/>
          <w:sz w:val="24"/>
        </w:rPr>
        <w:t xml:space="preserve"> eğitim modelleri hayata geçirilmelidir.</w:t>
      </w:r>
    </w:p>
    <w:p w:rsidR="003C59CF" w:rsidRDefault="005570F2">
      <w:pPr>
        <w:pStyle w:val="ListeParagraf"/>
        <w:numPr>
          <w:ilvl w:val="0"/>
          <w:numId w:val="3"/>
        </w:numPr>
        <w:tabs>
          <w:tab w:val="clear" w:pos="720"/>
          <w:tab w:val="left" w:pos="426"/>
        </w:tabs>
        <w:spacing w:after="0" w:line="240" w:lineRule="auto"/>
        <w:ind w:left="426" w:hanging="426"/>
        <w:jc w:val="both"/>
        <w:rPr>
          <w:rFonts w:cstheme="minorHAnsi"/>
          <w:sz w:val="24"/>
        </w:rPr>
      </w:pPr>
      <w:r>
        <w:rPr>
          <w:rFonts w:cstheme="minorHAnsi"/>
          <w:sz w:val="24"/>
        </w:rPr>
        <w:t>Kız çocuklarının eğitime katılımı için yerel düzeyde özel programlar oluşturulmalı, çocuk yaşta evlilikler kesinlikle yasaklanmalıdır.</w:t>
      </w:r>
    </w:p>
    <w:p w:rsidR="003C59CF" w:rsidRDefault="005570F2">
      <w:pPr>
        <w:pStyle w:val="ListeParagraf"/>
        <w:numPr>
          <w:ilvl w:val="0"/>
          <w:numId w:val="3"/>
        </w:numPr>
        <w:tabs>
          <w:tab w:val="clear" w:pos="720"/>
          <w:tab w:val="left" w:pos="426"/>
        </w:tabs>
        <w:spacing w:after="0" w:line="240" w:lineRule="auto"/>
        <w:ind w:left="426" w:hanging="426"/>
        <w:jc w:val="both"/>
        <w:rPr>
          <w:rFonts w:cstheme="minorHAnsi"/>
          <w:sz w:val="24"/>
        </w:rPr>
      </w:pPr>
      <w:r>
        <w:rPr>
          <w:rFonts w:cstheme="minorHAnsi"/>
          <w:sz w:val="24"/>
        </w:rPr>
        <w:t>Mülteci ve engelli ço</w:t>
      </w:r>
      <w:r>
        <w:rPr>
          <w:rFonts w:cstheme="minorHAnsi"/>
          <w:sz w:val="24"/>
        </w:rPr>
        <w:t>cuklara yönelik özel destek birimleri kurulmalı, öğretmenler bu alanlarda eğitilmelidir.</w:t>
      </w:r>
    </w:p>
    <w:p w:rsidR="003C59CF" w:rsidRDefault="005570F2">
      <w:pPr>
        <w:pStyle w:val="ListeParagraf"/>
        <w:numPr>
          <w:ilvl w:val="0"/>
          <w:numId w:val="3"/>
        </w:numPr>
        <w:tabs>
          <w:tab w:val="clear" w:pos="720"/>
          <w:tab w:val="left" w:pos="426"/>
        </w:tabs>
        <w:spacing w:after="0" w:line="240" w:lineRule="auto"/>
        <w:ind w:left="426" w:hanging="426"/>
        <w:jc w:val="both"/>
        <w:rPr>
          <w:rFonts w:cstheme="minorHAnsi"/>
          <w:sz w:val="24"/>
        </w:rPr>
      </w:pPr>
      <w:r>
        <w:rPr>
          <w:rFonts w:cstheme="minorHAnsi"/>
          <w:sz w:val="24"/>
        </w:rPr>
        <w:t>Müfredat kapsayıcı, çoğulcu ve cinsiyet eşitliğini gözeten bir biçimde yeniden yapılandırılmalıdır.</w:t>
      </w:r>
    </w:p>
    <w:p w:rsidR="003C59CF" w:rsidRDefault="005570F2">
      <w:pPr>
        <w:pStyle w:val="ListeParagraf"/>
        <w:numPr>
          <w:ilvl w:val="0"/>
          <w:numId w:val="3"/>
        </w:numPr>
        <w:tabs>
          <w:tab w:val="clear" w:pos="720"/>
          <w:tab w:val="left" w:pos="426"/>
        </w:tabs>
        <w:spacing w:after="0" w:line="240" w:lineRule="auto"/>
        <w:ind w:left="426" w:hanging="426"/>
        <w:jc w:val="both"/>
        <w:rPr>
          <w:rFonts w:cstheme="minorHAnsi"/>
          <w:sz w:val="24"/>
        </w:rPr>
      </w:pPr>
      <w:r>
        <w:rPr>
          <w:rFonts w:cstheme="minorHAnsi"/>
          <w:sz w:val="24"/>
        </w:rPr>
        <w:t>Kamusal eğitim anayasal güvence altına alınmalı, özel okul teşvikle</w:t>
      </w:r>
      <w:r>
        <w:rPr>
          <w:rFonts w:cstheme="minorHAnsi"/>
          <w:sz w:val="24"/>
        </w:rPr>
        <w:t>ri kaldırılmalıdır.</w:t>
      </w:r>
    </w:p>
    <w:p w:rsidR="003C59CF" w:rsidRDefault="003C59CF">
      <w:pPr>
        <w:spacing w:after="0" w:line="240" w:lineRule="auto"/>
        <w:jc w:val="both"/>
        <w:rPr>
          <w:b/>
          <w:sz w:val="16"/>
          <w:szCs w:val="16"/>
        </w:rPr>
      </w:pPr>
    </w:p>
    <w:p w:rsidR="003C59CF" w:rsidRDefault="005570F2">
      <w:pPr>
        <w:spacing w:after="0" w:line="240" w:lineRule="auto"/>
        <w:jc w:val="both"/>
        <w:rPr>
          <w:rFonts w:cstheme="minorHAnsi"/>
          <w:b/>
          <w:color w:val="FF0000"/>
          <w:sz w:val="24"/>
          <w:szCs w:val="24"/>
        </w:rPr>
      </w:pPr>
      <w:r>
        <w:rPr>
          <w:rFonts w:cstheme="minorHAnsi"/>
          <w:b/>
          <w:color w:val="FF0000"/>
          <w:sz w:val="24"/>
          <w:szCs w:val="24"/>
        </w:rPr>
        <w:t>SONUÇ</w:t>
      </w:r>
    </w:p>
    <w:p w:rsidR="003C59CF" w:rsidRDefault="003C59CF">
      <w:pPr>
        <w:spacing w:after="0" w:line="240" w:lineRule="auto"/>
        <w:jc w:val="both"/>
        <w:rPr>
          <w:rFonts w:cstheme="minorHAnsi"/>
          <w:b/>
          <w:sz w:val="16"/>
          <w:szCs w:val="16"/>
        </w:rPr>
      </w:pPr>
    </w:p>
    <w:p w:rsidR="003C59CF" w:rsidRDefault="005570F2">
      <w:pPr>
        <w:pStyle w:val="NormalWeb"/>
        <w:spacing w:before="0" w:beforeAutospacing="0" w:after="0" w:afterAutospacing="0"/>
        <w:ind w:firstLine="426"/>
        <w:jc w:val="both"/>
        <w:rPr>
          <w:rFonts w:asciiTheme="minorHAnsi" w:hAnsiTheme="minorHAnsi" w:cstheme="minorHAnsi"/>
        </w:rPr>
      </w:pPr>
      <w:r>
        <w:rPr>
          <w:rFonts w:asciiTheme="minorHAnsi" w:hAnsiTheme="minorHAnsi" w:cstheme="minorHAnsi"/>
        </w:rPr>
        <w:t xml:space="preserve">Türkiye’de eğitimin gerçek anlamda bilimsel ve laik bir içeriğe sahip olduğunu söylemek mümkün değildir. Bilimi, siyasal ve ideolojik amaçlarla kuşatarak kamuya sunmak bilimsellikten uzak olduğu gibi laik eğitimin gerçekleşmesi </w:t>
      </w:r>
      <w:r>
        <w:rPr>
          <w:rFonts w:asciiTheme="minorHAnsi" w:hAnsiTheme="minorHAnsi" w:cstheme="minorHAnsi"/>
        </w:rPr>
        <w:t xml:space="preserve">önünde de ciddi bir engel teşkil etmektedir. Din ve vicdan özgürlüğünün tanımı açıkken, tek dinli yapıyı pekiştirme konusundaki ısrar sürmektedir. Türkiye, taraf olduğu Uluslararası Çocuk Hakları Sözleşmesi’ne aykırı hareket etmekte, </w:t>
      </w:r>
      <w:proofErr w:type="spellStart"/>
      <w:r>
        <w:rPr>
          <w:rFonts w:asciiTheme="minorHAnsi" w:hAnsiTheme="minorHAnsi" w:cstheme="minorHAnsi"/>
        </w:rPr>
        <w:t>AİHM’in</w:t>
      </w:r>
      <w:proofErr w:type="spellEnd"/>
      <w:r>
        <w:rPr>
          <w:rFonts w:asciiTheme="minorHAnsi" w:hAnsiTheme="minorHAnsi" w:cstheme="minorHAnsi"/>
        </w:rPr>
        <w:t xml:space="preserve"> son olarak Ana</w:t>
      </w:r>
      <w:r>
        <w:rPr>
          <w:rFonts w:asciiTheme="minorHAnsi" w:hAnsiTheme="minorHAnsi" w:cstheme="minorHAnsi"/>
        </w:rPr>
        <w:t>yasa Mahkemesi’nin zorunlu din dersleri ile ilgili verdiği kararlar açık biçimde ihlal edilmektedir. Eğitim sisteminin bütün kademelerinde pozitif bilimin tüm öğelerini içinde bulunduran, çağdaş ve bilimsel ilkelere dayanan, gerçek bir laiklik anlayışı tem</w:t>
      </w:r>
      <w:r>
        <w:rPr>
          <w:rFonts w:asciiTheme="minorHAnsi" w:hAnsiTheme="minorHAnsi" w:cstheme="minorHAnsi"/>
        </w:rPr>
        <w:t xml:space="preserve">elinde yükselen bir yapının oluşturulması ve bu anlamda öncelikler zorunlu din dersi uygulamasından derhal vazgeçilmelidir. </w:t>
      </w:r>
    </w:p>
    <w:p w:rsidR="003C59CF" w:rsidRDefault="005570F2">
      <w:pPr>
        <w:pStyle w:val="NormalWeb"/>
        <w:spacing w:before="0" w:beforeAutospacing="0" w:after="0" w:afterAutospacing="0"/>
        <w:ind w:firstLine="426"/>
        <w:jc w:val="both"/>
        <w:rPr>
          <w:rFonts w:asciiTheme="minorHAnsi" w:hAnsiTheme="minorHAnsi" w:cstheme="minorHAnsi"/>
        </w:rPr>
      </w:pPr>
      <w:r>
        <w:rPr>
          <w:rFonts w:asciiTheme="minorHAnsi" w:hAnsiTheme="minorHAnsi" w:cstheme="minorHAnsi"/>
        </w:rPr>
        <w:t>Tüm öğrenciler için eşit, parasız, nitelikli eğitim olanakları sağlamak devletin ve özelde Millî Eğitim Bakanlığı'nın sorumluluğund</w:t>
      </w:r>
      <w:r>
        <w:rPr>
          <w:rFonts w:asciiTheme="minorHAnsi" w:hAnsiTheme="minorHAnsi" w:cstheme="minorHAnsi"/>
        </w:rPr>
        <w:t>adır. Bilimsellik eğitimin olmazsa olmazıdır. Öğretim programında temel referansımız bilim olmalı, protokoller eliyle eğitimin dinselleştirilmesi politikalarına son verilmeli, öğrencilere ve velilere rağmen gerçekleştirilen okullaşma politikası sonlandırıl</w:t>
      </w:r>
      <w:r>
        <w:rPr>
          <w:rFonts w:asciiTheme="minorHAnsi" w:hAnsiTheme="minorHAnsi" w:cstheme="minorHAnsi"/>
        </w:rPr>
        <w:t>malıdır. Bilimin, sanatın, sporun iç içe olduğu, öğrencilerin ilgi ve yetenekleri doğrultusunda kendini özgürce ifade edebildiği laik ve bilimsel eğitim politikaları hayata geçirilmelidir.</w:t>
      </w:r>
    </w:p>
    <w:p w:rsidR="003C59CF" w:rsidRDefault="005570F2">
      <w:pPr>
        <w:pStyle w:val="NormalWeb"/>
        <w:spacing w:before="0" w:beforeAutospacing="0" w:after="0" w:afterAutospacing="0"/>
        <w:ind w:firstLine="426"/>
        <w:jc w:val="both"/>
        <w:rPr>
          <w:rFonts w:asciiTheme="minorHAnsi" w:hAnsiTheme="minorHAnsi" w:cstheme="minorHAnsi"/>
        </w:rPr>
      </w:pPr>
      <w:r>
        <w:rPr>
          <w:rFonts w:asciiTheme="minorHAnsi" w:hAnsiTheme="minorHAnsi" w:cstheme="minorHAnsi"/>
        </w:rPr>
        <w:t>Anadilinde eğitim, eğitim biliminin en temel ilkelerinden birisidir</w:t>
      </w:r>
      <w:r>
        <w:rPr>
          <w:rFonts w:asciiTheme="minorHAnsi" w:hAnsiTheme="minorHAnsi" w:cstheme="minorHAnsi"/>
        </w:rPr>
        <w:t xml:space="preserve">. Bir ülkenin gelişmişliği ve kültürel zenginliği açısından önemli olan, ekonomik ve toplumsal başarı sağlamak, dilsel ve kültürel zenginliklerin nesilden </w:t>
      </w:r>
      <w:proofErr w:type="spellStart"/>
      <w:r>
        <w:rPr>
          <w:rFonts w:asciiTheme="minorHAnsi" w:hAnsiTheme="minorHAnsi" w:cstheme="minorHAnsi"/>
        </w:rPr>
        <w:t>nesile</w:t>
      </w:r>
      <w:proofErr w:type="spellEnd"/>
      <w:r>
        <w:rPr>
          <w:rFonts w:asciiTheme="minorHAnsi" w:hAnsiTheme="minorHAnsi" w:cstheme="minorHAnsi"/>
        </w:rPr>
        <w:t xml:space="preserve"> aktarılmasının olanaklarını yaratmaktır. Toplumsal değişim ve ilerlemeyi engelleyebilmek için </w:t>
      </w:r>
      <w:r>
        <w:rPr>
          <w:rFonts w:asciiTheme="minorHAnsi" w:hAnsiTheme="minorHAnsi" w:cstheme="minorHAnsi"/>
        </w:rPr>
        <w:t xml:space="preserve">dünyanın birçok yerinde ilk olarak eğitim olgusuna el atılarak, kültürel zenginlikler talan edilmiş ve ‘resmi dil’ dışında kalan anadillerinde eğitimin yasaklanması eğitim biliminin en temel ilkesinin yok sayılması anlamına gelmektedir. </w:t>
      </w:r>
    </w:p>
    <w:p w:rsidR="003C59CF" w:rsidRDefault="005570F2">
      <w:pPr>
        <w:pStyle w:val="NormalWeb"/>
        <w:spacing w:before="0" w:beforeAutospacing="0" w:after="0" w:afterAutospacing="0"/>
        <w:ind w:firstLine="360"/>
        <w:jc w:val="both"/>
        <w:rPr>
          <w:rFonts w:ascii="Calibri" w:hAnsi="Calibri"/>
        </w:rPr>
      </w:pPr>
      <w:r>
        <w:rPr>
          <w:rFonts w:ascii="Calibri" w:hAnsi="Calibri"/>
        </w:rPr>
        <w:t>Okulların eğitim kurumu olmaktan adım adım uzaklaştığı, öğrencilerin yarış atı gibi sınavdan sınava koştuğu, öğretmenlerin düşük ücretle, esnek, güvencesiz ve angarya çalışmaya zorlandığı, siyasal kadrolaşmanın zirve yaptığı, farklı dil ve kimliklerin dışl</w:t>
      </w:r>
      <w:r>
        <w:rPr>
          <w:rFonts w:ascii="Calibri" w:hAnsi="Calibri"/>
        </w:rPr>
        <w:t xml:space="preserve">andığı, eğitimin zaten sorunlu olan niteliğinin daha da kötüleştiği bir eğitim sisteminin sağlıklı nesiller yetiştirmesi mümkün değildir. </w:t>
      </w:r>
    </w:p>
    <w:p w:rsidR="003C59CF" w:rsidRDefault="005570F2">
      <w:pPr>
        <w:spacing w:after="0" w:line="240" w:lineRule="auto"/>
        <w:ind w:firstLine="426"/>
        <w:jc w:val="both"/>
        <w:rPr>
          <w:rFonts w:ascii="Calibri" w:eastAsia="Times New Roman" w:hAnsi="Calibri" w:cs="Times New Roman"/>
          <w:sz w:val="24"/>
          <w:szCs w:val="24"/>
        </w:rPr>
      </w:pPr>
      <w:r>
        <w:rPr>
          <w:rFonts w:cstheme="minorHAnsi"/>
          <w:sz w:val="24"/>
          <w:szCs w:val="24"/>
        </w:rPr>
        <w:lastRenderedPageBreak/>
        <w:t>Eğitim sistemi, her kademeden öğretmenler, farklı statülerdeki üniversite çalışanları, memurlar ve yardımcı hizmet pe</w:t>
      </w:r>
      <w:r>
        <w:rPr>
          <w:rFonts w:cstheme="minorHAnsi"/>
          <w:sz w:val="24"/>
          <w:szCs w:val="24"/>
        </w:rPr>
        <w:t xml:space="preserve">rsoneli ile bir bütündür. Tüm eğitim ve bilim emekçileri, aralarındaki statü farklılıklarına rağmen, benzer ekonomik ve sosyal sorunları yaşamaktadır. </w:t>
      </w:r>
    </w:p>
    <w:p w:rsidR="003C59CF" w:rsidRDefault="005570F2">
      <w:pPr>
        <w:spacing w:after="0" w:line="240" w:lineRule="auto"/>
        <w:ind w:firstLine="426"/>
        <w:jc w:val="both"/>
        <w:rPr>
          <w:rFonts w:ascii="Calibri" w:eastAsia="Times New Roman" w:hAnsi="Calibri" w:cs="Times New Roman"/>
          <w:sz w:val="24"/>
          <w:szCs w:val="24"/>
        </w:rPr>
      </w:pPr>
      <w:r>
        <w:rPr>
          <w:sz w:val="24"/>
        </w:rPr>
        <w:t>Eğitim Sen, çocukların eşit, özgür ve nitelikli bir eğitim alabilmesi; tüm ve eğitim emekçilerinin güven</w:t>
      </w:r>
      <w:r>
        <w:rPr>
          <w:sz w:val="24"/>
        </w:rPr>
        <w:t xml:space="preserve">celi, insanca koşullarda çalışabilmesi için mücadelesini sürdürecektir. </w:t>
      </w:r>
    </w:p>
    <w:sectPr w:rsidR="003C59CF">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0F2" w:rsidRDefault="005570F2">
      <w:pPr>
        <w:spacing w:line="240" w:lineRule="auto"/>
      </w:pPr>
      <w:r>
        <w:separator/>
      </w:r>
    </w:p>
  </w:endnote>
  <w:endnote w:type="continuationSeparator" w:id="0">
    <w:p w:rsidR="005570F2" w:rsidRDefault="005570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等线 Light">
    <w:altName w:val="苹方-简"/>
    <w:charset w:val="00"/>
    <w:family w:val="auto"/>
    <w:pitch w:val="default"/>
  </w:font>
  <w:font w:name="DengXian">
    <w:altName w:val="等线"/>
    <w:panose1 w:val="02010600030101010101"/>
    <w:charset w:val="00"/>
    <w:family w:val="auto"/>
    <w:pitch w:val="default"/>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p w:rsidR="003C59CF" w:rsidRDefault="005570F2">
        <w:pPr>
          <w:pStyle w:val="AltBilgi"/>
          <w:jc w:val="right"/>
        </w:pPr>
        <w:r>
          <w:fldChar w:fldCharType="begin"/>
        </w:r>
        <w:r>
          <w:instrText>PAGE   \* MERGEFORMAT</w:instrText>
        </w:r>
        <w:r>
          <w:fldChar w:fldCharType="separate"/>
        </w:r>
        <w:r w:rsidR="003C7774">
          <w:rPr>
            <w:noProof/>
          </w:rPr>
          <w:t>2</w:t>
        </w:r>
        <w:r>
          <w:fldChar w:fldCharType="end"/>
        </w:r>
      </w:p>
    </w:sdtContent>
  </w:sdt>
  <w:p w:rsidR="003C59CF" w:rsidRDefault="003C59C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0F2" w:rsidRDefault="005570F2">
      <w:pPr>
        <w:spacing w:after="0"/>
      </w:pPr>
      <w:r>
        <w:separator/>
      </w:r>
    </w:p>
  </w:footnote>
  <w:footnote w:type="continuationSeparator" w:id="0">
    <w:p w:rsidR="005570F2" w:rsidRDefault="005570F2">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F614D"/>
    <w:multiLevelType w:val="multilevel"/>
    <w:tmpl w:val="104F614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1A94306"/>
    <w:multiLevelType w:val="multilevel"/>
    <w:tmpl w:val="71A94306"/>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7809547D"/>
    <w:multiLevelType w:val="multilevel"/>
    <w:tmpl w:val="780954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606"/>
    <w:rsid w:val="000070F2"/>
    <w:rsid w:val="00022B38"/>
    <w:rsid w:val="000F3A57"/>
    <w:rsid w:val="00107649"/>
    <w:rsid w:val="001140D4"/>
    <w:rsid w:val="001604D3"/>
    <w:rsid w:val="001F418E"/>
    <w:rsid w:val="0024428C"/>
    <w:rsid w:val="003C59CF"/>
    <w:rsid w:val="003C7774"/>
    <w:rsid w:val="003F5AA2"/>
    <w:rsid w:val="00412940"/>
    <w:rsid w:val="00440533"/>
    <w:rsid w:val="00462609"/>
    <w:rsid w:val="00486C3A"/>
    <w:rsid w:val="005139AA"/>
    <w:rsid w:val="00535D0C"/>
    <w:rsid w:val="005549E5"/>
    <w:rsid w:val="005570F2"/>
    <w:rsid w:val="00590161"/>
    <w:rsid w:val="005A4B39"/>
    <w:rsid w:val="005E5963"/>
    <w:rsid w:val="00622CD1"/>
    <w:rsid w:val="006C4119"/>
    <w:rsid w:val="00725F59"/>
    <w:rsid w:val="00892D08"/>
    <w:rsid w:val="008C3606"/>
    <w:rsid w:val="00964DA2"/>
    <w:rsid w:val="009C5F00"/>
    <w:rsid w:val="00A319CC"/>
    <w:rsid w:val="00B6559F"/>
    <w:rsid w:val="00CB797F"/>
    <w:rsid w:val="00CE7F85"/>
    <w:rsid w:val="00D602C0"/>
    <w:rsid w:val="00EA1B1F"/>
    <w:rsid w:val="00EC774E"/>
    <w:rsid w:val="3C650D83"/>
    <w:rsid w:val="7F7A3CE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865E609"/>
  <w15:docId w15:val="{5C206AF4-39DF-4735-8246-4808E609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Balk2">
    <w:name w:val="heading 2"/>
    <w:basedOn w:val="Normal"/>
    <w:next w:val="Normal"/>
    <w:link w:val="Balk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link w:val="Balk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pPr>
      <w:tabs>
        <w:tab w:val="center" w:pos="4536"/>
        <w:tab w:val="right" w:pos="9072"/>
      </w:tabs>
      <w:spacing w:after="0" w:line="240" w:lineRule="auto"/>
    </w:pPr>
  </w:style>
  <w:style w:type="paragraph" w:styleId="stBilgi">
    <w:name w:val="header"/>
    <w:basedOn w:val="Normal"/>
    <w:link w:val="stBilgiChar"/>
    <w:uiPriority w:val="99"/>
    <w:unhideWhenUsed/>
    <w:pPr>
      <w:tabs>
        <w:tab w:val="center" w:pos="4536"/>
        <w:tab w:val="right" w:pos="9072"/>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Pr>
      <w:b/>
      <w:bCs/>
    </w:rPr>
  </w:style>
  <w:style w:type="character" w:customStyle="1" w:styleId="Balk3Char">
    <w:name w:val="Başlık 3 Char"/>
    <w:basedOn w:val="VarsaylanParagrafYazTipi"/>
    <w:link w:val="Balk3"/>
    <w:uiPriority w:val="9"/>
    <w:rPr>
      <w:rFonts w:ascii="Times New Roman" w:eastAsia="Times New Roman" w:hAnsi="Times New Roman" w:cs="Times New Roman"/>
      <w:b/>
      <w:bCs/>
      <w:sz w:val="27"/>
      <w:szCs w:val="27"/>
      <w:lang w:eastAsia="tr-TR"/>
    </w:rPr>
  </w:style>
  <w:style w:type="paragraph" w:styleId="ListeParagraf">
    <w:name w:val="List Paragraph"/>
    <w:basedOn w:val="Normal"/>
    <w:uiPriority w:val="34"/>
    <w:qFormat/>
    <w:pPr>
      <w:spacing w:after="200" w:line="276" w:lineRule="auto"/>
      <w:ind w:left="720"/>
      <w:contextualSpacing/>
    </w:pPr>
    <w:rPr>
      <w:rFonts w:eastAsiaTheme="minorEastAsia"/>
      <w:lang w:eastAsia="tr-TR"/>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26"/>
      <w:szCs w:val="26"/>
    </w:rPr>
  </w:style>
  <w:style w:type="character" w:customStyle="1" w:styleId="relative">
    <w:name w:val="relative"/>
    <w:basedOn w:val="VarsaylanParagrafYazTipi"/>
  </w:style>
  <w:style w:type="character" w:customStyle="1" w:styleId="stBilgiChar">
    <w:name w:val="Üst Bilgi Char"/>
    <w:basedOn w:val="VarsaylanParagrafYazTipi"/>
    <w:link w:val="stBilgi"/>
    <w:uiPriority w:val="99"/>
  </w:style>
  <w:style w:type="character" w:customStyle="1" w:styleId="AltBilgiChar">
    <w:name w:val="Alt Bilgi Char"/>
    <w:basedOn w:val="VarsaylanParagrafYazTipi"/>
    <w:link w:val="AltBilgi"/>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14</Pages>
  <Words>7292</Words>
  <Characters>41565</Characters>
  <Application>Microsoft Office Word</Application>
  <DocSecurity>0</DocSecurity>
  <Lines>346</Lines>
  <Paragraphs>97</Paragraphs>
  <ScaleCrop>false</ScaleCrop>
  <Company/>
  <LinksUpToDate>false</LinksUpToDate>
  <CharactersWithSpaces>48760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2025-06-13T14:40:00Z</dcterms:created>
  <dcterms:modified xsi:type="dcterms:W3CDTF">2025-06-20T13:50:00Z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1033-6.12.2.8699</vt:lpwstr>
  </property>
  <property fmtid="{D5CDD505-2E9C-101B-9397-08002B2CF9AE}" pid="3" name="ICV">
    <vt:lpwstr>8DEA1E3A5C5D2FAEFF5F526842667BF9_42</vt:lpwstr>
  </property>
</Properties>
</file>