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2F8" w:rsidRDefault="00B562F8" w:rsidP="005E52E1">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1522E17C" wp14:editId="7631049F">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4D5DF"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3763 [1608]" strokeweight="4.5pt">
                <w10:wrap anchorx="margin"/>
              </v:rect>
            </w:pict>
          </mc:Fallback>
        </mc:AlternateContent>
      </w:r>
    </w:p>
    <w:p w:rsidR="00B562F8" w:rsidRDefault="00B562F8" w:rsidP="005E52E1">
      <w:pPr>
        <w:pStyle w:val="ListeParagraf"/>
        <w:ind w:left="0"/>
        <w:jc w:val="both"/>
        <w:rPr>
          <w:sz w:val="28"/>
          <w:szCs w:val="28"/>
        </w:rPr>
      </w:pPr>
    </w:p>
    <w:p w:rsidR="00B562F8" w:rsidRPr="00C73531" w:rsidRDefault="00B562F8" w:rsidP="00B562F8">
      <w:pPr>
        <w:jc w:val="center"/>
        <w:rPr>
          <w:rFonts w:ascii="Calibri" w:hAnsi="Calibri"/>
          <w:b/>
          <w:sz w:val="24"/>
          <w:szCs w:val="24"/>
        </w:rPr>
      </w:pPr>
      <w:r>
        <w:rPr>
          <w:sz w:val="28"/>
          <w:szCs w:val="28"/>
        </w:rPr>
        <w:t xml:space="preserve">  </w:t>
      </w:r>
      <w:r w:rsidR="00D121B2">
        <w:rPr>
          <w:sz w:val="28"/>
          <w:szCs w:val="28"/>
        </w:rPr>
        <w:t xml:space="preserve"> </w:t>
      </w:r>
      <w:r w:rsidRPr="009E0EF2">
        <w:rPr>
          <w:b/>
          <w:color w:val="1F3864" w:themeColor="accent5" w:themeShade="80"/>
          <w:sz w:val="96"/>
          <w:szCs w:val="96"/>
        </w:rPr>
        <w:t>EĞİTİM SEN</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E25FCD" w:rsidRDefault="00B562F8" w:rsidP="00B562F8">
      <w:pPr>
        <w:jc w:val="center"/>
        <w:rPr>
          <w:rFonts w:ascii="Calibri" w:hAnsi="Calibri"/>
          <w:b/>
          <w:color w:val="FF0000"/>
          <w:sz w:val="24"/>
          <w:szCs w:val="24"/>
        </w:rPr>
      </w:pPr>
    </w:p>
    <w:p w:rsidR="004B31EE" w:rsidRPr="004B31EE" w:rsidRDefault="00B562F8" w:rsidP="00B562F8">
      <w:pPr>
        <w:jc w:val="center"/>
        <w:rPr>
          <w:rFonts w:ascii="Calibri" w:hAnsi="Calibri"/>
          <w:b/>
          <w:color w:val="FF0000"/>
          <w:sz w:val="48"/>
          <w:szCs w:val="48"/>
        </w:rPr>
      </w:pPr>
      <w:r w:rsidRPr="004B31EE">
        <w:rPr>
          <w:rFonts w:ascii="Calibri" w:hAnsi="Calibri"/>
          <w:b/>
          <w:color w:val="FF0000"/>
          <w:sz w:val="48"/>
          <w:szCs w:val="48"/>
        </w:rPr>
        <w:t>201</w:t>
      </w:r>
      <w:r w:rsidR="006F0538">
        <w:rPr>
          <w:rFonts w:ascii="Calibri" w:hAnsi="Calibri"/>
          <w:b/>
          <w:color w:val="FF0000"/>
          <w:sz w:val="48"/>
          <w:szCs w:val="48"/>
        </w:rPr>
        <w:t>9</w:t>
      </w:r>
      <w:r w:rsidRPr="004B31EE">
        <w:rPr>
          <w:rFonts w:ascii="Calibri" w:hAnsi="Calibri"/>
          <w:b/>
          <w:color w:val="FF0000"/>
          <w:sz w:val="48"/>
          <w:szCs w:val="48"/>
        </w:rPr>
        <w:t>-20</w:t>
      </w:r>
      <w:r w:rsidR="006F0538">
        <w:rPr>
          <w:rFonts w:ascii="Calibri" w:hAnsi="Calibri"/>
          <w:b/>
          <w:color w:val="FF0000"/>
          <w:sz w:val="48"/>
          <w:szCs w:val="48"/>
        </w:rPr>
        <w:t>20</w:t>
      </w:r>
      <w:r w:rsidRPr="004B31EE">
        <w:rPr>
          <w:rFonts w:ascii="Calibri" w:hAnsi="Calibri"/>
          <w:b/>
          <w:color w:val="FF0000"/>
          <w:sz w:val="48"/>
          <w:szCs w:val="48"/>
        </w:rPr>
        <w:t xml:space="preserve"> EĞİTİM-ÖĞRETİM YILI </w:t>
      </w:r>
    </w:p>
    <w:p w:rsidR="00B562F8" w:rsidRPr="004B31EE" w:rsidRDefault="00B562F8" w:rsidP="00B562F8">
      <w:pPr>
        <w:jc w:val="center"/>
        <w:rPr>
          <w:rFonts w:ascii="Calibri" w:hAnsi="Calibri"/>
          <w:b/>
          <w:color w:val="FF0000"/>
          <w:sz w:val="48"/>
          <w:szCs w:val="48"/>
        </w:rPr>
      </w:pPr>
      <w:r w:rsidRPr="004B31EE">
        <w:rPr>
          <w:rFonts w:ascii="Calibri" w:hAnsi="Calibri"/>
          <w:b/>
          <w:color w:val="FF0000"/>
          <w:sz w:val="48"/>
          <w:szCs w:val="48"/>
        </w:rPr>
        <w:t>I. YARIYIL DEĞERLENDİRMESİ</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17EBD8DE" wp14:editId="4DEB6C01">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9E0EF2" w:rsidRDefault="00B562F8" w:rsidP="00B562F8">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B9556E" w:rsidRDefault="004B31EE" w:rsidP="00B562F8">
      <w:pPr>
        <w:jc w:val="center"/>
        <w:rPr>
          <w:rFonts w:ascii="Calibri" w:hAnsi="Calibri"/>
          <w:b/>
          <w:color w:val="1F3864" w:themeColor="accent5" w:themeShade="80"/>
          <w:sz w:val="28"/>
          <w:szCs w:val="24"/>
        </w:rPr>
      </w:pPr>
      <w:r w:rsidRPr="00B9556E">
        <w:rPr>
          <w:rFonts w:ascii="Calibri" w:hAnsi="Calibri"/>
          <w:b/>
          <w:color w:val="1F3864" w:themeColor="accent5" w:themeShade="80"/>
          <w:sz w:val="28"/>
          <w:szCs w:val="24"/>
        </w:rPr>
        <w:t>1</w:t>
      </w:r>
      <w:r w:rsidR="00F84905" w:rsidRPr="00B9556E">
        <w:rPr>
          <w:rFonts w:ascii="Calibri" w:hAnsi="Calibri"/>
          <w:b/>
          <w:color w:val="1F3864" w:themeColor="accent5" w:themeShade="80"/>
          <w:sz w:val="28"/>
          <w:szCs w:val="24"/>
        </w:rPr>
        <w:t>7</w:t>
      </w:r>
      <w:r w:rsidR="00B562F8" w:rsidRPr="00B9556E">
        <w:rPr>
          <w:rFonts w:ascii="Calibri" w:hAnsi="Calibri"/>
          <w:b/>
          <w:color w:val="1F3864" w:themeColor="accent5" w:themeShade="80"/>
          <w:sz w:val="28"/>
          <w:szCs w:val="24"/>
        </w:rPr>
        <w:t xml:space="preserve"> Ocak 20</w:t>
      </w:r>
      <w:r w:rsidR="006F0538">
        <w:rPr>
          <w:rFonts w:ascii="Calibri" w:hAnsi="Calibri"/>
          <w:b/>
          <w:color w:val="1F3864" w:themeColor="accent5" w:themeShade="80"/>
          <w:sz w:val="28"/>
          <w:szCs w:val="24"/>
        </w:rPr>
        <w:t>20</w:t>
      </w:r>
    </w:p>
    <w:p w:rsidR="00B562F8" w:rsidRDefault="00B562F8" w:rsidP="00B562F8">
      <w:pPr>
        <w:jc w:val="center"/>
        <w:rPr>
          <w:rFonts w:ascii="Calibri" w:hAnsi="Calibri"/>
          <w:b/>
          <w:sz w:val="24"/>
          <w:szCs w:val="24"/>
        </w:rPr>
      </w:pPr>
    </w:p>
    <w:p w:rsidR="001D3ED1" w:rsidRPr="00B82D5A" w:rsidRDefault="001D3ED1" w:rsidP="001D3ED1">
      <w:pPr>
        <w:ind w:firstLine="426"/>
        <w:rPr>
          <w:rFonts w:ascii="Calibri" w:hAnsi="Calibri"/>
          <w:b/>
          <w:color w:val="000000" w:themeColor="text1"/>
          <w:sz w:val="32"/>
          <w:szCs w:val="28"/>
        </w:rPr>
      </w:pPr>
      <w:r w:rsidRPr="00B82D5A">
        <w:rPr>
          <w:rFonts w:ascii="Calibri" w:hAnsi="Calibri"/>
          <w:b/>
          <w:color w:val="000000" w:themeColor="text1"/>
          <w:sz w:val="32"/>
          <w:szCs w:val="28"/>
        </w:rPr>
        <w:lastRenderedPageBreak/>
        <w:t>201</w:t>
      </w:r>
      <w:r w:rsidR="006F0538">
        <w:rPr>
          <w:rFonts w:ascii="Calibri" w:hAnsi="Calibri"/>
          <w:b/>
          <w:color w:val="000000" w:themeColor="text1"/>
          <w:sz w:val="32"/>
          <w:szCs w:val="28"/>
        </w:rPr>
        <w:t>9</w:t>
      </w:r>
      <w:r w:rsidRPr="00B82D5A">
        <w:rPr>
          <w:rFonts w:ascii="Calibri" w:hAnsi="Calibri"/>
          <w:b/>
          <w:color w:val="000000" w:themeColor="text1"/>
          <w:sz w:val="32"/>
          <w:szCs w:val="28"/>
        </w:rPr>
        <w:t>-20</w:t>
      </w:r>
      <w:r w:rsidR="006F0538">
        <w:rPr>
          <w:rFonts w:ascii="Calibri" w:hAnsi="Calibri"/>
          <w:b/>
          <w:color w:val="000000" w:themeColor="text1"/>
          <w:sz w:val="32"/>
          <w:szCs w:val="28"/>
        </w:rPr>
        <w:t>20</w:t>
      </w:r>
      <w:r w:rsidRPr="00B82D5A">
        <w:rPr>
          <w:rFonts w:ascii="Calibri" w:hAnsi="Calibri"/>
          <w:b/>
          <w:color w:val="000000" w:themeColor="text1"/>
          <w:sz w:val="32"/>
          <w:szCs w:val="28"/>
        </w:rPr>
        <w:t xml:space="preserve"> EĞİTİM-ÖĞRETİM YILI I. YARIYILINDA EĞİTİMİN DURUMU</w:t>
      </w:r>
    </w:p>
    <w:p w:rsidR="00B562F8" w:rsidRPr="00E802B6" w:rsidRDefault="00B562F8" w:rsidP="00B562F8">
      <w:pPr>
        <w:rPr>
          <w:rFonts w:ascii="Calibri" w:hAnsi="Calibri"/>
          <w:b/>
          <w:color w:val="000000" w:themeColor="text1"/>
          <w:sz w:val="16"/>
          <w:szCs w:val="16"/>
        </w:rPr>
      </w:pPr>
    </w:p>
    <w:p w:rsidR="00AA7322" w:rsidRDefault="00B562F8" w:rsidP="001D3ED1">
      <w:pPr>
        <w:ind w:firstLine="426"/>
        <w:rPr>
          <w:sz w:val="24"/>
        </w:rPr>
      </w:pPr>
      <w:r w:rsidRPr="001D3ED1">
        <w:rPr>
          <w:sz w:val="24"/>
        </w:rPr>
        <w:t>201</w:t>
      </w:r>
      <w:r w:rsidR="006F0538">
        <w:rPr>
          <w:sz w:val="24"/>
        </w:rPr>
        <w:t>9</w:t>
      </w:r>
      <w:r w:rsidRPr="001D3ED1">
        <w:rPr>
          <w:sz w:val="24"/>
        </w:rPr>
        <w:t>-20</w:t>
      </w:r>
      <w:r w:rsidR="006F0538">
        <w:rPr>
          <w:sz w:val="24"/>
        </w:rPr>
        <w:t>20</w:t>
      </w:r>
      <w:r w:rsidRPr="001D3ED1">
        <w:rPr>
          <w:sz w:val="24"/>
        </w:rPr>
        <w:t xml:space="preserve"> eğitim-öğretim yılının ilk yarısı </w:t>
      </w:r>
      <w:r w:rsidR="004B31EE" w:rsidRPr="001D3ED1">
        <w:rPr>
          <w:sz w:val="24"/>
        </w:rPr>
        <w:t>1</w:t>
      </w:r>
      <w:r w:rsidR="006F0538">
        <w:rPr>
          <w:sz w:val="24"/>
        </w:rPr>
        <w:t>7</w:t>
      </w:r>
      <w:r w:rsidR="00456848" w:rsidRPr="001D3ED1">
        <w:rPr>
          <w:sz w:val="24"/>
        </w:rPr>
        <w:t xml:space="preserve"> Ocak 20</w:t>
      </w:r>
      <w:r w:rsidR="006F0538">
        <w:rPr>
          <w:sz w:val="24"/>
        </w:rPr>
        <w:t>20</w:t>
      </w:r>
      <w:r w:rsidR="00456848" w:rsidRPr="001D3ED1">
        <w:rPr>
          <w:sz w:val="24"/>
        </w:rPr>
        <w:t xml:space="preserve"> tarihinde</w:t>
      </w:r>
      <w:r w:rsidRPr="001D3ED1">
        <w:rPr>
          <w:sz w:val="24"/>
        </w:rPr>
        <w:t xml:space="preserve"> sona erecek, </w:t>
      </w:r>
      <w:r w:rsidR="001D3ED1" w:rsidRPr="001D3ED1">
        <w:rPr>
          <w:sz w:val="24"/>
        </w:rPr>
        <w:t>9</w:t>
      </w:r>
      <w:r w:rsidR="006F0538">
        <w:rPr>
          <w:sz w:val="24"/>
        </w:rPr>
        <w:t>46</w:t>
      </w:r>
      <w:r w:rsidR="001D3ED1" w:rsidRPr="001D3ED1">
        <w:rPr>
          <w:sz w:val="24"/>
        </w:rPr>
        <w:t xml:space="preserve"> bin</w:t>
      </w:r>
      <w:r w:rsidR="006F0538">
        <w:rPr>
          <w:sz w:val="24"/>
        </w:rPr>
        <w:t xml:space="preserve">i </w:t>
      </w:r>
      <w:r w:rsidR="001D3ED1" w:rsidRPr="001D3ED1">
        <w:rPr>
          <w:sz w:val="24"/>
        </w:rPr>
        <w:t xml:space="preserve">resmi okullarda, </w:t>
      </w:r>
      <w:r w:rsidR="00562D97">
        <w:rPr>
          <w:sz w:val="24"/>
        </w:rPr>
        <w:t>18</w:t>
      </w:r>
      <w:r w:rsidR="006F0538">
        <w:rPr>
          <w:sz w:val="24"/>
        </w:rPr>
        <w:t>0</w:t>
      </w:r>
      <w:r w:rsidR="001D3ED1" w:rsidRPr="001D3ED1">
        <w:rPr>
          <w:sz w:val="24"/>
        </w:rPr>
        <w:t xml:space="preserve"> bin</w:t>
      </w:r>
      <w:r w:rsidR="006F0538">
        <w:rPr>
          <w:sz w:val="24"/>
        </w:rPr>
        <w:t xml:space="preserve">i </w:t>
      </w:r>
      <w:r w:rsidR="00562D97">
        <w:rPr>
          <w:sz w:val="24"/>
        </w:rPr>
        <w:t xml:space="preserve">yakın </w:t>
      </w:r>
      <w:r w:rsidR="001D3ED1" w:rsidRPr="001D3ED1">
        <w:rPr>
          <w:sz w:val="24"/>
        </w:rPr>
        <w:t>özel okullarda olmak 1 milyon</w:t>
      </w:r>
      <w:r w:rsidR="006F0538">
        <w:rPr>
          <w:sz w:val="24"/>
        </w:rPr>
        <w:t xml:space="preserve">u aşkın </w:t>
      </w:r>
      <w:r w:rsidR="001D3ED1" w:rsidRPr="001D3ED1">
        <w:rPr>
          <w:sz w:val="24"/>
        </w:rPr>
        <w:t>öğretmen </w:t>
      </w:r>
      <w:r w:rsidR="006A2C05" w:rsidRPr="001D3ED1">
        <w:rPr>
          <w:sz w:val="24"/>
        </w:rPr>
        <w:t xml:space="preserve">ve </w:t>
      </w:r>
      <w:r w:rsidR="001D3ED1" w:rsidRPr="001D3ED1">
        <w:rPr>
          <w:sz w:val="24"/>
        </w:rPr>
        <w:t>18</w:t>
      </w:r>
      <w:r w:rsidR="006A2C05" w:rsidRPr="001D3ED1">
        <w:rPr>
          <w:sz w:val="24"/>
        </w:rPr>
        <w:t xml:space="preserve"> milyon</w:t>
      </w:r>
      <w:r w:rsidR="001D3ED1" w:rsidRPr="001D3ED1">
        <w:rPr>
          <w:sz w:val="24"/>
        </w:rPr>
        <w:t xml:space="preserve">a yakın </w:t>
      </w:r>
      <w:r w:rsidR="006A2C05" w:rsidRPr="001D3ED1">
        <w:rPr>
          <w:sz w:val="24"/>
        </w:rPr>
        <w:t>öğren</w:t>
      </w:r>
      <w:r w:rsidR="00AA7322">
        <w:rPr>
          <w:sz w:val="24"/>
        </w:rPr>
        <w:t>ci yarıyıl tatiline girecek.</w:t>
      </w:r>
    </w:p>
    <w:p w:rsidR="006A2C05" w:rsidRDefault="00AA7322" w:rsidP="001D3ED1">
      <w:pPr>
        <w:ind w:firstLine="426"/>
        <w:rPr>
          <w:sz w:val="24"/>
        </w:rPr>
      </w:pPr>
      <w:r>
        <w:rPr>
          <w:sz w:val="24"/>
        </w:rPr>
        <w:t xml:space="preserve"> Bu dönemde eğitim alanında en dikkat çekici durum, MEB’in eğitimin temel sorunlarına çözüm üretmek yerine, sürekli olarak eğitimde yaşanan sorunların çözüleceğine dair bir algının kamuoyunda oluşması için çaba harcaması oldu. Eğitim alanında bir taraftan tarikatların ve cemaatlerin faaliyetlerinin arttığına tanıklık ederken, diğer taraftan da eğitimde piyasalaşma pratiklerinin MEB tarafından verilen destekle hızlanarak sürdürdüğünü gözlemledik.</w:t>
      </w:r>
    </w:p>
    <w:p w:rsidR="00AA7322" w:rsidRDefault="00AA7322" w:rsidP="001D3ED1">
      <w:pPr>
        <w:ind w:firstLine="426"/>
        <w:rPr>
          <w:sz w:val="24"/>
        </w:rPr>
      </w:pPr>
      <w:r>
        <w:rPr>
          <w:sz w:val="24"/>
        </w:rPr>
        <w:t xml:space="preserve">MEB ile imzalanan </w:t>
      </w:r>
      <w:r w:rsidR="001351D2">
        <w:rPr>
          <w:sz w:val="24"/>
        </w:rPr>
        <w:t>protokolleri kullanan tarikat</w:t>
      </w:r>
      <w:r>
        <w:rPr>
          <w:sz w:val="24"/>
        </w:rPr>
        <w:t xml:space="preserve"> ve cemaatlerin son dönemde belirgin olarak faaliyetlerini artırdıkları ve buna bağlı olarak da eğitim alanında ciddi sorunların yaşandığı bir dönemi geride bırakıyoruz. Seçmeli derslerin belirlenmesinden, </w:t>
      </w:r>
      <w:r w:rsidR="007538D9">
        <w:rPr>
          <w:sz w:val="24"/>
        </w:rPr>
        <w:t>yarıyıl</w:t>
      </w:r>
      <w:r>
        <w:rPr>
          <w:sz w:val="24"/>
        </w:rPr>
        <w:t xml:space="preserve"> tatilinde öğrencilerin tarikat ve cemaat kamplarına taşınmasına, yarışma adı altında düzenlenen gerici faaliyetlere kadar çok sayıda pratik adeta eğitim alanını kuşatmış durumda. 2019-2020 eğitim-öğretim yılının birinci dönemi,</w:t>
      </w:r>
      <w:r w:rsidR="003874AD">
        <w:rPr>
          <w:sz w:val="24"/>
        </w:rPr>
        <w:t xml:space="preserve"> </w:t>
      </w:r>
      <w:r>
        <w:rPr>
          <w:sz w:val="24"/>
        </w:rPr>
        <w:t>MEB yönetiminin yaşananlara kayıtsız kalarak,</w:t>
      </w:r>
      <w:r w:rsidR="003874AD">
        <w:rPr>
          <w:sz w:val="24"/>
        </w:rPr>
        <w:t xml:space="preserve"> duruma müdahale etmediği ve bundan dolayı da s</w:t>
      </w:r>
      <w:r>
        <w:rPr>
          <w:sz w:val="24"/>
        </w:rPr>
        <w:t>öz konusu tarikat ve cemaatlerin faaliyetlerini y</w:t>
      </w:r>
      <w:r w:rsidR="003874AD">
        <w:rPr>
          <w:sz w:val="24"/>
        </w:rPr>
        <w:t>aygınlaştırdığı ve artırdığı bir dönem oldu.</w:t>
      </w:r>
    </w:p>
    <w:p w:rsidR="003874AD" w:rsidRDefault="003874AD" w:rsidP="001D3ED1">
      <w:pPr>
        <w:ind w:firstLine="426"/>
        <w:rPr>
          <w:sz w:val="24"/>
        </w:rPr>
      </w:pPr>
      <w:r>
        <w:rPr>
          <w:sz w:val="24"/>
        </w:rPr>
        <w:t xml:space="preserve">2019-2020 eğitim-öğretim yılının birinci döneminin en önemli olaylarından biri de Doğa </w:t>
      </w:r>
      <w:r w:rsidR="009D58DA">
        <w:rPr>
          <w:sz w:val="24"/>
        </w:rPr>
        <w:t xml:space="preserve">Koleji’nde </w:t>
      </w:r>
      <w:r>
        <w:rPr>
          <w:sz w:val="24"/>
        </w:rPr>
        <w:t xml:space="preserve">yaşanan sorundu. Bu </w:t>
      </w:r>
      <w:r w:rsidR="007538D9">
        <w:rPr>
          <w:sz w:val="24"/>
        </w:rPr>
        <w:t>sorunun hala</w:t>
      </w:r>
      <w:r>
        <w:rPr>
          <w:sz w:val="24"/>
        </w:rPr>
        <w:t xml:space="preserve"> çözülmemiş olması ve MEB yönetiminin çaresizliği, kamusal eğitimin neden yaşamsal olduğunu bir kez daha gözler önüne serdi.</w:t>
      </w:r>
    </w:p>
    <w:p w:rsidR="00562D97" w:rsidRDefault="00562D97" w:rsidP="001D3ED1">
      <w:pPr>
        <w:ind w:firstLine="426"/>
        <w:rPr>
          <w:sz w:val="24"/>
        </w:rPr>
      </w:pPr>
      <w:r>
        <w:rPr>
          <w:sz w:val="24"/>
        </w:rPr>
        <w:t>MEB yönetiminin seçmeli derslerin belirlenmesi ile ilgili kendi çıkardığı yönetmeliği yok sayarak, derslerin seçim takvimini öne çekmesi ise dikkat çekici diğer bir durumdu. Yönetimin gerekli gördüğü durumlarda, yasal düzenlemeleri yok sayma hakkını kendinde görmeye başlaması önümüzdeki dönemlerde keyfi uygulamaların önünü açma riskini de kendi içerisinde barındırmaktadır.</w:t>
      </w:r>
    </w:p>
    <w:p w:rsidR="006F0538" w:rsidRDefault="006F0538" w:rsidP="006F0538">
      <w:pPr>
        <w:pStyle w:val="ListeParagraf"/>
        <w:spacing w:after="0" w:line="240" w:lineRule="auto"/>
        <w:ind w:left="0" w:firstLine="426"/>
        <w:jc w:val="both"/>
        <w:rPr>
          <w:rFonts w:cstheme="minorHAnsi"/>
          <w:sz w:val="24"/>
          <w:szCs w:val="24"/>
        </w:rPr>
      </w:pPr>
      <w:proofErr w:type="gramStart"/>
      <w:r>
        <w:rPr>
          <w:rFonts w:cstheme="minorHAnsi"/>
          <w:sz w:val="24"/>
          <w:szCs w:val="24"/>
        </w:rPr>
        <w:t xml:space="preserve">Eğitimin niteliğinde yıllar içinde yaşanan gerileme, </w:t>
      </w:r>
      <w:r w:rsidRPr="008546D3">
        <w:rPr>
          <w:rFonts w:cstheme="minorHAnsi"/>
          <w:sz w:val="24"/>
          <w:szCs w:val="24"/>
        </w:rPr>
        <w:t>eğitim</w:t>
      </w:r>
      <w:r>
        <w:rPr>
          <w:rFonts w:cstheme="minorHAnsi"/>
          <w:sz w:val="24"/>
          <w:szCs w:val="24"/>
        </w:rPr>
        <w:t xml:space="preserve">de yaşanan ticarileşme ve dinselleşme uygulamaları, okulların fiziki altyapı ve donanım eksiklikleri, </w:t>
      </w:r>
      <w:r w:rsidRPr="008546D3">
        <w:rPr>
          <w:rFonts w:cstheme="minorHAnsi"/>
          <w:sz w:val="24"/>
          <w:szCs w:val="24"/>
        </w:rPr>
        <w:t xml:space="preserve">kalabalık sınıflar, </w:t>
      </w:r>
      <w:r>
        <w:rPr>
          <w:rFonts w:cstheme="minorHAnsi"/>
          <w:sz w:val="24"/>
          <w:szCs w:val="24"/>
        </w:rPr>
        <w:t xml:space="preserve">ikili öğretim, </w:t>
      </w:r>
      <w:r w:rsidRPr="008546D3">
        <w:rPr>
          <w:rFonts w:cstheme="minorHAnsi"/>
          <w:sz w:val="24"/>
          <w:szCs w:val="24"/>
        </w:rPr>
        <w:t xml:space="preserve">taşımalı eğitim, çocukların </w:t>
      </w:r>
      <w:r w:rsidR="005B3546">
        <w:rPr>
          <w:rFonts w:cstheme="minorHAnsi"/>
          <w:sz w:val="24"/>
          <w:szCs w:val="24"/>
        </w:rPr>
        <w:t xml:space="preserve">camilere götürülmesi, </w:t>
      </w:r>
      <w:r w:rsidRPr="008546D3">
        <w:rPr>
          <w:rFonts w:cstheme="minorHAnsi"/>
          <w:sz w:val="24"/>
          <w:szCs w:val="24"/>
        </w:rPr>
        <w:t xml:space="preserve">dini cemaat ve vakıfların </w:t>
      </w:r>
      <w:r>
        <w:rPr>
          <w:rFonts w:cstheme="minorHAnsi"/>
          <w:sz w:val="24"/>
          <w:szCs w:val="24"/>
        </w:rPr>
        <w:t xml:space="preserve">kreşlerine ve </w:t>
      </w:r>
      <w:r w:rsidRPr="008546D3">
        <w:rPr>
          <w:rFonts w:cstheme="minorHAnsi"/>
          <w:sz w:val="24"/>
          <w:szCs w:val="24"/>
        </w:rPr>
        <w:t xml:space="preserve">yurtlarına yönlendirilmesi, çocukların taciz ve istismara uğraması, </w:t>
      </w:r>
      <w:r>
        <w:rPr>
          <w:rFonts w:cstheme="minorHAnsi"/>
          <w:sz w:val="24"/>
          <w:szCs w:val="24"/>
        </w:rPr>
        <w:t xml:space="preserve">mülakata dayalı </w:t>
      </w:r>
      <w:r w:rsidRPr="008546D3">
        <w:rPr>
          <w:rFonts w:cstheme="minorHAnsi"/>
          <w:sz w:val="24"/>
          <w:szCs w:val="24"/>
        </w:rPr>
        <w:t>sözleşmeli öğretmenlik</w:t>
      </w:r>
      <w:r>
        <w:rPr>
          <w:rFonts w:cstheme="minorHAnsi"/>
          <w:sz w:val="24"/>
          <w:szCs w:val="24"/>
        </w:rPr>
        <w:t xml:space="preserve"> ve ücretli öğretmenlik uygulamasının sürmesi, </w:t>
      </w:r>
      <w:r w:rsidRPr="008546D3">
        <w:rPr>
          <w:rFonts w:cstheme="minorHAnsi"/>
          <w:sz w:val="24"/>
          <w:szCs w:val="24"/>
        </w:rPr>
        <w:t>ataması yapılmayan öğretmenler</w:t>
      </w:r>
      <w:r>
        <w:rPr>
          <w:rFonts w:cstheme="minorHAnsi"/>
          <w:sz w:val="24"/>
          <w:szCs w:val="24"/>
        </w:rPr>
        <w:t xml:space="preserve"> sorunu </w:t>
      </w:r>
      <w:r w:rsidR="009D58DA">
        <w:rPr>
          <w:rFonts w:cstheme="minorHAnsi"/>
          <w:sz w:val="24"/>
          <w:szCs w:val="24"/>
        </w:rPr>
        <w:t>vb.</w:t>
      </w:r>
      <w:r w:rsidR="00813890">
        <w:rPr>
          <w:rFonts w:cstheme="minorHAnsi"/>
          <w:sz w:val="24"/>
          <w:szCs w:val="24"/>
        </w:rPr>
        <w:t xml:space="preserve"> </w:t>
      </w:r>
      <w:r w:rsidRPr="008546D3">
        <w:rPr>
          <w:rFonts w:cstheme="minorHAnsi"/>
          <w:sz w:val="24"/>
          <w:szCs w:val="24"/>
        </w:rPr>
        <w:t xml:space="preserve">gibi </w:t>
      </w:r>
      <w:r>
        <w:rPr>
          <w:rFonts w:cstheme="minorHAnsi"/>
          <w:sz w:val="24"/>
          <w:szCs w:val="24"/>
        </w:rPr>
        <w:t xml:space="preserve">çok sayıda </w:t>
      </w:r>
      <w:r w:rsidR="007538D9">
        <w:rPr>
          <w:rFonts w:cstheme="minorHAnsi"/>
          <w:sz w:val="24"/>
          <w:szCs w:val="24"/>
        </w:rPr>
        <w:t>sorun 2019</w:t>
      </w:r>
      <w:r w:rsidR="00562D97">
        <w:rPr>
          <w:rFonts w:cstheme="minorHAnsi"/>
          <w:sz w:val="24"/>
          <w:szCs w:val="24"/>
        </w:rPr>
        <w:t>-2020 eğitim-öğretim yılının birinci döneminde de varlığını sürdürmüştür.</w:t>
      </w:r>
      <w:r>
        <w:rPr>
          <w:rFonts w:cstheme="minorHAnsi"/>
          <w:sz w:val="24"/>
          <w:szCs w:val="24"/>
        </w:rPr>
        <w:t xml:space="preserve"> </w:t>
      </w:r>
      <w:proofErr w:type="gramEnd"/>
    </w:p>
    <w:p w:rsidR="00813890" w:rsidRDefault="00E80F1B" w:rsidP="005E5ADE">
      <w:pPr>
        <w:ind w:firstLine="426"/>
        <w:rPr>
          <w:sz w:val="24"/>
        </w:rPr>
      </w:pPr>
      <w:r w:rsidRPr="00BA2760">
        <w:rPr>
          <w:color w:val="000000" w:themeColor="text1"/>
          <w:sz w:val="24"/>
          <w:szCs w:val="23"/>
        </w:rPr>
        <w:t>Siyasi iktidarın temsilcileri ve MEB bürokrasisi, yaptıkları açıklamalarda kullandıkları istatis</w:t>
      </w:r>
      <w:r>
        <w:rPr>
          <w:color w:val="000000" w:themeColor="text1"/>
          <w:sz w:val="24"/>
          <w:szCs w:val="23"/>
        </w:rPr>
        <w:t>ti</w:t>
      </w:r>
      <w:r w:rsidRPr="00BA2760">
        <w:rPr>
          <w:color w:val="000000" w:themeColor="text1"/>
          <w:sz w:val="24"/>
          <w:szCs w:val="23"/>
        </w:rPr>
        <w:t>ki veriler ve takip etmesi güç rakamlarla, eğitim alanında “işlerin iyi gittiği” algısını oluşturmaya çalışsa da alandaki gerçeklik farklıdır.</w:t>
      </w:r>
      <w:r>
        <w:rPr>
          <w:color w:val="000000" w:themeColor="text1"/>
          <w:sz w:val="24"/>
          <w:szCs w:val="23"/>
        </w:rPr>
        <w:t xml:space="preserve"> </w:t>
      </w:r>
      <w:r w:rsidR="005E5ADE" w:rsidRPr="005E5ADE">
        <w:rPr>
          <w:sz w:val="24"/>
          <w:szCs w:val="23"/>
        </w:rPr>
        <w:t>4+4+4 sonrasında zorunlu eğitim süresinin 12 yıla çıktığı iddia edilmesine rağmen, ortalama eğitim süresi</w:t>
      </w:r>
      <w:r w:rsidR="005E5ADE">
        <w:rPr>
          <w:sz w:val="24"/>
          <w:szCs w:val="23"/>
        </w:rPr>
        <w:t xml:space="preserve"> </w:t>
      </w:r>
      <w:r w:rsidR="00813890">
        <w:rPr>
          <w:sz w:val="24"/>
          <w:szCs w:val="23"/>
        </w:rPr>
        <w:t>9</w:t>
      </w:r>
      <w:r w:rsidR="005E5ADE" w:rsidRPr="005E5ADE">
        <w:rPr>
          <w:sz w:val="24"/>
          <w:szCs w:val="23"/>
        </w:rPr>
        <w:t xml:space="preserve"> yılda kalmış</w:t>
      </w:r>
      <w:r w:rsidR="006F0538">
        <w:rPr>
          <w:sz w:val="24"/>
          <w:szCs w:val="23"/>
        </w:rPr>
        <w:t xml:space="preserve">tır. </w:t>
      </w:r>
      <w:r w:rsidR="005E5ADE" w:rsidRPr="005E5ADE">
        <w:rPr>
          <w:sz w:val="24"/>
          <w:szCs w:val="23"/>
        </w:rPr>
        <w:t xml:space="preserve">Türkiye’de her </w:t>
      </w:r>
      <w:r w:rsidR="00813890">
        <w:rPr>
          <w:sz w:val="24"/>
          <w:szCs w:val="23"/>
        </w:rPr>
        <w:t xml:space="preserve">üç </w:t>
      </w:r>
      <w:r w:rsidR="005E5ADE" w:rsidRPr="005E5ADE">
        <w:rPr>
          <w:sz w:val="24"/>
          <w:szCs w:val="23"/>
        </w:rPr>
        <w:t xml:space="preserve">okuldan birinde ikili eğitim yapılmaktadır. MEB verilerine </w:t>
      </w:r>
      <w:r w:rsidR="005E5ADE">
        <w:rPr>
          <w:sz w:val="24"/>
          <w:szCs w:val="23"/>
        </w:rPr>
        <w:t xml:space="preserve">göre </w:t>
      </w:r>
      <w:r w:rsidR="005E5ADE" w:rsidRPr="005E5ADE">
        <w:rPr>
          <w:sz w:val="24"/>
          <w:szCs w:val="23"/>
        </w:rPr>
        <w:t xml:space="preserve">ikili eğitim yapılan okul oranı </w:t>
      </w:r>
      <w:r w:rsidR="00813890">
        <w:rPr>
          <w:sz w:val="24"/>
          <w:szCs w:val="23"/>
        </w:rPr>
        <w:t xml:space="preserve">2018’de </w:t>
      </w:r>
      <w:r w:rsidR="005E5ADE" w:rsidRPr="005E5ADE">
        <w:rPr>
          <w:sz w:val="24"/>
          <w:szCs w:val="23"/>
        </w:rPr>
        <w:t xml:space="preserve">yüzde </w:t>
      </w:r>
      <w:r w:rsidR="00813890">
        <w:rPr>
          <w:sz w:val="24"/>
          <w:szCs w:val="23"/>
        </w:rPr>
        <w:t xml:space="preserve">33,83 iken, 2019 hedefi yüzde 29’dur. </w:t>
      </w:r>
      <w:r w:rsidR="00813890">
        <w:rPr>
          <w:sz w:val="24"/>
        </w:rPr>
        <w:t xml:space="preserve">2020 yılında 4+4+4 sisteminden kaynaklı olarak lise çağındaki öğrenci oranının yarı yarıya artması beklenmektedir. Bu durum özellikle liselerde ikili eğitim uygulamasını daha da yaygınlaştıracak, MEB’in hedeflediği rakamların çok üzerine çıkılacaktır. </w:t>
      </w:r>
    </w:p>
    <w:p w:rsidR="00F84905" w:rsidRPr="00993196" w:rsidRDefault="00F84905" w:rsidP="00F84905">
      <w:pPr>
        <w:ind w:firstLine="425"/>
        <w:rPr>
          <w:rFonts w:ascii="Calibri" w:hAnsi="Calibri" w:cs="Calibri"/>
          <w:color w:val="000000" w:themeColor="text1"/>
          <w:sz w:val="24"/>
          <w:szCs w:val="24"/>
        </w:rPr>
      </w:pPr>
      <w:r w:rsidRPr="00E52F0B">
        <w:rPr>
          <w:rFonts w:ascii="Calibri" w:hAnsi="Calibri" w:cs="Calibri"/>
          <w:sz w:val="24"/>
          <w:szCs w:val="24"/>
        </w:rPr>
        <w:t xml:space="preserve">Türkiye’de eğitim sistemi uzun süredir ciddi </w:t>
      </w:r>
      <w:r>
        <w:rPr>
          <w:rFonts w:ascii="Calibri" w:hAnsi="Calibri" w:cs="Calibri"/>
          <w:sz w:val="24"/>
          <w:szCs w:val="24"/>
        </w:rPr>
        <w:t xml:space="preserve">sorunlarla karşı karşıya bırakılırken, </w:t>
      </w:r>
      <w:r w:rsidRPr="00E52F0B">
        <w:rPr>
          <w:rFonts w:ascii="Calibri" w:hAnsi="Calibri" w:cs="Calibri"/>
          <w:sz w:val="24"/>
          <w:szCs w:val="24"/>
        </w:rPr>
        <w:t>eğitimin temel sorunlarına yönelik çözümsüzlük politikaları</w:t>
      </w:r>
      <w:r w:rsidR="00813890">
        <w:rPr>
          <w:rFonts w:ascii="Calibri" w:hAnsi="Calibri" w:cs="Calibri"/>
          <w:sz w:val="24"/>
          <w:szCs w:val="24"/>
        </w:rPr>
        <w:t xml:space="preserve"> </w:t>
      </w:r>
      <w:r>
        <w:rPr>
          <w:rFonts w:ascii="Calibri" w:hAnsi="Calibri" w:cs="Calibri"/>
          <w:sz w:val="24"/>
          <w:szCs w:val="24"/>
        </w:rPr>
        <w:t>201</w:t>
      </w:r>
      <w:r w:rsidR="00813890">
        <w:rPr>
          <w:rFonts w:ascii="Calibri" w:hAnsi="Calibri" w:cs="Calibri"/>
          <w:sz w:val="24"/>
          <w:szCs w:val="24"/>
        </w:rPr>
        <w:t>9</w:t>
      </w:r>
      <w:r>
        <w:rPr>
          <w:rFonts w:ascii="Calibri" w:hAnsi="Calibri" w:cs="Calibri"/>
          <w:sz w:val="24"/>
          <w:szCs w:val="24"/>
        </w:rPr>
        <w:t>-20</w:t>
      </w:r>
      <w:r w:rsidR="00813890">
        <w:rPr>
          <w:rFonts w:ascii="Calibri" w:hAnsi="Calibri" w:cs="Calibri"/>
          <w:sz w:val="24"/>
          <w:szCs w:val="24"/>
        </w:rPr>
        <w:t>20</w:t>
      </w:r>
      <w:r>
        <w:rPr>
          <w:rFonts w:ascii="Calibri" w:hAnsi="Calibri" w:cs="Calibri"/>
          <w:sz w:val="24"/>
          <w:szCs w:val="24"/>
        </w:rPr>
        <w:t xml:space="preserve"> eğitim öğretim yılının ilk yarısında yapılan düzenlemeler</w:t>
      </w:r>
      <w:r w:rsidR="009608BD">
        <w:rPr>
          <w:rFonts w:ascii="Calibri" w:hAnsi="Calibri" w:cs="Calibri"/>
          <w:sz w:val="24"/>
          <w:szCs w:val="24"/>
        </w:rPr>
        <w:t xml:space="preserve"> </w:t>
      </w:r>
      <w:r>
        <w:rPr>
          <w:rFonts w:ascii="Calibri" w:hAnsi="Calibri" w:cs="Calibri"/>
          <w:sz w:val="24"/>
          <w:szCs w:val="24"/>
        </w:rPr>
        <w:t>ve fiili uygulamalarla s</w:t>
      </w:r>
      <w:r w:rsidRPr="00E52F0B">
        <w:rPr>
          <w:rFonts w:ascii="Calibri" w:hAnsi="Calibri" w:cs="Calibri"/>
          <w:sz w:val="24"/>
          <w:szCs w:val="24"/>
        </w:rPr>
        <w:t>ürdürül</w:t>
      </w:r>
      <w:r>
        <w:rPr>
          <w:rFonts w:ascii="Calibri" w:hAnsi="Calibri" w:cs="Calibri"/>
          <w:sz w:val="24"/>
          <w:szCs w:val="24"/>
        </w:rPr>
        <w:t>müştür. Siyasi iktidarın e</w:t>
      </w:r>
      <w:r w:rsidRPr="00BE6628">
        <w:rPr>
          <w:rFonts w:ascii="Calibri" w:hAnsi="Calibri"/>
          <w:sz w:val="24"/>
          <w:szCs w:val="24"/>
        </w:rPr>
        <w:t>ğitim alanında</w:t>
      </w:r>
      <w:r>
        <w:rPr>
          <w:rFonts w:ascii="Calibri" w:hAnsi="Calibri"/>
          <w:sz w:val="24"/>
          <w:szCs w:val="24"/>
        </w:rPr>
        <w:t xml:space="preserve">, uzun süredir kendi siyasal-ideolojik hedefleri doğrultusunda </w:t>
      </w:r>
      <w:r w:rsidR="009608BD">
        <w:rPr>
          <w:rFonts w:ascii="Calibri" w:hAnsi="Calibri" w:cs="Calibri"/>
          <w:sz w:val="24"/>
          <w:szCs w:val="24"/>
        </w:rPr>
        <w:t xml:space="preserve">attığı adımlar ve eğitim alanında hayata geçirilen ‘piyasacı’ ve ‘dini eğitim’ merkezli uygulamalar, </w:t>
      </w:r>
      <w:r w:rsidRPr="00BE6628">
        <w:rPr>
          <w:rFonts w:ascii="Calibri" w:hAnsi="Calibri"/>
          <w:sz w:val="24"/>
          <w:szCs w:val="24"/>
        </w:rPr>
        <w:t>başta öğrenciler</w:t>
      </w:r>
      <w:r w:rsidR="009608BD">
        <w:rPr>
          <w:rFonts w:ascii="Calibri" w:hAnsi="Calibri"/>
          <w:sz w:val="24"/>
          <w:szCs w:val="24"/>
        </w:rPr>
        <w:t xml:space="preserve"> olmak üzere, </w:t>
      </w:r>
      <w:r w:rsidRPr="00BE6628">
        <w:rPr>
          <w:rFonts w:ascii="Calibri" w:hAnsi="Calibri"/>
          <w:sz w:val="24"/>
          <w:szCs w:val="24"/>
        </w:rPr>
        <w:t>öğretmenler, eğitim emekçileri ve veliler</w:t>
      </w:r>
      <w:r w:rsidR="00813890">
        <w:rPr>
          <w:rFonts w:ascii="Calibri" w:hAnsi="Calibri"/>
          <w:sz w:val="24"/>
          <w:szCs w:val="24"/>
        </w:rPr>
        <w:t xml:space="preserve">i doğrudan etkilemiştir. </w:t>
      </w:r>
    </w:p>
    <w:p w:rsidR="00DA0ACD" w:rsidRDefault="009608BD" w:rsidP="00DA0ACD">
      <w:pPr>
        <w:ind w:firstLine="426"/>
        <w:rPr>
          <w:rFonts w:cs="Calibri"/>
          <w:sz w:val="24"/>
          <w:szCs w:val="24"/>
        </w:rPr>
      </w:pPr>
      <w:r w:rsidRPr="008546D3">
        <w:rPr>
          <w:rFonts w:cstheme="minorHAnsi"/>
          <w:sz w:val="24"/>
          <w:szCs w:val="24"/>
        </w:rPr>
        <w:t xml:space="preserve">Eğitimde yaşanan ve yapısal hale gelen sorunlar her </w:t>
      </w:r>
      <w:r w:rsidRPr="008546D3">
        <w:rPr>
          <w:sz w:val="24"/>
          <w:szCs w:val="24"/>
        </w:rPr>
        <w:t>ne kadar görmezden gelinmeye çalışılsa da, eğitim sorunu halkın en temel gündemini oluşturmayı sürdürm</w:t>
      </w:r>
      <w:r>
        <w:rPr>
          <w:sz w:val="24"/>
          <w:szCs w:val="24"/>
        </w:rPr>
        <w:t>ektedir. Çocuklar</w:t>
      </w:r>
      <w:r w:rsidRPr="005E2803">
        <w:rPr>
          <w:sz w:val="24"/>
          <w:szCs w:val="24"/>
        </w:rPr>
        <w:t xml:space="preserve"> eğitim hakkından eşit koşullarda yararlanamam</w:t>
      </w:r>
      <w:r>
        <w:rPr>
          <w:sz w:val="24"/>
          <w:szCs w:val="24"/>
        </w:rPr>
        <w:t xml:space="preserve">akta, </w:t>
      </w:r>
      <w:r w:rsidRPr="005E2803">
        <w:rPr>
          <w:sz w:val="24"/>
          <w:szCs w:val="24"/>
        </w:rPr>
        <w:t>çocuk yaşta evlen</w:t>
      </w:r>
      <w:r>
        <w:rPr>
          <w:sz w:val="24"/>
          <w:szCs w:val="24"/>
        </w:rPr>
        <w:t xml:space="preserve">menin önüne geçen adımlar atılmamaktadır. </w:t>
      </w:r>
      <w:r w:rsidR="00900505">
        <w:rPr>
          <w:rFonts w:cs="Calibri"/>
          <w:sz w:val="24"/>
          <w:szCs w:val="24"/>
        </w:rPr>
        <w:t>Y</w:t>
      </w:r>
      <w:r w:rsidR="00900505" w:rsidRPr="00CD658F">
        <w:rPr>
          <w:rFonts w:cs="Calibri"/>
          <w:sz w:val="24"/>
          <w:szCs w:val="24"/>
        </w:rPr>
        <w:t>oksul, emekçi ailelerin çocukları başta olmak üzere, kız çocukları, kırsal kesimde yaşayan çocuklar</w:t>
      </w:r>
      <w:r w:rsidR="00F74195">
        <w:rPr>
          <w:rFonts w:cs="Calibri"/>
          <w:sz w:val="24"/>
          <w:szCs w:val="24"/>
        </w:rPr>
        <w:t xml:space="preserve"> açısından </w:t>
      </w:r>
      <w:r w:rsidR="00813890" w:rsidRPr="00813890">
        <w:rPr>
          <w:rFonts w:cs="Calibri"/>
          <w:sz w:val="24"/>
        </w:rPr>
        <w:t xml:space="preserve">eğitime erişim konusunda ciddi sorunlar yaşanmaktadır. </w:t>
      </w:r>
      <w:r w:rsidR="00900505" w:rsidRPr="00CD658F">
        <w:rPr>
          <w:rFonts w:cs="Calibri"/>
          <w:sz w:val="24"/>
          <w:szCs w:val="24"/>
        </w:rPr>
        <w:t xml:space="preserve">Bölgesel, cinsel, sınıfsal vb. </w:t>
      </w:r>
      <w:r w:rsidR="00900505" w:rsidRPr="00CD658F">
        <w:rPr>
          <w:rFonts w:cs="Calibri"/>
          <w:sz w:val="24"/>
          <w:szCs w:val="24"/>
        </w:rPr>
        <w:lastRenderedPageBreak/>
        <w:t>eşitsizlikler, anadilinde eğitim gibi en temel sorunlar iktidarın çözmek bir yana daha da derinleştirdiği temel sorunlar olarak</w:t>
      </w:r>
      <w:r w:rsidR="00813890">
        <w:rPr>
          <w:rFonts w:cs="Calibri"/>
          <w:sz w:val="24"/>
          <w:szCs w:val="24"/>
        </w:rPr>
        <w:t xml:space="preserve"> varlığını sürdürmektedir. </w:t>
      </w:r>
    </w:p>
    <w:p w:rsidR="00DA0ACD" w:rsidRDefault="00813890" w:rsidP="00DA0ACD">
      <w:pPr>
        <w:ind w:firstLine="426"/>
        <w:rPr>
          <w:color w:val="000000" w:themeColor="text1"/>
          <w:sz w:val="24"/>
          <w:szCs w:val="24"/>
        </w:rPr>
      </w:pPr>
      <w:r>
        <w:rPr>
          <w:rFonts w:cs="Calibri"/>
          <w:color w:val="000000" w:themeColor="text1"/>
          <w:sz w:val="24"/>
          <w:szCs w:val="24"/>
        </w:rPr>
        <w:t>E</w:t>
      </w:r>
      <w:r w:rsidR="00F77B5A" w:rsidRPr="00F77B5A">
        <w:rPr>
          <w:rFonts w:cs="Calibri"/>
          <w:color w:val="000000" w:themeColor="text1"/>
          <w:sz w:val="24"/>
          <w:szCs w:val="24"/>
        </w:rPr>
        <w:t>ğitim sistemi</w:t>
      </w:r>
      <w:r>
        <w:rPr>
          <w:rFonts w:cs="Calibri"/>
          <w:color w:val="000000" w:themeColor="text1"/>
          <w:sz w:val="24"/>
          <w:szCs w:val="24"/>
        </w:rPr>
        <w:t xml:space="preserve"> </w:t>
      </w:r>
      <w:r w:rsidR="00F77B5A" w:rsidRPr="00F77B5A">
        <w:rPr>
          <w:rFonts w:cs="Calibri"/>
          <w:color w:val="000000" w:themeColor="text1"/>
          <w:sz w:val="24"/>
          <w:szCs w:val="24"/>
        </w:rPr>
        <w:t>toplumsal cinsiyet eşitliğinden oldukça uzak ve giderek dinsel içerikler kazanan muhafazakâr egemen ideolojinin</w:t>
      </w:r>
      <w:r>
        <w:rPr>
          <w:rFonts w:cs="Calibri"/>
          <w:color w:val="000000" w:themeColor="text1"/>
          <w:sz w:val="24"/>
          <w:szCs w:val="24"/>
        </w:rPr>
        <w:t xml:space="preserve"> yoğun baskısı ve </w:t>
      </w:r>
      <w:r w:rsidR="00F77B5A" w:rsidRPr="00F77B5A">
        <w:rPr>
          <w:rFonts w:cs="Calibri"/>
          <w:color w:val="000000" w:themeColor="text1"/>
          <w:sz w:val="24"/>
          <w:szCs w:val="24"/>
        </w:rPr>
        <w:t xml:space="preserve">denetimi altındadır. </w:t>
      </w:r>
      <w:r w:rsidR="00DA0ACD" w:rsidRPr="00E36811">
        <w:rPr>
          <w:sz w:val="24"/>
          <w:szCs w:val="24"/>
        </w:rPr>
        <w:t xml:space="preserve">Toplumsal yaşamın her alanında görülen cinsiyetçilik ve cinsiyetçi uygulamaların en yoğun görüldüğü alanların başında eğitim </w:t>
      </w:r>
      <w:r>
        <w:rPr>
          <w:sz w:val="24"/>
          <w:szCs w:val="24"/>
        </w:rPr>
        <w:t xml:space="preserve">alanı ve okullarımız </w:t>
      </w:r>
      <w:r w:rsidR="00DA0ACD" w:rsidRPr="00E36811">
        <w:rPr>
          <w:sz w:val="24"/>
          <w:szCs w:val="24"/>
        </w:rPr>
        <w:t xml:space="preserve">gelmektedir. Geçtiğimiz dönemde cinsiyetçilik ve cins ayrımcı uygulamaların okullarda etkili şekilde üretilmeye devam ettiği görülmüştür. </w:t>
      </w:r>
      <w:r w:rsidR="00DA0ACD" w:rsidRPr="00E36811">
        <w:rPr>
          <w:color w:val="000000" w:themeColor="text1"/>
          <w:sz w:val="24"/>
          <w:szCs w:val="24"/>
        </w:rPr>
        <w:t xml:space="preserve">Geleneksel cinsiyet rolleri aile, okul, hukuk, ahlak, din ve medya tarafından sistemli bir şekilde çocuklara </w:t>
      </w:r>
      <w:r>
        <w:rPr>
          <w:color w:val="000000" w:themeColor="text1"/>
          <w:sz w:val="24"/>
          <w:szCs w:val="24"/>
        </w:rPr>
        <w:t xml:space="preserve">ve topluma </w:t>
      </w:r>
      <w:r w:rsidR="00DA0ACD" w:rsidRPr="00E36811">
        <w:rPr>
          <w:color w:val="000000" w:themeColor="text1"/>
          <w:sz w:val="24"/>
          <w:szCs w:val="24"/>
        </w:rPr>
        <w:t xml:space="preserve">aktarılmaya çalışılmaktadır. </w:t>
      </w:r>
    </w:p>
    <w:p w:rsidR="00F74195" w:rsidRDefault="00E36811" w:rsidP="00F74195">
      <w:pPr>
        <w:ind w:firstLine="357"/>
        <w:rPr>
          <w:sz w:val="24"/>
          <w:szCs w:val="24"/>
        </w:rPr>
      </w:pPr>
      <w:r w:rsidRPr="001F0B76">
        <w:rPr>
          <w:sz w:val="24"/>
          <w:szCs w:val="24"/>
        </w:rPr>
        <w:t>Eğitim program</w:t>
      </w:r>
      <w:r>
        <w:rPr>
          <w:sz w:val="24"/>
          <w:szCs w:val="24"/>
        </w:rPr>
        <w:t>lar</w:t>
      </w:r>
      <w:r w:rsidRPr="001F0B76">
        <w:rPr>
          <w:sz w:val="24"/>
          <w:szCs w:val="24"/>
        </w:rPr>
        <w:t>ında ve ders kitaplarında ülkedeki etnik, dilsel</w:t>
      </w:r>
      <w:r>
        <w:rPr>
          <w:sz w:val="24"/>
          <w:szCs w:val="24"/>
        </w:rPr>
        <w:t>, k</w:t>
      </w:r>
      <w:r w:rsidRPr="001F0B76">
        <w:rPr>
          <w:sz w:val="24"/>
          <w:szCs w:val="24"/>
        </w:rPr>
        <w:t xml:space="preserve">ültürel </w:t>
      </w:r>
      <w:r>
        <w:rPr>
          <w:sz w:val="24"/>
          <w:szCs w:val="24"/>
        </w:rPr>
        <w:t xml:space="preserve">ve inanç </w:t>
      </w:r>
      <w:r w:rsidRPr="001F0B76">
        <w:rPr>
          <w:sz w:val="24"/>
          <w:szCs w:val="24"/>
        </w:rPr>
        <w:t>çeşitlili</w:t>
      </w:r>
      <w:r w:rsidR="00313582">
        <w:rPr>
          <w:sz w:val="24"/>
          <w:szCs w:val="24"/>
        </w:rPr>
        <w:t>ği</w:t>
      </w:r>
      <w:r>
        <w:rPr>
          <w:sz w:val="24"/>
          <w:szCs w:val="24"/>
        </w:rPr>
        <w:t xml:space="preserve"> neredeyse hiç yansıtılmamaktadır. E</w:t>
      </w:r>
      <w:r w:rsidRPr="001F0B76">
        <w:rPr>
          <w:sz w:val="24"/>
          <w:szCs w:val="24"/>
        </w:rPr>
        <w:t>ğitim sisteminde ve toplumsal yaşamda benimsenen tekçi anlayış</w:t>
      </w:r>
      <w:r>
        <w:rPr>
          <w:sz w:val="24"/>
          <w:szCs w:val="24"/>
        </w:rPr>
        <w:t>, farklı inanç, kimlik ve mezhepleri yok saymayı</w:t>
      </w:r>
      <w:r w:rsidR="00813890">
        <w:rPr>
          <w:sz w:val="24"/>
          <w:szCs w:val="24"/>
        </w:rPr>
        <w:t xml:space="preserve">, onları ve taleplerini görmezden gelmeyi </w:t>
      </w:r>
      <w:r>
        <w:rPr>
          <w:sz w:val="24"/>
          <w:szCs w:val="24"/>
        </w:rPr>
        <w:t xml:space="preserve">ısrarla </w:t>
      </w:r>
      <w:r w:rsidRPr="001F0B76">
        <w:rPr>
          <w:sz w:val="24"/>
          <w:szCs w:val="24"/>
        </w:rPr>
        <w:t>sürdürmekte</w:t>
      </w:r>
      <w:r>
        <w:rPr>
          <w:sz w:val="24"/>
          <w:szCs w:val="24"/>
        </w:rPr>
        <w:t xml:space="preserve">dir. </w:t>
      </w:r>
      <w:r w:rsidRPr="001F0B76">
        <w:rPr>
          <w:sz w:val="24"/>
          <w:szCs w:val="24"/>
        </w:rPr>
        <w:t>Türkiye</w:t>
      </w:r>
      <w:r>
        <w:rPr>
          <w:sz w:val="24"/>
          <w:szCs w:val="24"/>
        </w:rPr>
        <w:t xml:space="preserve">’nin </w:t>
      </w:r>
      <w:r w:rsidRPr="001F0B76">
        <w:rPr>
          <w:sz w:val="24"/>
          <w:szCs w:val="24"/>
        </w:rPr>
        <w:t>laik</w:t>
      </w:r>
      <w:r>
        <w:rPr>
          <w:sz w:val="24"/>
          <w:szCs w:val="24"/>
        </w:rPr>
        <w:t>, bilimsel</w:t>
      </w:r>
      <w:r w:rsidRPr="001F0B76">
        <w:rPr>
          <w:sz w:val="24"/>
          <w:szCs w:val="24"/>
        </w:rPr>
        <w:t xml:space="preserve"> eğitim konusunda olduğu gibi, anadilinde eğitim konusunda</w:t>
      </w:r>
      <w:r>
        <w:rPr>
          <w:sz w:val="24"/>
          <w:szCs w:val="24"/>
        </w:rPr>
        <w:t>ki olumsuz sicili</w:t>
      </w:r>
      <w:r w:rsidR="00813890">
        <w:rPr>
          <w:sz w:val="24"/>
          <w:szCs w:val="24"/>
        </w:rPr>
        <w:t xml:space="preserve">ni ısrarla sürdürmesini anlamak mümkün değildir. </w:t>
      </w:r>
    </w:p>
    <w:p w:rsidR="00763035" w:rsidRDefault="002C7F58" w:rsidP="00FC5DE3">
      <w:pPr>
        <w:ind w:firstLine="357"/>
        <w:rPr>
          <w:sz w:val="24"/>
        </w:rPr>
      </w:pPr>
      <w:r w:rsidRPr="00762C82">
        <w:rPr>
          <w:color w:val="000000" w:themeColor="text1"/>
          <w:sz w:val="24"/>
          <w:szCs w:val="24"/>
        </w:rPr>
        <w:t>Türkiye’de çeşitli nedenlerle eğitime erişimde, kız çocukları</w:t>
      </w:r>
      <w:r w:rsidR="00313582">
        <w:rPr>
          <w:color w:val="000000" w:themeColor="text1"/>
          <w:sz w:val="24"/>
          <w:szCs w:val="24"/>
        </w:rPr>
        <w:t>nın</w:t>
      </w:r>
      <w:r w:rsidRPr="00762C82">
        <w:rPr>
          <w:color w:val="000000" w:themeColor="text1"/>
          <w:sz w:val="24"/>
          <w:szCs w:val="24"/>
        </w:rPr>
        <w:t>, mülteci çocuklar</w:t>
      </w:r>
      <w:r w:rsidR="00313582">
        <w:rPr>
          <w:color w:val="000000" w:themeColor="text1"/>
          <w:sz w:val="24"/>
          <w:szCs w:val="24"/>
        </w:rPr>
        <w:t>ın</w:t>
      </w:r>
      <w:r w:rsidRPr="00762C82">
        <w:rPr>
          <w:color w:val="000000" w:themeColor="text1"/>
          <w:sz w:val="24"/>
          <w:szCs w:val="24"/>
        </w:rPr>
        <w:t>, anadili Türkçe olmayan çocuklar</w:t>
      </w:r>
      <w:r w:rsidR="00313582">
        <w:rPr>
          <w:color w:val="000000" w:themeColor="text1"/>
          <w:sz w:val="24"/>
          <w:szCs w:val="24"/>
        </w:rPr>
        <w:t>ın</w:t>
      </w:r>
      <w:r w:rsidRPr="00762C82">
        <w:rPr>
          <w:color w:val="000000" w:themeColor="text1"/>
          <w:sz w:val="24"/>
          <w:szCs w:val="24"/>
        </w:rPr>
        <w:t>, LGBTİ+’</w:t>
      </w:r>
      <w:proofErr w:type="spellStart"/>
      <w:r w:rsidRPr="00762C82">
        <w:rPr>
          <w:color w:val="000000" w:themeColor="text1"/>
          <w:sz w:val="24"/>
          <w:szCs w:val="24"/>
        </w:rPr>
        <w:t>lar</w:t>
      </w:r>
      <w:r w:rsidR="00313582">
        <w:rPr>
          <w:color w:val="000000" w:themeColor="text1"/>
          <w:sz w:val="24"/>
          <w:szCs w:val="24"/>
        </w:rPr>
        <w:t>ın</w:t>
      </w:r>
      <w:proofErr w:type="spellEnd"/>
      <w:r w:rsidRPr="00762C82">
        <w:rPr>
          <w:color w:val="000000" w:themeColor="text1"/>
          <w:sz w:val="24"/>
          <w:szCs w:val="24"/>
        </w:rPr>
        <w:t>, engelli çocuklar</w:t>
      </w:r>
      <w:r w:rsidR="00313582">
        <w:rPr>
          <w:color w:val="000000" w:themeColor="text1"/>
          <w:sz w:val="24"/>
          <w:szCs w:val="24"/>
        </w:rPr>
        <w:t>ın</w:t>
      </w:r>
      <w:r w:rsidRPr="00762C82">
        <w:rPr>
          <w:color w:val="000000" w:themeColor="text1"/>
          <w:sz w:val="24"/>
          <w:szCs w:val="24"/>
        </w:rPr>
        <w:t xml:space="preserve"> ve geçici koruma altındaki çocukların dezavantajları günden güne artarak devam etmektedir.</w:t>
      </w:r>
      <w:r w:rsidR="00FC5DE3">
        <w:rPr>
          <w:color w:val="000000" w:themeColor="text1"/>
          <w:sz w:val="24"/>
          <w:szCs w:val="24"/>
        </w:rPr>
        <w:t xml:space="preserve"> </w:t>
      </w:r>
      <w:r w:rsidR="00763035" w:rsidRPr="00763035">
        <w:rPr>
          <w:sz w:val="24"/>
        </w:rPr>
        <w:t>Türkiye’de milyonlarca çocuk ve gencin eğitim hakkından eşit koşullarda yararlanmasını engelleyen, eğitimi kendi siyasal-ideolojik hedefleri doğrultusunda alt-üst etmek için yıllardır çalış</w:t>
      </w:r>
      <w:r w:rsidR="00763035">
        <w:rPr>
          <w:sz w:val="24"/>
        </w:rPr>
        <w:t>anların</w:t>
      </w:r>
      <w:r w:rsidR="00763035" w:rsidRPr="00763035">
        <w:rPr>
          <w:sz w:val="24"/>
        </w:rPr>
        <w:t xml:space="preserve"> ülkeyi ve eğitim sistemini getirdiği nokta içler acısıdır.</w:t>
      </w:r>
    </w:p>
    <w:p w:rsidR="00AF5074" w:rsidRDefault="00AF5074" w:rsidP="00FC5DE3">
      <w:pPr>
        <w:ind w:firstLine="357"/>
        <w:rPr>
          <w:sz w:val="24"/>
        </w:rPr>
      </w:pPr>
    </w:p>
    <w:p w:rsidR="00026E17" w:rsidRDefault="00026E17" w:rsidP="00026E17">
      <w:pPr>
        <w:rPr>
          <w:b/>
          <w:sz w:val="24"/>
        </w:rPr>
      </w:pPr>
      <w:r>
        <w:rPr>
          <w:b/>
          <w:sz w:val="24"/>
        </w:rPr>
        <w:t xml:space="preserve">TÜRKİYE’DE </w:t>
      </w:r>
      <w:r w:rsidRPr="0087286E">
        <w:rPr>
          <w:b/>
          <w:sz w:val="24"/>
        </w:rPr>
        <w:t>ÇOCUK</w:t>
      </w:r>
      <w:r>
        <w:rPr>
          <w:b/>
          <w:sz w:val="24"/>
        </w:rPr>
        <w:t xml:space="preserve">LAR VE </w:t>
      </w:r>
      <w:r w:rsidRPr="0087286E">
        <w:rPr>
          <w:b/>
          <w:sz w:val="24"/>
        </w:rPr>
        <w:t>HAKLARI TEHDİT ALTINDA</w:t>
      </w:r>
      <w:r>
        <w:rPr>
          <w:b/>
          <w:sz w:val="24"/>
        </w:rPr>
        <w:t>DIR</w:t>
      </w:r>
    </w:p>
    <w:p w:rsidR="00026E17" w:rsidRPr="0087286E" w:rsidRDefault="00026E17" w:rsidP="00026E17">
      <w:pPr>
        <w:rPr>
          <w:b/>
          <w:sz w:val="24"/>
        </w:rPr>
      </w:pPr>
    </w:p>
    <w:p w:rsidR="00026E17" w:rsidRDefault="00026E17" w:rsidP="00026E17">
      <w:pPr>
        <w:ind w:firstLine="426"/>
        <w:rPr>
          <w:sz w:val="24"/>
        </w:rPr>
      </w:pPr>
      <w:r w:rsidRPr="006154E2">
        <w:rPr>
          <w:sz w:val="24"/>
        </w:rPr>
        <w:t xml:space="preserve">Türkiye’nin </w:t>
      </w:r>
      <w:r w:rsidR="00313582">
        <w:rPr>
          <w:sz w:val="24"/>
        </w:rPr>
        <w:t xml:space="preserve">de taraf olduğu Çocuk Hakları </w:t>
      </w:r>
      <w:r w:rsidRPr="006154E2">
        <w:rPr>
          <w:sz w:val="24"/>
        </w:rPr>
        <w:t>Sözleşme</w:t>
      </w:r>
      <w:r w:rsidR="00313582">
        <w:rPr>
          <w:sz w:val="24"/>
        </w:rPr>
        <w:t>si,</w:t>
      </w:r>
      <w:r w:rsidRPr="006154E2">
        <w:rPr>
          <w:sz w:val="24"/>
        </w:rPr>
        <w:t xml:space="preserve"> halen dünya genelinde en çok sayıda ülke tarafından kabul edilen insan hakları belgesi olma özelliği taşımaktadır.  197 devletin imzaladığı ve çocuk hakları konusunda yükümlülük altına girmeyi taahhüt ettiği belge, çocuklar için daha iyi bir dünya çabası açısından önemli bir dayanak olmayı sürdürmektedir. </w:t>
      </w:r>
    </w:p>
    <w:p w:rsidR="00026E17" w:rsidRDefault="00026E17" w:rsidP="00026E17">
      <w:pPr>
        <w:ind w:firstLine="426"/>
        <w:rPr>
          <w:sz w:val="24"/>
          <w:szCs w:val="24"/>
        </w:rPr>
      </w:pPr>
      <w:r w:rsidRPr="006154E2">
        <w:rPr>
          <w:sz w:val="24"/>
          <w:szCs w:val="24"/>
        </w:rPr>
        <w:t xml:space="preserve">Türkiye’de eğitim ve sağlık sisteminden kadın politikalarına kadar her alanda çocukların yararını değil, kendi çıkarlarını düşünen mevcut sistem; çocuklarımızın sahip olduğu heyecan, merak ve yaratıcılıktan açıkça korkmaktadır. Bu nedenle toplumsal yaşamdan dışlanarak aile içine hapsedilen kadınlar ve çocuklar devlet politikaları ile sosyal yaşama katılımdan uzaklaştırılmaktadır. </w:t>
      </w:r>
      <w:r>
        <w:rPr>
          <w:sz w:val="24"/>
          <w:szCs w:val="24"/>
        </w:rPr>
        <w:t xml:space="preserve">Son olarak otizmli çocuklara yönelik olduğu gibi, özel eğitim alanındaki çocuklar da sık sık ayrımcı ve dışlayıcı uygulamalarla karşı karşıya bırakılmaktadır. </w:t>
      </w:r>
    </w:p>
    <w:p w:rsidR="003D605C" w:rsidRPr="00FC5DE3" w:rsidRDefault="003D605C" w:rsidP="003D605C">
      <w:pPr>
        <w:rPr>
          <w:sz w:val="20"/>
          <w:szCs w:val="24"/>
        </w:rPr>
      </w:pPr>
    </w:p>
    <w:p w:rsidR="003D605C" w:rsidRPr="003D605C" w:rsidRDefault="003D605C" w:rsidP="003D605C">
      <w:pPr>
        <w:rPr>
          <w:b/>
          <w:sz w:val="24"/>
          <w:szCs w:val="24"/>
        </w:rPr>
      </w:pPr>
      <w:r w:rsidRPr="003D605C">
        <w:rPr>
          <w:b/>
          <w:sz w:val="24"/>
          <w:szCs w:val="24"/>
        </w:rPr>
        <w:t xml:space="preserve">Çocuklara </w:t>
      </w:r>
      <w:r w:rsidR="00313582">
        <w:rPr>
          <w:b/>
          <w:sz w:val="24"/>
          <w:szCs w:val="24"/>
        </w:rPr>
        <w:t>Y</w:t>
      </w:r>
      <w:r w:rsidRPr="003D605C">
        <w:rPr>
          <w:b/>
          <w:sz w:val="24"/>
          <w:szCs w:val="24"/>
        </w:rPr>
        <w:t xml:space="preserve">önelik </w:t>
      </w:r>
      <w:r w:rsidR="00313582">
        <w:rPr>
          <w:b/>
          <w:sz w:val="24"/>
          <w:szCs w:val="24"/>
        </w:rPr>
        <w:t>A</w:t>
      </w:r>
      <w:r w:rsidRPr="003D605C">
        <w:rPr>
          <w:b/>
          <w:sz w:val="24"/>
          <w:szCs w:val="24"/>
        </w:rPr>
        <w:t xml:space="preserve">yrımcılık ve </w:t>
      </w:r>
      <w:r w:rsidR="00313582">
        <w:rPr>
          <w:b/>
          <w:sz w:val="24"/>
          <w:szCs w:val="24"/>
        </w:rPr>
        <w:t>İ</w:t>
      </w:r>
      <w:r w:rsidRPr="003D605C">
        <w:rPr>
          <w:b/>
          <w:sz w:val="24"/>
          <w:szCs w:val="24"/>
        </w:rPr>
        <w:t>stismar</w:t>
      </w:r>
      <w:r>
        <w:rPr>
          <w:b/>
          <w:sz w:val="24"/>
          <w:szCs w:val="24"/>
        </w:rPr>
        <w:t xml:space="preserve">lar </w:t>
      </w:r>
      <w:r w:rsidR="00313582">
        <w:rPr>
          <w:b/>
          <w:sz w:val="24"/>
          <w:szCs w:val="24"/>
        </w:rPr>
        <w:t>A</w:t>
      </w:r>
      <w:r>
        <w:rPr>
          <w:b/>
          <w:sz w:val="24"/>
          <w:szCs w:val="24"/>
        </w:rPr>
        <w:t>rtmıştır</w:t>
      </w:r>
      <w:r w:rsidRPr="003D605C">
        <w:rPr>
          <w:b/>
          <w:sz w:val="24"/>
          <w:szCs w:val="24"/>
        </w:rPr>
        <w:t xml:space="preserve"> </w:t>
      </w:r>
    </w:p>
    <w:p w:rsidR="003D605C" w:rsidRPr="00FC5DE3" w:rsidRDefault="003D605C" w:rsidP="003D605C">
      <w:pPr>
        <w:rPr>
          <w:sz w:val="20"/>
          <w:szCs w:val="24"/>
        </w:rPr>
      </w:pPr>
    </w:p>
    <w:p w:rsidR="00026E17" w:rsidRDefault="00026E17" w:rsidP="00026E17">
      <w:pPr>
        <w:ind w:firstLine="426"/>
        <w:rPr>
          <w:sz w:val="24"/>
        </w:rPr>
      </w:pPr>
      <w:r w:rsidRPr="006154E2">
        <w:rPr>
          <w:sz w:val="24"/>
          <w:szCs w:val="24"/>
        </w:rPr>
        <w:t>Okul öncesi kurumları ve kreşleri kapatan, kadınları ev içine hapseden ekonomik ve sosyal adımlar çocukları da doğrudan etkilemekte, çocuklara yönelik artan şiddet ve istismarın önü açılmaktadır. Türkiye 1995 yılında Çocuk Hakları Sözleşmesi</w:t>
      </w:r>
      <w:r w:rsidR="009F5ABA">
        <w:rPr>
          <w:sz w:val="24"/>
          <w:szCs w:val="24"/>
        </w:rPr>
        <w:t>’</w:t>
      </w:r>
      <w:r w:rsidRPr="006154E2">
        <w:rPr>
          <w:sz w:val="24"/>
          <w:szCs w:val="24"/>
        </w:rPr>
        <w:t>ni</w:t>
      </w:r>
      <w:r w:rsidR="009F5ABA">
        <w:rPr>
          <w:sz w:val="24"/>
          <w:szCs w:val="24"/>
        </w:rPr>
        <w:t>n</w:t>
      </w:r>
      <w:r w:rsidRPr="006154E2">
        <w:rPr>
          <w:sz w:val="24"/>
          <w:szCs w:val="24"/>
        </w:rPr>
        <w:t xml:space="preserve"> bazı önemli maddelerine çekince koyarak </w:t>
      </w:r>
      <w:r w:rsidRPr="006154E2">
        <w:rPr>
          <w:rFonts w:cs="Arial"/>
          <w:color w:val="000000"/>
          <w:sz w:val="24"/>
          <w:szCs w:val="24"/>
          <w:shd w:val="clear" w:color="auto" w:fill="FFFFFF"/>
        </w:rPr>
        <w:t>çocuklar arasında etnik köken, din ya da kültüre dayalı ayrımcılık yapılması</w:t>
      </w:r>
      <w:r w:rsidR="009F5ABA">
        <w:rPr>
          <w:rFonts w:cs="Arial"/>
          <w:color w:val="000000"/>
          <w:sz w:val="24"/>
          <w:szCs w:val="24"/>
          <w:shd w:val="clear" w:color="auto" w:fill="FFFFFF"/>
        </w:rPr>
        <w:t>nı</w:t>
      </w:r>
      <w:r w:rsidRPr="006154E2">
        <w:rPr>
          <w:rFonts w:cs="Arial"/>
          <w:color w:val="000000"/>
          <w:sz w:val="24"/>
          <w:szCs w:val="24"/>
          <w:shd w:val="clear" w:color="auto" w:fill="FFFFFF"/>
        </w:rPr>
        <w:t xml:space="preserve"> meşrulaştırmıştır. </w:t>
      </w:r>
      <w:r w:rsidRPr="001708F9">
        <w:rPr>
          <w:sz w:val="24"/>
        </w:rPr>
        <w:t xml:space="preserve">İHD İstanbul Şubesi Çocuk Hakları Komisyonu'nun raporuna göre, son 16 yılda 18 yaşın altında 440 bin çocuk doğum yapmıştır. Cinsel suçların yüzde 46'sı çocuklara karşı işlenirken, çocuğun cinsel istismarında Türkiye dünya listesinde 3. </w:t>
      </w:r>
      <w:r>
        <w:rPr>
          <w:sz w:val="24"/>
        </w:rPr>
        <w:t>s</w:t>
      </w:r>
      <w:r w:rsidRPr="001708F9">
        <w:rPr>
          <w:sz w:val="24"/>
        </w:rPr>
        <w:t xml:space="preserve">ıradadır. </w:t>
      </w:r>
    </w:p>
    <w:p w:rsidR="003D605C" w:rsidRDefault="003D605C" w:rsidP="003D605C">
      <w:pPr>
        <w:ind w:firstLine="426"/>
        <w:rPr>
          <w:sz w:val="24"/>
        </w:rPr>
      </w:pPr>
      <w:r w:rsidRPr="006154E2">
        <w:rPr>
          <w:sz w:val="24"/>
        </w:rPr>
        <w:t xml:space="preserve">Türkiye’de eğitim sisteminin müfredat, ders kitapları ve uygulama alanları itibari ile çocukların, etnik köken, dil, din ve inanç ayrımcılığı ile karşı karşıya olduğu bilinmektedir. Özellikle </w:t>
      </w:r>
      <w:r w:rsidR="00D313DB">
        <w:rPr>
          <w:sz w:val="24"/>
        </w:rPr>
        <w:t xml:space="preserve">farklı kimlik </w:t>
      </w:r>
      <w:r w:rsidRPr="006154E2">
        <w:rPr>
          <w:sz w:val="24"/>
        </w:rPr>
        <w:t>ve inanç kökenine sahip çocuklar</w:t>
      </w:r>
      <w:r w:rsidR="009F5ABA">
        <w:rPr>
          <w:sz w:val="24"/>
        </w:rPr>
        <w:t>a</w:t>
      </w:r>
      <w:r w:rsidRPr="006154E2">
        <w:rPr>
          <w:sz w:val="24"/>
        </w:rPr>
        <w:t xml:space="preserve">, özellikle </w:t>
      </w:r>
      <w:r w:rsidR="009F5ABA">
        <w:rPr>
          <w:sz w:val="24"/>
        </w:rPr>
        <w:t xml:space="preserve">de </w:t>
      </w:r>
      <w:r w:rsidRPr="006154E2">
        <w:rPr>
          <w:sz w:val="24"/>
        </w:rPr>
        <w:t>Suriyeli çocuklara yönelik ayrımcı uygulamaların artmış olması düşündürücüdür.</w:t>
      </w:r>
    </w:p>
    <w:p w:rsidR="00313582" w:rsidRDefault="00313582" w:rsidP="003D605C">
      <w:pPr>
        <w:ind w:firstLine="426"/>
        <w:rPr>
          <w:sz w:val="24"/>
        </w:rPr>
      </w:pPr>
    </w:p>
    <w:p w:rsidR="003D605C" w:rsidRPr="00FC5DE3" w:rsidRDefault="003D605C" w:rsidP="003D605C">
      <w:pPr>
        <w:rPr>
          <w:sz w:val="20"/>
          <w:szCs w:val="24"/>
        </w:rPr>
      </w:pPr>
    </w:p>
    <w:p w:rsidR="003D605C" w:rsidRPr="003D605C" w:rsidRDefault="003D605C" w:rsidP="003D605C">
      <w:pPr>
        <w:rPr>
          <w:b/>
          <w:sz w:val="24"/>
          <w:szCs w:val="24"/>
        </w:rPr>
      </w:pPr>
      <w:r w:rsidRPr="003D605C">
        <w:rPr>
          <w:b/>
          <w:sz w:val="24"/>
          <w:szCs w:val="24"/>
        </w:rPr>
        <w:lastRenderedPageBreak/>
        <w:t xml:space="preserve">Çocuklar </w:t>
      </w:r>
      <w:r w:rsidR="00313582">
        <w:rPr>
          <w:b/>
          <w:sz w:val="24"/>
          <w:szCs w:val="24"/>
        </w:rPr>
        <w:t>Ucuz İ</w:t>
      </w:r>
      <w:r w:rsidRPr="003D605C">
        <w:rPr>
          <w:b/>
          <w:sz w:val="24"/>
          <w:szCs w:val="24"/>
        </w:rPr>
        <w:t>ş</w:t>
      </w:r>
      <w:r w:rsidR="00313582">
        <w:rPr>
          <w:b/>
          <w:sz w:val="24"/>
          <w:szCs w:val="24"/>
        </w:rPr>
        <w:t xml:space="preserve"> G</w:t>
      </w:r>
      <w:r w:rsidRPr="003D605C">
        <w:rPr>
          <w:b/>
          <w:sz w:val="24"/>
          <w:szCs w:val="24"/>
        </w:rPr>
        <w:t xml:space="preserve">ücü </w:t>
      </w:r>
      <w:r w:rsidR="00313582">
        <w:rPr>
          <w:b/>
          <w:sz w:val="24"/>
          <w:szCs w:val="24"/>
        </w:rPr>
        <w:t>K</w:t>
      </w:r>
      <w:r w:rsidRPr="003D605C">
        <w:rPr>
          <w:b/>
          <w:sz w:val="24"/>
          <w:szCs w:val="24"/>
        </w:rPr>
        <w:t xml:space="preserve">aynağı </w:t>
      </w:r>
      <w:r w:rsidR="00313582">
        <w:rPr>
          <w:b/>
          <w:sz w:val="24"/>
          <w:szCs w:val="24"/>
        </w:rPr>
        <w:t>O</w:t>
      </w:r>
      <w:r w:rsidRPr="003D605C">
        <w:rPr>
          <w:b/>
          <w:sz w:val="24"/>
          <w:szCs w:val="24"/>
        </w:rPr>
        <w:t xml:space="preserve">larak </w:t>
      </w:r>
      <w:r w:rsidR="00313582">
        <w:rPr>
          <w:b/>
          <w:sz w:val="24"/>
          <w:szCs w:val="24"/>
        </w:rPr>
        <w:t>K</w:t>
      </w:r>
      <w:r w:rsidRPr="003D605C">
        <w:rPr>
          <w:b/>
          <w:sz w:val="24"/>
          <w:szCs w:val="24"/>
        </w:rPr>
        <w:t xml:space="preserve">ullanılmaktadır </w:t>
      </w:r>
    </w:p>
    <w:p w:rsidR="003D605C" w:rsidRPr="00FC5DE3" w:rsidRDefault="003D605C" w:rsidP="003D605C">
      <w:pPr>
        <w:rPr>
          <w:sz w:val="20"/>
          <w:szCs w:val="24"/>
        </w:rPr>
      </w:pPr>
    </w:p>
    <w:p w:rsidR="003D605C" w:rsidRDefault="003D605C" w:rsidP="003D605C">
      <w:pPr>
        <w:ind w:firstLine="426"/>
        <w:rPr>
          <w:sz w:val="24"/>
          <w:szCs w:val="24"/>
        </w:rPr>
      </w:pPr>
      <w:r w:rsidRPr="00BC5286">
        <w:rPr>
          <w:color w:val="000000" w:themeColor="text1"/>
          <w:sz w:val="24"/>
          <w:szCs w:val="24"/>
        </w:rPr>
        <w:t>Eğitimde 4+4+4 düzenlemesiyle zorunlu eğitim 12 yıla çıkarılırken</w:t>
      </w:r>
      <w:r w:rsidR="008A14F1">
        <w:rPr>
          <w:color w:val="000000" w:themeColor="text1"/>
          <w:sz w:val="24"/>
          <w:szCs w:val="24"/>
        </w:rPr>
        <w:t>,</w:t>
      </w:r>
      <w:r w:rsidRPr="00BC5286">
        <w:rPr>
          <w:color w:val="000000" w:themeColor="text1"/>
          <w:sz w:val="24"/>
          <w:szCs w:val="24"/>
        </w:rPr>
        <w:t xml:space="preserve"> kademeler 4+4+4 olarak ayrılarak, okula başlama yaşı düşürülmüştür. Bununla beraber okuldan ayrılmanın önünün açılması ile birlikte çocuk işçiliğin yaşı 14’e kadar düşmüştür. Bu durum, çocukların eğitim hakkından mahrum kalmasının önünü açarak, ucuz iş</w:t>
      </w:r>
      <w:r w:rsidR="008A14F1">
        <w:rPr>
          <w:color w:val="000000" w:themeColor="text1"/>
          <w:sz w:val="24"/>
          <w:szCs w:val="24"/>
        </w:rPr>
        <w:t xml:space="preserve"> </w:t>
      </w:r>
      <w:r w:rsidRPr="00BC5286">
        <w:rPr>
          <w:color w:val="000000" w:themeColor="text1"/>
          <w:sz w:val="24"/>
          <w:szCs w:val="24"/>
        </w:rPr>
        <w:t xml:space="preserve">gücü olarak çalışma hayatında yer almasını kolaylaştırmıştır. </w:t>
      </w:r>
      <w:r>
        <w:rPr>
          <w:sz w:val="24"/>
          <w:szCs w:val="24"/>
        </w:rPr>
        <w:t xml:space="preserve">Eğitimde </w:t>
      </w:r>
      <w:r w:rsidRPr="00705825">
        <w:rPr>
          <w:sz w:val="24"/>
          <w:szCs w:val="24"/>
        </w:rPr>
        <w:t xml:space="preserve">4+4+4 </w:t>
      </w:r>
      <w:r>
        <w:rPr>
          <w:sz w:val="24"/>
          <w:szCs w:val="24"/>
        </w:rPr>
        <w:t xml:space="preserve">düzenlemesi </w:t>
      </w:r>
      <w:r w:rsidRPr="00705825">
        <w:rPr>
          <w:sz w:val="24"/>
          <w:szCs w:val="24"/>
        </w:rPr>
        <w:t xml:space="preserve">başta olmak üzere, </w:t>
      </w:r>
      <w:r>
        <w:rPr>
          <w:sz w:val="24"/>
          <w:szCs w:val="24"/>
        </w:rPr>
        <w:t xml:space="preserve">çıraklık ve stajyerlik uygulamaları gibi </w:t>
      </w:r>
      <w:r w:rsidRPr="00705825">
        <w:rPr>
          <w:sz w:val="24"/>
          <w:szCs w:val="24"/>
        </w:rPr>
        <w:t xml:space="preserve">çok </w:t>
      </w:r>
      <w:r>
        <w:rPr>
          <w:sz w:val="24"/>
          <w:szCs w:val="24"/>
        </w:rPr>
        <w:t xml:space="preserve">sayıda </w:t>
      </w:r>
      <w:r w:rsidRPr="00705825">
        <w:rPr>
          <w:sz w:val="24"/>
          <w:szCs w:val="24"/>
        </w:rPr>
        <w:t xml:space="preserve">düzenleme çocukların </w:t>
      </w:r>
      <w:r>
        <w:rPr>
          <w:sz w:val="24"/>
          <w:szCs w:val="24"/>
        </w:rPr>
        <w:t xml:space="preserve">eğitimden uzaklaşmasını ve işçi olarak çalışma yaşamına sürüklenmesine neden olan sonuçlar ortaya çıkarmıştır. </w:t>
      </w:r>
    </w:p>
    <w:p w:rsidR="00026E17" w:rsidRDefault="00026E17" w:rsidP="00026E17">
      <w:pPr>
        <w:ind w:firstLine="426"/>
        <w:rPr>
          <w:sz w:val="24"/>
          <w:szCs w:val="24"/>
        </w:rPr>
      </w:pPr>
      <w:r w:rsidRPr="00035B41">
        <w:rPr>
          <w:sz w:val="24"/>
          <w:szCs w:val="24"/>
        </w:rPr>
        <w:t>Çalışan çocukların bir bölümü tarım sektöründe ucuz iş</w:t>
      </w:r>
      <w:r w:rsidR="008A14F1">
        <w:rPr>
          <w:sz w:val="24"/>
          <w:szCs w:val="24"/>
        </w:rPr>
        <w:t xml:space="preserve"> </w:t>
      </w:r>
      <w:r w:rsidRPr="00035B41">
        <w:rPr>
          <w:sz w:val="24"/>
          <w:szCs w:val="24"/>
        </w:rPr>
        <w:t>gücü</w:t>
      </w:r>
      <w:r>
        <w:rPr>
          <w:sz w:val="24"/>
          <w:szCs w:val="24"/>
        </w:rPr>
        <w:t>, bir bölümü de ücretsiz aile işçisi olmaktadır. K</w:t>
      </w:r>
      <w:r w:rsidRPr="00035B41">
        <w:rPr>
          <w:sz w:val="24"/>
          <w:szCs w:val="24"/>
        </w:rPr>
        <w:t xml:space="preserve">ız çocukları </w:t>
      </w:r>
      <w:r>
        <w:rPr>
          <w:sz w:val="24"/>
          <w:szCs w:val="24"/>
        </w:rPr>
        <w:t xml:space="preserve">da benzer nedenlerle eğitim öğretimden uzaklaşarak </w:t>
      </w:r>
      <w:r w:rsidRPr="00035B41">
        <w:rPr>
          <w:sz w:val="24"/>
          <w:szCs w:val="24"/>
        </w:rPr>
        <w:t>erken evlili</w:t>
      </w:r>
      <w:r>
        <w:rPr>
          <w:sz w:val="24"/>
          <w:szCs w:val="24"/>
        </w:rPr>
        <w:t xml:space="preserve">ğe sürüklenmekte, </w:t>
      </w:r>
      <w:r w:rsidRPr="00035B41">
        <w:rPr>
          <w:sz w:val="24"/>
          <w:szCs w:val="24"/>
        </w:rPr>
        <w:t>iş</w:t>
      </w:r>
      <w:r w:rsidR="008A14F1">
        <w:rPr>
          <w:sz w:val="24"/>
          <w:szCs w:val="24"/>
        </w:rPr>
        <w:t xml:space="preserve"> </w:t>
      </w:r>
      <w:r w:rsidRPr="00035B41">
        <w:rPr>
          <w:sz w:val="24"/>
          <w:szCs w:val="24"/>
        </w:rPr>
        <w:t>gücüne kayıt dışı</w:t>
      </w:r>
      <w:r>
        <w:rPr>
          <w:sz w:val="24"/>
          <w:szCs w:val="24"/>
        </w:rPr>
        <w:t xml:space="preserve"> olarak katılmaktadır. Ayrıca anadilinde eğitim alamayan öğrencilerin okulda başarısız olarak eğitim dışına itilmeleri de okulu erken yaşta terk etmelerine neden olmaktadır. Artan yoksulluk ve işsizlik nedeniyle aileleriyle birlikte göç etmek zorunda kalan çocuklar göç ettikleri şehirlerde çocuk işçi olarak çalışmak zorunda bırakılmaktadır. </w:t>
      </w:r>
    </w:p>
    <w:p w:rsidR="00026E17" w:rsidRDefault="00026E17" w:rsidP="00026E17">
      <w:pPr>
        <w:ind w:firstLine="426"/>
        <w:rPr>
          <w:sz w:val="24"/>
        </w:rPr>
      </w:pPr>
      <w:r w:rsidRPr="007169CC">
        <w:rPr>
          <w:sz w:val="24"/>
        </w:rPr>
        <w:t>Türkiye’de çocuk haklarına yönelik olarak ortaya çıkan karanlık tablo, çocuk haklarının ülkemizde sadece kâğıt üzerinde kaldığını göstermektedir. Eğitim ve yaşam hakkı başta olmak üzere</w:t>
      </w:r>
      <w:r>
        <w:rPr>
          <w:sz w:val="24"/>
        </w:rPr>
        <w:t>,</w:t>
      </w:r>
      <w:r w:rsidRPr="007169CC">
        <w:rPr>
          <w:sz w:val="24"/>
        </w:rPr>
        <w:t xml:space="preserve"> Türkiye’de çocukların en temel haklarının tehdit altında olduğu </w:t>
      </w:r>
      <w:r>
        <w:rPr>
          <w:sz w:val="24"/>
        </w:rPr>
        <w:t>gerçeği göz ardı edilmemelidir.</w:t>
      </w:r>
    </w:p>
    <w:p w:rsidR="00FC5DE3" w:rsidRDefault="00FC5DE3" w:rsidP="00026E17">
      <w:pPr>
        <w:ind w:firstLine="426"/>
        <w:rPr>
          <w:sz w:val="24"/>
        </w:rPr>
      </w:pPr>
    </w:p>
    <w:p w:rsidR="00C74AF8" w:rsidRPr="006E7F77" w:rsidRDefault="00C74AF8" w:rsidP="00C74AF8">
      <w:pPr>
        <w:rPr>
          <w:b/>
          <w:color w:val="000000" w:themeColor="text1"/>
          <w:sz w:val="24"/>
          <w:szCs w:val="24"/>
        </w:rPr>
      </w:pPr>
      <w:r>
        <w:rPr>
          <w:b/>
          <w:color w:val="000000" w:themeColor="text1"/>
          <w:sz w:val="24"/>
          <w:szCs w:val="24"/>
        </w:rPr>
        <w:t xml:space="preserve">MEB </w:t>
      </w:r>
      <w:r w:rsidRPr="006E7F77">
        <w:rPr>
          <w:b/>
          <w:color w:val="000000" w:themeColor="text1"/>
          <w:sz w:val="24"/>
          <w:szCs w:val="24"/>
        </w:rPr>
        <w:t>OKULLAŞMA POLİTİKASI</w:t>
      </w:r>
      <w:r>
        <w:rPr>
          <w:b/>
          <w:color w:val="000000" w:themeColor="text1"/>
          <w:sz w:val="24"/>
          <w:szCs w:val="24"/>
        </w:rPr>
        <w:t>NI</w:t>
      </w:r>
      <w:r w:rsidRPr="006E7F77">
        <w:rPr>
          <w:b/>
          <w:color w:val="000000" w:themeColor="text1"/>
          <w:sz w:val="24"/>
          <w:szCs w:val="24"/>
        </w:rPr>
        <w:t xml:space="preserve"> SİYASİ HEDEFLERE GÖRE </w:t>
      </w:r>
      <w:r>
        <w:rPr>
          <w:b/>
          <w:color w:val="000000" w:themeColor="text1"/>
          <w:sz w:val="24"/>
          <w:szCs w:val="24"/>
        </w:rPr>
        <w:t xml:space="preserve">BELİRLEMEKTEDİR </w:t>
      </w:r>
    </w:p>
    <w:p w:rsidR="00C74AF8" w:rsidRPr="00C74AF8" w:rsidRDefault="00C74AF8" w:rsidP="00C74AF8">
      <w:pPr>
        <w:ind w:firstLine="426"/>
        <w:rPr>
          <w:sz w:val="20"/>
          <w:szCs w:val="16"/>
        </w:rPr>
      </w:pPr>
    </w:p>
    <w:p w:rsidR="00C74AF8" w:rsidRDefault="00C74AF8" w:rsidP="00C74AF8">
      <w:pPr>
        <w:ind w:firstLine="426"/>
        <w:rPr>
          <w:rFonts w:cstheme="minorHAnsi"/>
          <w:color w:val="000000" w:themeColor="text1"/>
          <w:sz w:val="24"/>
          <w:szCs w:val="24"/>
          <w:shd w:val="clear" w:color="auto" w:fill="FFFFFF"/>
        </w:rPr>
      </w:pPr>
      <w:r>
        <w:rPr>
          <w:sz w:val="24"/>
          <w:szCs w:val="24"/>
        </w:rPr>
        <w:t>MEB’in m</w:t>
      </w:r>
      <w:r w:rsidRPr="00F4094D">
        <w:rPr>
          <w:rFonts w:cstheme="minorHAnsi"/>
          <w:color w:val="000000" w:themeColor="text1"/>
          <w:sz w:val="24"/>
          <w:szCs w:val="24"/>
          <w:shd w:val="clear" w:color="auto" w:fill="FFFFFF"/>
        </w:rPr>
        <w:t>eslek</w:t>
      </w:r>
      <w:r>
        <w:rPr>
          <w:rFonts w:cstheme="minorHAnsi"/>
          <w:color w:val="000000" w:themeColor="text1"/>
          <w:sz w:val="24"/>
          <w:szCs w:val="24"/>
          <w:shd w:val="clear" w:color="auto" w:fill="FFFFFF"/>
        </w:rPr>
        <w:t>i eğitim</w:t>
      </w:r>
      <w:r w:rsidRPr="00F4094D">
        <w:rPr>
          <w:rFonts w:cstheme="minorHAnsi"/>
          <w:color w:val="000000" w:themeColor="text1"/>
          <w:sz w:val="24"/>
          <w:szCs w:val="24"/>
          <w:shd w:val="clear" w:color="auto" w:fill="FFFFFF"/>
        </w:rPr>
        <w:t xml:space="preserve"> ve </w:t>
      </w:r>
      <w:r w:rsidR="001F7CC5">
        <w:rPr>
          <w:rFonts w:cstheme="minorHAnsi"/>
          <w:color w:val="000000" w:themeColor="text1"/>
          <w:sz w:val="24"/>
          <w:szCs w:val="24"/>
          <w:shd w:val="clear" w:color="auto" w:fill="FFFFFF"/>
        </w:rPr>
        <w:t>i</w:t>
      </w:r>
      <w:r w:rsidRPr="00F4094D">
        <w:rPr>
          <w:rFonts w:cstheme="minorHAnsi"/>
          <w:color w:val="000000" w:themeColor="text1"/>
          <w:sz w:val="24"/>
          <w:szCs w:val="24"/>
          <w:shd w:val="clear" w:color="auto" w:fill="FFFFFF"/>
        </w:rPr>
        <w:t xml:space="preserve">mam </w:t>
      </w:r>
      <w:r w:rsidR="001F7CC5">
        <w:rPr>
          <w:rFonts w:cstheme="minorHAnsi"/>
          <w:color w:val="000000" w:themeColor="text1"/>
          <w:sz w:val="24"/>
          <w:szCs w:val="24"/>
          <w:shd w:val="clear" w:color="auto" w:fill="FFFFFF"/>
        </w:rPr>
        <w:t>h</w:t>
      </w:r>
      <w:r w:rsidRPr="00F4094D">
        <w:rPr>
          <w:rFonts w:cstheme="minorHAnsi"/>
          <w:color w:val="000000" w:themeColor="text1"/>
          <w:sz w:val="24"/>
          <w:szCs w:val="24"/>
          <w:shd w:val="clear" w:color="auto" w:fill="FFFFFF"/>
        </w:rPr>
        <w:t xml:space="preserve">atip </w:t>
      </w:r>
      <w:r w:rsidR="001F7CC5">
        <w:rPr>
          <w:rFonts w:cstheme="minorHAnsi"/>
          <w:color w:val="000000" w:themeColor="text1"/>
          <w:sz w:val="24"/>
          <w:szCs w:val="24"/>
          <w:shd w:val="clear" w:color="auto" w:fill="FFFFFF"/>
        </w:rPr>
        <w:t>l</w:t>
      </w:r>
      <w:r w:rsidRPr="00F4094D">
        <w:rPr>
          <w:rFonts w:cstheme="minorHAnsi"/>
          <w:color w:val="000000" w:themeColor="text1"/>
          <w:sz w:val="24"/>
          <w:szCs w:val="24"/>
          <w:shd w:val="clear" w:color="auto" w:fill="FFFFFF"/>
        </w:rPr>
        <w:t>isesi temelli olarak şekillendirilen okullaşma politikası, öğrencilerin çoğunluğunun bu okullara gideceği veya gitmesi gerektiği ön kabulü üzerin</w:t>
      </w:r>
      <w:r>
        <w:rPr>
          <w:rFonts w:cstheme="minorHAnsi"/>
          <w:color w:val="000000" w:themeColor="text1"/>
          <w:sz w:val="24"/>
          <w:szCs w:val="24"/>
          <w:shd w:val="clear" w:color="auto" w:fill="FFFFFF"/>
        </w:rPr>
        <w:t>d</w:t>
      </w:r>
      <w:r w:rsidRPr="00F4094D">
        <w:rPr>
          <w:rFonts w:cstheme="minorHAnsi"/>
          <w:color w:val="000000" w:themeColor="text1"/>
          <w:sz w:val="24"/>
          <w:szCs w:val="24"/>
          <w:shd w:val="clear" w:color="auto" w:fill="FFFFFF"/>
        </w:rPr>
        <w:t>e</w:t>
      </w:r>
      <w:r>
        <w:rPr>
          <w:rFonts w:cstheme="minorHAnsi"/>
          <w:color w:val="000000" w:themeColor="text1"/>
          <w:sz w:val="24"/>
          <w:szCs w:val="24"/>
          <w:shd w:val="clear" w:color="auto" w:fill="FFFFFF"/>
        </w:rPr>
        <w:t xml:space="preserve">n şekillendirilmektedir. </w:t>
      </w:r>
      <w:r w:rsidRPr="00F4094D">
        <w:rPr>
          <w:rFonts w:cstheme="minorHAnsi"/>
          <w:color w:val="000000" w:themeColor="text1"/>
          <w:sz w:val="24"/>
          <w:szCs w:val="24"/>
          <w:shd w:val="clear" w:color="auto" w:fill="FFFFFF"/>
        </w:rPr>
        <w:t xml:space="preserve">Böylece, </w:t>
      </w:r>
      <w:r w:rsidR="00D313DB" w:rsidRPr="00D313DB">
        <w:rPr>
          <w:rFonts w:cstheme="minorHAnsi"/>
          <w:color w:val="000000" w:themeColor="text1"/>
          <w:sz w:val="24"/>
          <w:szCs w:val="24"/>
          <w:shd w:val="clear" w:color="auto" w:fill="FFFFFF"/>
        </w:rPr>
        <w:t>bir taraftan sermayenin ihtiyaç duyduğu öğrencileri ara elemanlar ve ucuz iş</w:t>
      </w:r>
      <w:r w:rsidR="006A6F5A">
        <w:rPr>
          <w:rFonts w:cstheme="minorHAnsi"/>
          <w:color w:val="000000" w:themeColor="text1"/>
          <w:sz w:val="24"/>
          <w:szCs w:val="24"/>
          <w:shd w:val="clear" w:color="auto" w:fill="FFFFFF"/>
        </w:rPr>
        <w:t xml:space="preserve"> </w:t>
      </w:r>
      <w:r w:rsidR="00D313DB" w:rsidRPr="00D313DB">
        <w:rPr>
          <w:rFonts w:cstheme="minorHAnsi"/>
          <w:color w:val="000000" w:themeColor="text1"/>
          <w:sz w:val="24"/>
          <w:szCs w:val="24"/>
          <w:shd w:val="clear" w:color="auto" w:fill="FFFFFF"/>
        </w:rPr>
        <w:t>gücü olarak gören politikalar yaşama geçirilirken</w:t>
      </w:r>
      <w:r w:rsidRPr="00D313DB">
        <w:rPr>
          <w:rFonts w:cstheme="minorHAnsi"/>
          <w:color w:val="000000" w:themeColor="text1"/>
          <w:sz w:val="24"/>
          <w:szCs w:val="24"/>
          <w:shd w:val="clear" w:color="auto" w:fill="FFFFFF"/>
        </w:rPr>
        <w:t xml:space="preserve">, </w:t>
      </w:r>
      <w:r>
        <w:rPr>
          <w:rFonts w:cstheme="minorHAnsi"/>
          <w:color w:val="000000" w:themeColor="text1"/>
          <w:sz w:val="24"/>
          <w:szCs w:val="24"/>
          <w:shd w:val="clear" w:color="auto" w:fill="FFFFFF"/>
        </w:rPr>
        <w:t xml:space="preserve">diğer taraftan imam hatipleştirme politikaları üzerinden eğitimin dinselleştirilmesi ve </w:t>
      </w:r>
      <w:r w:rsidRPr="00F4094D">
        <w:rPr>
          <w:rFonts w:cstheme="minorHAnsi"/>
          <w:color w:val="000000" w:themeColor="text1"/>
          <w:sz w:val="24"/>
          <w:szCs w:val="24"/>
          <w:shd w:val="clear" w:color="auto" w:fill="FFFFFF"/>
        </w:rPr>
        <w:t>siyasi iktidarın politik kitle tabanını</w:t>
      </w:r>
      <w:r>
        <w:rPr>
          <w:rFonts w:cstheme="minorHAnsi"/>
          <w:color w:val="000000" w:themeColor="text1"/>
          <w:sz w:val="24"/>
          <w:szCs w:val="24"/>
          <w:shd w:val="clear" w:color="auto" w:fill="FFFFFF"/>
        </w:rPr>
        <w:t xml:space="preserve">n genişletilmesi yönünde adım atılması hedeflenmiştir.  </w:t>
      </w:r>
    </w:p>
    <w:p w:rsidR="00D313DB" w:rsidRDefault="00C74AF8" w:rsidP="00D313DB">
      <w:pPr>
        <w:ind w:firstLine="426"/>
        <w:rPr>
          <w:rFonts w:cstheme="minorHAnsi"/>
          <w:sz w:val="24"/>
        </w:rPr>
      </w:pPr>
      <w:r>
        <w:rPr>
          <w:sz w:val="24"/>
          <w:szCs w:val="24"/>
        </w:rPr>
        <w:t>MEB’in i</w:t>
      </w:r>
      <w:r w:rsidRPr="00F4094D">
        <w:rPr>
          <w:rFonts w:cstheme="minorHAnsi"/>
          <w:color w:val="000000" w:themeColor="text1"/>
          <w:sz w:val="24"/>
          <w:szCs w:val="24"/>
          <w:shd w:val="clear" w:color="auto" w:fill="FFFFFF"/>
        </w:rPr>
        <w:t xml:space="preserve">mam </w:t>
      </w:r>
      <w:r w:rsidR="006A6F5A">
        <w:rPr>
          <w:rFonts w:cstheme="minorHAnsi"/>
          <w:color w:val="000000" w:themeColor="text1"/>
          <w:sz w:val="24"/>
          <w:szCs w:val="24"/>
          <w:shd w:val="clear" w:color="auto" w:fill="FFFFFF"/>
        </w:rPr>
        <w:t>h</w:t>
      </w:r>
      <w:r w:rsidRPr="00F4094D">
        <w:rPr>
          <w:rFonts w:cstheme="minorHAnsi"/>
          <w:color w:val="000000" w:themeColor="text1"/>
          <w:sz w:val="24"/>
          <w:szCs w:val="24"/>
          <w:shd w:val="clear" w:color="auto" w:fill="FFFFFF"/>
        </w:rPr>
        <w:t xml:space="preserve">atip ve </w:t>
      </w:r>
      <w:r>
        <w:rPr>
          <w:sz w:val="24"/>
          <w:szCs w:val="24"/>
        </w:rPr>
        <w:t>m</w:t>
      </w:r>
      <w:r w:rsidRPr="00F4094D">
        <w:rPr>
          <w:rFonts w:cstheme="minorHAnsi"/>
          <w:color w:val="000000" w:themeColor="text1"/>
          <w:sz w:val="24"/>
          <w:szCs w:val="24"/>
          <w:shd w:val="clear" w:color="auto" w:fill="FFFFFF"/>
        </w:rPr>
        <w:t>eslek</w:t>
      </w:r>
      <w:r>
        <w:rPr>
          <w:rFonts w:cstheme="minorHAnsi"/>
          <w:color w:val="000000" w:themeColor="text1"/>
          <w:sz w:val="24"/>
          <w:szCs w:val="24"/>
          <w:shd w:val="clear" w:color="auto" w:fill="FFFFFF"/>
        </w:rPr>
        <w:t xml:space="preserve"> l</w:t>
      </w:r>
      <w:r w:rsidRPr="00F4094D">
        <w:rPr>
          <w:rFonts w:cstheme="minorHAnsi"/>
          <w:color w:val="000000" w:themeColor="text1"/>
          <w:sz w:val="24"/>
          <w:szCs w:val="24"/>
          <w:shd w:val="clear" w:color="auto" w:fill="FFFFFF"/>
        </w:rPr>
        <w:t>ise</w:t>
      </w:r>
      <w:r>
        <w:rPr>
          <w:rFonts w:cstheme="minorHAnsi"/>
          <w:color w:val="000000" w:themeColor="text1"/>
          <w:sz w:val="24"/>
          <w:szCs w:val="24"/>
          <w:shd w:val="clear" w:color="auto" w:fill="FFFFFF"/>
        </w:rPr>
        <w:t xml:space="preserve">leri merkezli olarak </w:t>
      </w:r>
      <w:r w:rsidRPr="00F4094D">
        <w:rPr>
          <w:rFonts w:cstheme="minorHAnsi"/>
          <w:color w:val="000000" w:themeColor="text1"/>
          <w:sz w:val="24"/>
          <w:szCs w:val="24"/>
          <w:shd w:val="clear" w:color="auto" w:fill="FFFFFF"/>
        </w:rPr>
        <w:t>şekillendir</w:t>
      </w:r>
      <w:r>
        <w:rPr>
          <w:rFonts w:cstheme="minorHAnsi"/>
          <w:color w:val="000000" w:themeColor="text1"/>
          <w:sz w:val="24"/>
          <w:szCs w:val="24"/>
          <w:shd w:val="clear" w:color="auto" w:fill="FFFFFF"/>
        </w:rPr>
        <w:t xml:space="preserve">diği ortaöğretim </w:t>
      </w:r>
      <w:r w:rsidRPr="00F4094D">
        <w:rPr>
          <w:rFonts w:cstheme="minorHAnsi"/>
          <w:color w:val="000000" w:themeColor="text1"/>
          <w:sz w:val="24"/>
          <w:szCs w:val="24"/>
          <w:shd w:val="clear" w:color="auto" w:fill="FFFFFF"/>
        </w:rPr>
        <w:t xml:space="preserve">okullaşma politikası, </w:t>
      </w:r>
      <w:r>
        <w:rPr>
          <w:rFonts w:cstheme="minorHAnsi"/>
          <w:color w:val="000000" w:themeColor="text1"/>
          <w:sz w:val="24"/>
          <w:szCs w:val="24"/>
          <w:shd w:val="clear" w:color="auto" w:fill="FFFFFF"/>
        </w:rPr>
        <w:t xml:space="preserve">yıllardır </w:t>
      </w:r>
      <w:r w:rsidRPr="00F4094D">
        <w:rPr>
          <w:rFonts w:cstheme="minorHAnsi"/>
          <w:color w:val="000000" w:themeColor="text1"/>
          <w:sz w:val="24"/>
          <w:szCs w:val="24"/>
          <w:shd w:val="clear" w:color="auto" w:fill="FFFFFF"/>
        </w:rPr>
        <w:t xml:space="preserve">öğrencilerin çoğunluğunu bu okullara </w:t>
      </w:r>
      <w:r>
        <w:rPr>
          <w:rFonts w:cstheme="minorHAnsi"/>
          <w:color w:val="000000" w:themeColor="text1"/>
          <w:sz w:val="24"/>
          <w:szCs w:val="24"/>
          <w:shd w:val="clear" w:color="auto" w:fill="FFFFFF"/>
        </w:rPr>
        <w:t xml:space="preserve">yönlendirmeyi hedeflemiş ancak sonuç tam tersi olmuştur. </w:t>
      </w:r>
      <w:r>
        <w:rPr>
          <w:rFonts w:eastAsia="Times New Roman" w:cstheme="minorHAnsi"/>
          <w:sz w:val="24"/>
          <w:szCs w:val="24"/>
          <w:lang w:eastAsia="tr-TR"/>
        </w:rPr>
        <w:t xml:space="preserve">2019 </w:t>
      </w:r>
      <w:r w:rsidRPr="002E4973">
        <w:rPr>
          <w:rFonts w:cstheme="minorHAnsi"/>
          <w:sz w:val="24"/>
        </w:rPr>
        <w:t>Liseye Geçiş S</w:t>
      </w:r>
      <w:r>
        <w:rPr>
          <w:rFonts w:cstheme="minorHAnsi"/>
          <w:sz w:val="24"/>
        </w:rPr>
        <w:t>ınavı (</w:t>
      </w:r>
      <w:r>
        <w:rPr>
          <w:rFonts w:eastAsia="Times New Roman" w:cstheme="minorHAnsi"/>
          <w:sz w:val="24"/>
          <w:szCs w:val="24"/>
          <w:lang w:eastAsia="tr-TR"/>
        </w:rPr>
        <w:t>LGS) sonucunda b</w:t>
      </w:r>
      <w:r w:rsidRPr="002E4973">
        <w:rPr>
          <w:rFonts w:cstheme="minorHAnsi"/>
          <w:sz w:val="24"/>
        </w:rPr>
        <w:t xml:space="preserve">irçok ilde Anadolu liseleri kapasitesinin </w:t>
      </w:r>
      <w:r>
        <w:rPr>
          <w:rFonts w:cstheme="minorHAnsi"/>
          <w:sz w:val="24"/>
        </w:rPr>
        <w:t>iki</w:t>
      </w:r>
      <w:r w:rsidRPr="002E4973">
        <w:rPr>
          <w:rFonts w:cstheme="minorHAnsi"/>
          <w:sz w:val="24"/>
        </w:rPr>
        <w:t xml:space="preserve"> katı öğrenci kabul ederken, başta imam hatip liseleri olmak üzere, bazı liselerin kontenjanları bu yıl da </w:t>
      </w:r>
      <w:r>
        <w:rPr>
          <w:rFonts w:cstheme="minorHAnsi"/>
          <w:sz w:val="24"/>
        </w:rPr>
        <w:t xml:space="preserve">büyük ölçüde </w:t>
      </w:r>
      <w:r w:rsidRPr="002E4973">
        <w:rPr>
          <w:rFonts w:cstheme="minorHAnsi"/>
          <w:sz w:val="24"/>
        </w:rPr>
        <w:t xml:space="preserve">boş kalmıştır. </w:t>
      </w:r>
    </w:p>
    <w:p w:rsidR="00D313DB" w:rsidRPr="00D313DB" w:rsidRDefault="00EB4A0A" w:rsidP="00D313DB">
      <w:pPr>
        <w:ind w:firstLine="426"/>
        <w:rPr>
          <w:rFonts w:cstheme="minorHAnsi"/>
          <w:color w:val="000000" w:themeColor="text1"/>
          <w:sz w:val="24"/>
          <w:szCs w:val="24"/>
        </w:rPr>
      </w:pPr>
      <w:r>
        <w:rPr>
          <w:rFonts w:cstheme="minorHAnsi"/>
          <w:sz w:val="24"/>
          <w:szCs w:val="24"/>
        </w:rPr>
        <w:t xml:space="preserve">Öğrenciler tarafından talep edilmemesi ve ihtiyaç olmamasına rağmen, </w:t>
      </w:r>
      <w:r w:rsidR="00D313DB" w:rsidRPr="00D313DB">
        <w:rPr>
          <w:rFonts w:cstheme="minorHAnsi"/>
          <w:sz w:val="24"/>
          <w:szCs w:val="24"/>
        </w:rPr>
        <w:t>M</w:t>
      </w:r>
      <w:r w:rsidR="00D313DB" w:rsidRPr="00D313DB">
        <w:rPr>
          <w:rFonts w:cstheme="minorHAnsi"/>
          <w:color w:val="000000" w:themeColor="text1"/>
          <w:sz w:val="24"/>
          <w:szCs w:val="24"/>
        </w:rPr>
        <w:t xml:space="preserve">EB </w:t>
      </w:r>
      <w:r>
        <w:rPr>
          <w:rFonts w:cstheme="minorHAnsi"/>
          <w:color w:val="000000" w:themeColor="text1"/>
          <w:sz w:val="24"/>
          <w:szCs w:val="24"/>
        </w:rPr>
        <w:t xml:space="preserve">tarafından hazırlanan </w:t>
      </w:r>
      <w:r w:rsidR="00D313DB" w:rsidRPr="00D313DB">
        <w:rPr>
          <w:rFonts w:cstheme="minorHAnsi"/>
          <w:color w:val="000000" w:themeColor="text1"/>
          <w:sz w:val="24"/>
          <w:szCs w:val="24"/>
        </w:rPr>
        <w:t>Stratejik Plan’da yeni imam hatip okulları açılması</w:t>
      </w:r>
      <w:r>
        <w:rPr>
          <w:rFonts w:cstheme="minorHAnsi"/>
          <w:color w:val="000000" w:themeColor="text1"/>
          <w:sz w:val="24"/>
          <w:szCs w:val="24"/>
        </w:rPr>
        <w:t xml:space="preserve">yla ilgili hedefler belirlenmiştir. </w:t>
      </w:r>
      <w:r w:rsidR="00D313DB" w:rsidRPr="00D313DB">
        <w:rPr>
          <w:rFonts w:cstheme="minorHAnsi"/>
          <w:color w:val="000000" w:themeColor="text1"/>
          <w:sz w:val="24"/>
          <w:szCs w:val="24"/>
        </w:rPr>
        <w:t xml:space="preserve">İmam hatiplerin eğitim kalitesini arttırmak için 2,7 milyar TL harcama </w:t>
      </w:r>
      <w:r w:rsidR="006A6F5A">
        <w:rPr>
          <w:rFonts w:cstheme="minorHAnsi"/>
          <w:color w:val="000000" w:themeColor="text1"/>
          <w:sz w:val="24"/>
          <w:szCs w:val="24"/>
        </w:rPr>
        <w:t>planlanması; OSB’lerde bulunan m</w:t>
      </w:r>
      <w:r w:rsidR="00D313DB" w:rsidRPr="00D313DB">
        <w:rPr>
          <w:rFonts w:cstheme="minorHAnsi"/>
          <w:color w:val="000000" w:themeColor="text1"/>
          <w:sz w:val="24"/>
          <w:szCs w:val="24"/>
        </w:rPr>
        <w:t>esleki ve teknik ortaöğretim kurumu sayısının 70’ten 90’a çıkarılması, özel sektörle iş</w:t>
      </w:r>
      <w:r>
        <w:rPr>
          <w:rFonts w:cstheme="minorHAnsi"/>
          <w:color w:val="000000" w:themeColor="text1"/>
          <w:sz w:val="24"/>
          <w:szCs w:val="24"/>
        </w:rPr>
        <w:t xml:space="preserve"> </w:t>
      </w:r>
      <w:r w:rsidR="00D313DB" w:rsidRPr="00D313DB">
        <w:rPr>
          <w:rFonts w:cstheme="minorHAnsi"/>
          <w:color w:val="000000" w:themeColor="text1"/>
          <w:sz w:val="24"/>
          <w:szCs w:val="24"/>
        </w:rPr>
        <w:t>birliği kapsamında meslek liseleri ile yapılan protokol sayısının 45’ten 95’e çıkarılması dikkat çekicidir.</w:t>
      </w:r>
    </w:p>
    <w:p w:rsidR="00D313DB" w:rsidRPr="00D313DB" w:rsidRDefault="00D313DB" w:rsidP="00C74AF8">
      <w:pPr>
        <w:ind w:firstLine="426"/>
        <w:rPr>
          <w:rFonts w:cstheme="minorHAnsi"/>
          <w:sz w:val="20"/>
        </w:rPr>
      </w:pPr>
    </w:p>
    <w:p w:rsidR="003D605C" w:rsidRDefault="003D605C" w:rsidP="003D605C">
      <w:pPr>
        <w:rPr>
          <w:rFonts w:cstheme="minorHAnsi"/>
          <w:b/>
          <w:sz w:val="24"/>
        </w:rPr>
      </w:pPr>
      <w:r w:rsidRPr="003D605C">
        <w:rPr>
          <w:rFonts w:cstheme="minorHAnsi"/>
          <w:b/>
          <w:sz w:val="24"/>
        </w:rPr>
        <w:t xml:space="preserve">LGS </w:t>
      </w:r>
      <w:r w:rsidR="008B736C">
        <w:rPr>
          <w:rFonts w:cstheme="minorHAnsi"/>
          <w:b/>
          <w:sz w:val="24"/>
        </w:rPr>
        <w:t>S</w:t>
      </w:r>
      <w:r w:rsidRPr="003D605C">
        <w:rPr>
          <w:rFonts w:cstheme="minorHAnsi"/>
          <w:b/>
          <w:sz w:val="24"/>
        </w:rPr>
        <w:t>onuçları</w:t>
      </w:r>
      <w:r w:rsidR="008B736C">
        <w:rPr>
          <w:rFonts w:cstheme="minorHAnsi"/>
          <w:b/>
          <w:sz w:val="24"/>
        </w:rPr>
        <w:t xml:space="preserve"> Göz Ardı E</w:t>
      </w:r>
      <w:r w:rsidRPr="003D605C">
        <w:rPr>
          <w:rFonts w:cstheme="minorHAnsi"/>
          <w:b/>
          <w:sz w:val="24"/>
        </w:rPr>
        <w:t xml:space="preserve">dilmiştir </w:t>
      </w:r>
    </w:p>
    <w:p w:rsidR="003D605C" w:rsidRPr="00F74195" w:rsidRDefault="003D605C" w:rsidP="003D605C">
      <w:pPr>
        <w:rPr>
          <w:rFonts w:cstheme="minorHAnsi"/>
          <w:b/>
          <w:sz w:val="20"/>
        </w:rPr>
      </w:pPr>
    </w:p>
    <w:p w:rsidR="00C74AF8" w:rsidRDefault="00C74AF8" w:rsidP="00C74AF8">
      <w:pPr>
        <w:ind w:firstLine="426"/>
        <w:rPr>
          <w:sz w:val="24"/>
          <w:szCs w:val="24"/>
        </w:rPr>
      </w:pPr>
      <w:r w:rsidRPr="00D27E34">
        <w:rPr>
          <w:sz w:val="24"/>
          <w:szCs w:val="24"/>
        </w:rPr>
        <w:t xml:space="preserve">MEB’in yanlış okullaşma politikasının bir sonucu olarak, </w:t>
      </w:r>
      <w:r w:rsidRPr="00D27E34">
        <w:rPr>
          <w:rFonts w:cstheme="minorHAnsi"/>
          <w:sz w:val="24"/>
          <w:szCs w:val="24"/>
        </w:rPr>
        <w:t xml:space="preserve">2019 LGS sonuçlarına göre öğrencilerin </w:t>
      </w:r>
      <w:r w:rsidR="00C73F8D">
        <w:rPr>
          <w:rFonts w:eastAsia="Times New Roman" w:cstheme="minorHAnsi"/>
          <w:sz w:val="24"/>
          <w:szCs w:val="24"/>
          <w:lang w:eastAsia="tr-TR"/>
        </w:rPr>
        <w:t>Anadolu l</w:t>
      </w:r>
      <w:r w:rsidRPr="00D27E34">
        <w:rPr>
          <w:rFonts w:eastAsia="Times New Roman" w:cstheme="minorHAnsi"/>
          <w:sz w:val="24"/>
          <w:szCs w:val="24"/>
          <w:lang w:eastAsia="tr-TR"/>
        </w:rPr>
        <w:t xml:space="preserve">isesi taleplerini karşılamakta zorlanan MEB, çareyi tam gün eğitim yapan Anadolu liselerinde yeniden ikili öğretime geçmekte bulmuştur. </w:t>
      </w:r>
      <w:r w:rsidR="001056C4">
        <w:rPr>
          <w:rFonts w:eastAsia="Times New Roman" w:cstheme="minorHAnsi"/>
          <w:sz w:val="24"/>
          <w:szCs w:val="24"/>
          <w:lang w:eastAsia="tr-TR"/>
        </w:rPr>
        <w:t>K</w:t>
      </w:r>
      <w:r w:rsidRPr="00D27E34">
        <w:rPr>
          <w:sz w:val="24"/>
          <w:szCs w:val="24"/>
        </w:rPr>
        <w:t xml:space="preserve">ontenjan sorunu </w:t>
      </w:r>
      <w:r w:rsidR="001056C4">
        <w:rPr>
          <w:sz w:val="24"/>
          <w:szCs w:val="24"/>
        </w:rPr>
        <w:t xml:space="preserve">bu şekilde </w:t>
      </w:r>
      <w:r w:rsidRPr="00D27E34">
        <w:rPr>
          <w:sz w:val="24"/>
          <w:szCs w:val="24"/>
        </w:rPr>
        <w:t>çözülmeye çalışılsa da, bu durumun okullardaki eğitimin niteliğinde yarat</w:t>
      </w:r>
      <w:r>
        <w:rPr>
          <w:sz w:val="24"/>
          <w:szCs w:val="24"/>
        </w:rPr>
        <w:t xml:space="preserve">tığı </w:t>
      </w:r>
      <w:r w:rsidRPr="00D27E34">
        <w:rPr>
          <w:sz w:val="24"/>
          <w:szCs w:val="24"/>
        </w:rPr>
        <w:t>olumsuzluklar yok sayılm</w:t>
      </w:r>
      <w:r>
        <w:rPr>
          <w:sz w:val="24"/>
          <w:szCs w:val="24"/>
        </w:rPr>
        <w:t xml:space="preserve">ış </w:t>
      </w:r>
      <w:r w:rsidRPr="00D27E34">
        <w:rPr>
          <w:sz w:val="24"/>
          <w:szCs w:val="24"/>
        </w:rPr>
        <w:t>ya da göz ardı edilm</w:t>
      </w:r>
      <w:r>
        <w:rPr>
          <w:sz w:val="24"/>
          <w:szCs w:val="24"/>
        </w:rPr>
        <w:t xml:space="preserve">iştir. </w:t>
      </w:r>
      <w:r w:rsidRPr="00D27E34">
        <w:rPr>
          <w:sz w:val="24"/>
          <w:szCs w:val="24"/>
        </w:rPr>
        <w:t>İkili eğitim</w:t>
      </w:r>
      <w:r w:rsidR="001056C4">
        <w:rPr>
          <w:sz w:val="24"/>
          <w:szCs w:val="24"/>
        </w:rPr>
        <w:t xml:space="preserve"> </w:t>
      </w:r>
      <w:r w:rsidRPr="00D27E34">
        <w:rPr>
          <w:sz w:val="24"/>
          <w:szCs w:val="24"/>
        </w:rPr>
        <w:t xml:space="preserve">öğrencilerin </w:t>
      </w:r>
      <w:r>
        <w:rPr>
          <w:sz w:val="24"/>
          <w:szCs w:val="24"/>
        </w:rPr>
        <w:t xml:space="preserve">şafak vakti </w:t>
      </w:r>
      <w:r w:rsidRPr="00D27E34">
        <w:rPr>
          <w:sz w:val="24"/>
          <w:szCs w:val="24"/>
        </w:rPr>
        <w:t>derse girip akşam karanlığında dersten çık</w:t>
      </w:r>
      <w:r>
        <w:rPr>
          <w:sz w:val="24"/>
          <w:szCs w:val="24"/>
        </w:rPr>
        <w:t>ma</w:t>
      </w:r>
      <w:r w:rsidR="001056C4">
        <w:rPr>
          <w:sz w:val="24"/>
          <w:szCs w:val="24"/>
        </w:rPr>
        <w:t xml:space="preserve">sına </w:t>
      </w:r>
      <w:r>
        <w:rPr>
          <w:sz w:val="24"/>
          <w:szCs w:val="24"/>
        </w:rPr>
        <w:t xml:space="preserve">neden olmuştur. </w:t>
      </w:r>
    </w:p>
    <w:p w:rsidR="00C74AF8" w:rsidRDefault="00C74AF8" w:rsidP="00C74AF8">
      <w:pPr>
        <w:ind w:firstLine="426"/>
        <w:rPr>
          <w:rFonts w:cstheme="minorHAnsi"/>
          <w:color w:val="000000" w:themeColor="text1"/>
          <w:sz w:val="24"/>
          <w:szCs w:val="24"/>
          <w:shd w:val="clear" w:color="auto" w:fill="FFFFFF"/>
        </w:rPr>
      </w:pPr>
      <w:r>
        <w:rPr>
          <w:sz w:val="24"/>
        </w:rPr>
        <w:t>Geçtiğimiz eğitim öğretim yılı başında ortaöğretime geçişte y</w:t>
      </w:r>
      <w:r w:rsidRPr="00F63B7B">
        <w:rPr>
          <w:sz w:val="24"/>
        </w:rPr>
        <w:t>erel yerleştirmede en çok tercih edilen okul türü olan Anadolu liselerinde</w:t>
      </w:r>
      <w:r>
        <w:rPr>
          <w:sz w:val="24"/>
        </w:rPr>
        <w:t>ki</w:t>
      </w:r>
      <w:r w:rsidRPr="00F63B7B">
        <w:rPr>
          <w:sz w:val="24"/>
        </w:rPr>
        <w:t xml:space="preserve"> öğrenci sayısı</w:t>
      </w:r>
      <w:r w:rsidR="001056C4">
        <w:rPr>
          <w:sz w:val="24"/>
        </w:rPr>
        <w:t>,</w:t>
      </w:r>
      <w:r w:rsidRPr="00F63B7B">
        <w:rPr>
          <w:sz w:val="24"/>
        </w:rPr>
        <w:t xml:space="preserve"> imam hatip liselerini tercih etmek zorunda bırakılan öğrencilerin </w:t>
      </w:r>
      <w:r>
        <w:rPr>
          <w:sz w:val="24"/>
        </w:rPr>
        <w:t>üç</w:t>
      </w:r>
      <w:r w:rsidRPr="00F63B7B">
        <w:rPr>
          <w:sz w:val="24"/>
        </w:rPr>
        <w:t xml:space="preserve"> katı olmasına rağmen</w:t>
      </w:r>
      <w:r>
        <w:rPr>
          <w:sz w:val="24"/>
        </w:rPr>
        <w:t xml:space="preserve">, </w:t>
      </w:r>
      <w:r w:rsidRPr="00F63B7B">
        <w:rPr>
          <w:sz w:val="24"/>
        </w:rPr>
        <w:t>imam hatip lisesi</w:t>
      </w:r>
      <w:r>
        <w:rPr>
          <w:sz w:val="24"/>
        </w:rPr>
        <w:t xml:space="preserve"> ve meslek lisesi sayılarının hala ısrarla </w:t>
      </w:r>
      <w:r w:rsidRPr="00F63B7B">
        <w:rPr>
          <w:sz w:val="24"/>
        </w:rPr>
        <w:t>arttırılma</w:t>
      </w:r>
      <w:r>
        <w:rPr>
          <w:sz w:val="24"/>
        </w:rPr>
        <w:t xml:space="preserve">k istenmesi dikkat çekicidir. MEB, </w:t>
      </w:r>
      <w:r w:rsidRPr="00F63B7B">
        <w:rPr>
          <w:sz w:val="24"/>
        </w:rPr>
        <w:t xml:space="preserve">okul türleri arasında </w:t>
      </w:r>
      <w:r>
        <w:rPr>
          <w:sz w:val="24"/>
        </w:rPr>
        <w:t xml:space="preserve">resmen ayrımcılık yapmakta </w:t>
      </w:r>
      <w:r>
        <w:rPr>
          <w:sz w:val="24"/>
        </w:rPr>
        <w:lastRenderedPageBreak/>
        <w:t>ve ortaöğretim sistemini imam hatipler ve meslek liseleri merkezli olarak yeniden yapılandırmaya çalışmaktadır</w:t>
      </w:r>
      <w:r w:rsidRPr="00F63B7B">
        <w:rPr>
          <w:sz w:val="24"/>
        </w:rPr>
        <w:t>.</w:t>
      </w:r>
      <w:r w:rsidRPr="00C74AF8">
        <w:rPr>
          <w:rFonts w:cstheme="minorHAnsi"/>
          <w:color w:val="000000" w:themeColor="text1"/>
          <w:sz w:val="24"/>
          <w:szCs w:val="24"/>
          <w:shd w:val="clear" w:color="auto" w:fill="FFFFFF"/>
        </w:rPr>
        <w:t xml:space="preserve"> </w:t>
      </w:r>
      <w:r>
        <w:rPr>
          <w:rFonts w:cstheme="minorHAnsi"/>
          <w:color w:val="000000" w:themeColor="text1"/>
          <w:sz w:val="24"/>
          <w:szCs w:val="24"/>
          <w:shd w:val="clear" w:color="auto" w:fill="FFFFFF"/>
        </w:rPr>
        <w:t>Ancak ö</w:t>
      </w:r>
      <w:r w:rsidRPr="00F4094D">
        <w:rPr>
          <w:rFonts w:cstheme="minorHAnsi"/>
          <w:color w:val="000000" w:themeColor="text1"/>
          <w:sz w:val="24"/>
          <w:szCs w:val="24"/>
          <w:shd w:val="clear" w:color="auto" w:fill="FFFFFF"/>
        </w:rPr>
        <w:t xml:space="preserve">ğrenciler, ülkenin neresinde olursa olsun tercihlerini, </w:t>
      </w:r>
      <w:r>
        <w:rPr>
          <w:rFonts w:cstheme="minorHAnsi"/>
          <w:color w:val="000000" w:themeColor="text1"/>
          <w:sz w:val="24"/>
          <w:szCs w:val="24"/>
          <w:shd w:val="clear" w:color="auto" w:fill="FFFFFF"/>
        </w:rPr>
        <w:t xml:space="preserve">iktidarın tüm çabalarına rağmen </w:t>
      </w:r>
      <w:r w:rsidRPr="00F4094D">
        <w:rPr>
          <w:rFonts w:cstheme="minorHAnsi"/>
          <w:color w:val="000000" w:themeColor="text1"/>
          <w:sz w:val="24"/>
          <w:szCs w:val="24"/>
          <w:shd w:val="clear" w:color="auto" w:fill="FFFFFF"/>
        </w:rPr>
        <w:t>büyük çoğunlukla akademik eğitim veren okullardan yana kullan</w:t>
      </w:r>
      <w:r>
        <w:rPr>
          <w:rFonts w:cstheme="minorHAnsi"/>
          <w:color w:val="000000" w:themeColor="text1"/>
          <w:sz w:val="24"/>
          <w:szCs w:val="24"/>
          <w:shd w:val="clear" w:color="auto" w:fill="FFFFFF"/>
        </w:rPr>
        <w:t xml:space="preserve">mıştır.  </w:t>
      </w:r>
    </w:p>
    <w:p w:rsidR="003D605C" w:rsidRDefault="003D605C" w:rsidP="003D605C">
      <w:pPr>
        <w:rPr>
          <w:rFonts w:cstheme="minorHAnsi"/>
          <w:color w:val="000000" w:themeColor="text1"/>
          <w:sz w:val="24"/>
          <w:szCs w:val="24"/>
          <w:shd w:val="clear" w:color="auto" w:fill="FFFFFF"/>
        </w:rPr>
      </w:pPr>
    </w:p>
    <w:p w:rsidR="003D605C" w:rsidRPr="003D605C" w:rsidRDefault="003D605C" w:rsidP="003D605C">
      <w:pPr>
        <w:rPr>
          <w:rFonts w:cstheme="minorHAnsi"/>
          <w:b/>
          <w:color w:val="000000" w:themeColor="text1"/>
          <w:sz w:val="24"/>
          <w:szCs w:val="24"/>
          <w:shd w:val="clear" w:color="auto" w:fill="FFFFFF"/>
        </w:rPr>
      </w:pPr>
      <w:r w:rsidRPr="003D605C">
        <w:rPr>
          <w:rFonts w:cstheme="minorHAnsi"/>
          <w:b/>
          <w:color w:val="000000" w:themeColor="text1"/>
          <w:sz w:val="24"/>
          <w:szCs w:val="24"/>
          <w:shd w:val="clear" w:color="auto" w:fill="FFFFFF"/>
        </w:rPr>
        <w:t>MEB</w:t>
      </w:r>
      <w:r>
        <w:rPr>
          <w:rFonts w:cstheme="minorHAnsi"/>
          <w:b/>
          <w:color w:val="000000" w:themeColor="text1"/>
          <w:sz w:val="24"/>
          <w:szCs w:val="24"/>
          <w:shd w:val="clear" w:color="auto" w:fill="FFFFFF"/>
        </w:rPr>
        <w:t>,</w:t>
      </w:r>
      <w:r w:rsidRPr="003D605C">
        <w:rPr>
          <w:rFonts w:cstheme="minorHAnsi"/>
          <w:b/>
          <w:color w:val="000000" w:themeColor="text1"/>
          <w:sz w:val="24"/>
          <w:szCs w:val="24"/>
          <w:shd w:val="clear" w:color="auto" w:fill="FFFFFF"/>
        </w:rPr>
        <w:t xml:space="preserve"> </w:t>
      </w:r>
      <w:r w:rsidR="00EB4A0A">
        <w:rPr>
          <w:rFonts w:cstheme="minorHAnsi"/>
          <w:b/>
          <w:color w:val="000000" w:themeColor="text1"/>
          <w:sz w:val="24"/>
          <w:szCs w:val="24"/>
          <w:shd w:val="clear" w:color="auto" w:fill="FFFFFF"/>
        </w:rPr>
        <w:t>O</w:t>
      </w:r>
      <w:r w:rsidRPr="003D605C">
        <w:rPr>
          <w:rFonts w:cstheme="minorHAnsi"/>
          <w:b/>
          <w:color w:val="000000" w:themeColor="text1"/>
          <w:sz w:val="24"/>
          <w:szCs w:val="24"/>
          <w:shd w:val="clear" w:color="auto" w:fill="FFFFFF"/>
        </w:rPr>
        <w:t xml:space="preserve">kullaşma </w:t>
      </w:r>
      <w:r w:rsidR="00EB4A0A">
        <w:rPr>
          <w:rFonts w:cstheme="minorHAnsi"/>
          <w:b/>
          <w:color w:val="000000" w:themeColor="text1"/>
          <w:sz w:val="24"/>
          <w:szCs w:val="24"/>
          <w:shd w:val="clear" w:color="auto" w:fill="FFFFFF"/>
        </w:rPr>
        <w:t>P</w:t>
      </w:r>
      <w:r w:rsidRPr="003D605C">
        <w:rPr>
          <w:rFonts w:cstheme="minorHAnsi"/>
          <w:b/>
          <w:color w:val="000000" w:themeColor="text1"/>
          <w:sz w:val="24"/>
          <w:szCs w:val="24"/>
          <w:shd w:val="clear" w:color="auto" w:fill="FFFFFF"/>
        </w:rPr>
        <w:t xml:space="preserve">olitikasını </w:t>
      </w:r>
      <w:r w:rsidR="00EB4A0A">
        <w:rPr>
          <w:rFonts w:cstheme="minorHAnsi"/>
          <w:b/>
          <w:color w:val="000000" w:themeColor="text1"/>
          <w:sz w:val="24"/>
          <w:szCs w:val="24"/>
          <w:shd w:val="clear" w:color="auto" w:fill="FFFFFF"/>
        </w:rPr>
        <w:t>Gözden G</w:t>
      </w:r>
      <w:r w:rsidRPr="003D605C">
        <w:rPr>
          <w:rFonts w:cstheme="minorHAnsi"/>
          <w:b/>
          <w:color w:val="000000" w:themeColor="text1"/>
          <w:sz w:val="24"/>
          <w:szCs w:val="24"/>
          <w:shd w:val="clear" w:color="auto" w:fill="FFFFFF"/>
        </w:rPr>
        <w:t>eçirmelidir</w:t>
      </w:r>
    </w:p>
    <w:p w:rsidR="003D605C" w:rsidRPr="00F74195" w:rsidRDefault="003D605C" w:rsidP="003D605C">
      <w:pPr>
        <w:rPr>
          <w:sz w:val="20"/>
        </w:rPr>
      </w:pPr>
    </w:p>
    <w:p w:rsidR="00C74AF8" w:rsidRPr="00D27E34" w:rsidRDefault="00C74AF8" w:rsidP="00C74AF8">
      <w:pPr>
        <w:ind w:firstLine="426"/>
        <w:rPr>
          <w:sz w:val="24"/>
          <w:szCs w:val="24"/>
        </w:rPr>
      </w:pPr>
      <w:r w:rsidRPr="006E7F77">
        <w:rPr>
          <w:color w:val="000000" w:themeColor="text1"/>
          <w:sz w:val="24"/>
        </w:rPr>
        <w:t xml:space="preserve">Öğrencilerin ilgi, </w:t>
      </w:r>
      <w:r>
        <w:rPr>
          <w:color w:val="000000" w:themeColor="text1"/>
          <w:sz w:val="24"/>
        </w:rPr>
        <w:t xml:space="preserve">yetenek, </w:t>
      </w:r>
      <w:r w:rsidRPr="006E7F77">
        <w:rPr>
          <w:color w:val="000000" w:themeColor="text1"/>
          <w:sz w:val="24"/>
        </w:rPr>
        <w:t>gereksinim ve tercihlerini dikkate almayan</w:t>
      </w:r>
      <w:r>
        <w:rPr>
          <w:color w:val="000000" w:themeColor="text1"/>
          <w:sz w:val="24"/>
        </w:rPr>
        <w:t xml:space="preserve">, okullaşma politikasını ve buna bağlı olarak kontenjanları </w:t>
      </w:r>
      <w:r w:rsidRPr="0055728A">
        <w:rPr>
          <w:sz w:val="24"/>
        </w:rPr>
        <w:t>bunlara göre</w:t>
      </w:r>
      <w:r>
        <w:rPr>
          <w:color w:val="000000" w:themeColor="text1"/>
          <w:sz w:val="24"/>
        </w:rPr>
        <w:t xml:space="preserve"> oluşturmayan MEB’in yanlış politikaları nedeniyle </w:t>
      </w:r>
      <w:r w:rsidRPr="006E7F77">
        <w:rPr>
          <w:color w:val="000000" w:themeColor="text1"/>
          <w:sz w:val="24"/>
        </w:rPr>
        <w:t>öğrencilerin istediği okul tü</w:t>
      </w:r>
      <w:r>
        <w:rPr>
          <w:color w:val="000000" w:themeColor="text1"/>
          <w:sz w:val="24"/>
        </w:rPr>
        <w:t>r</w:t>
      </w:r>
      <w:r w:rsidRPr="006E7F77">
        <w:rPr>
          <w:color w:val="000000" w:themeColor="text1"/>
          <w:sz w:val="24"/>
        </w:rPr>
        <w:t>ünde ve okulda eğitim alma hakkı</w:t>
      </w:r>
      <w:r>
        <w:rPr>
          <w:color w:val="000000" w:themeColor="text1"/>
          <w:sz w:val="24"/>
        </w:rPr>
        <w:t xml:space="preserve"> açıkça </w:t>
      </w:r>
      <w:r w:rsidRPr="006E7F77">
        <w:rPr>
          <w:color w:val="000000" w:themeColor="text1"/>
          <w:sz w:val="24"/>
        </w:rPr>
        <w:t>ihlal e</w:t>
      </w:r>
      <w:r>
        <w:rPr>
          <w:color w:val="000000" w:themeColor="text1"/>
          <w:sz w:val="24"/>
        </w:rPr>
        <w:t xml:space="preserve">dilmiştir. </w:t>
      </w:r>
      <w:r>
        <w:rPr>
          <w:sz w:val="24"/>
        </w:rPr>
        <w:t>V</w:t>
      </w:r>
      <w:r w:rsidR="008A5739">
        <w:rPr>
          <w:sz w:val="24"/>
        </w:rPr>
        <w:t>elilerin ve</w:t>
      </w:r>
      <w:r w:rsidRPr="00D27E34">
        <w:rPr>
          <w:sz w:val="24"/>
        </w:rPr>
        <w:t xml:space="preserve"> öğrencilerimizin tale</w:t>
      </w:r>
      <w:r w:rsidR="008A5739">
        <w:rPr>
          <w:sz w:val="24"/>
        </w:rPr>
        <w:t xml:space="preserve">bi, </w:t>
      </w:r>
      <w:r w:rsidRPr="00D27E34">
        <w:rPr>
          <w:sz w:val="24"/>
        </w:rPr>
        <w:t>akademik liselerin sayısının ve kontenjanlarının artırılması, ekonomik kriz gerekçe gösterilerek durdurulan okul ve derslik yapımının hızlandırılmasıdır.</w:t>
      </w:r>
    </w:p>
    <w:p w:rsidR="00C74AF8" w:rsidRDefault="00C74AF8" w:rsidP="00C74AF8">
      <w:pPr>
        <w:ind w:firstLine="426"/>
        <w:rPr>
          <w:sz w:val="24"/>
        </w:rPr>
      </w:pPr>
      <w:r>
        <w:rPr>
          <w:sz w:val="24"/>
        </w:rPr>
        <w:t>2019-2020 eğitim öğretim yılı</w:t>
      </w:r>
      <w:r w:rsidR="00417685">
        <w:rPr>
          <w:sz w:val="24"/>
        </w:rPr>
        <w:t>nın</w:t>
      </w:r>
      <w:r>
        <w:rPr>
          <w:sz w:val="24"/>
        </w:rPr>
        <w:t xml:space="preserve"> </w:t>
      </w:r>
      <w:r w:rsidRPr="00D27E34">
        <w:rPr>
          <w:sz w:val="24"/>
        </w:rPr>
        <w:t>4+4+4 düzenlemesinin yaşama geçirilmesinin 8. yılı olması nedeniyle</w:t>
      </w:r>
      <w:r w:rsidR="00417685">
        <w:rPr>
          <w:sz w:val="24"/>
        </w:rPr>
        <w:t>,</w:t>
      </w:r>
      <w:r w:rsidRPr="00D27E34">
        <w:rPr>
          <w:sz w:val="24"/>
        </w:rPr>
        <w:t xml:space="preserve"> </w:t>
      </w:r>
      <w:r>
        <w:rPr>
          <w:sz w:val="24"/>
        </w:rPr>
        <w:t xml:space="preserve">bu yıl </w:t>
      </w:r>
      <w:proofErr w:type="spellStart"/>
      <w:r>
        <w:rPr>
          <w:sz w:val="24"/>
        </w:rPr>
        <w:t>LGS’ye</w:t>
      </w:r>
      <w:proofErr w:type="spellEnd"/>
      <w:r>
        <w:rPr>
          <w:sz w:val="24"/>
        </w:rPr>
        <w:t xml:space="preserve"> girecek öğrenci sayısı yüzde 50 artış gösterecek ve bu yıl </w:t>
      </w:r>
      <w:r w:rsidRPr="00D27E34">
        <w:rPr>
          <w:sz w:val="24"/>
        </w:rPr>
        <w:t xml:space="preserve">1 milyon 800 bin öğrenci </w:t>
      </w:r>
      <w:r w:rsidR="00417685">
        <w:rPr>
          <w:sz w:val="24"/>
        </w:rPr>
        <w:t xml:space="preserve">sınava </w:t>
      </w:r>
      <w:r w:rsidRPr="00D27E34">
        <w:rPr>
          <w:sz w:val="24"/>
        </w:rPr>
        <w:t xml:space="preserve">girecektir. </w:t>
      </w:r>
      <w:r>
        <w:rPr>
          <w:sz w:val="24"/>
        </w:rPr>
        <w:t xml:space="preserve">MEB bu durumu mutlaka göz önünde bulundurarak gerekli hazırlıklara zaman geçirmeden başlamalıdır. </w:t>
      </w:r>
    </w:p>
    <w:p w:rsidR="00364BA8" w:rsidRDefault="00364BA8" w:rsidP="00C74AF8">
      <w:pPr>
        <w:ind w:firstLine="426"/>
        <w:rPr>
          <w:sz w:val="24"/>
        </w:rPr>
      </w:pPr>
    </w:p>
    <w:p w:rsidR="00364BA8" w:rsidRPr="00E4565E" w:rsidRDefault="00364BA8" w:rsidP="00364BA8">
      <w:pPr>
        <w:rPr>
          <w:rFonts w:cstheme="minorHAnsi"/>
          <w:b/>
          <w:color w:val="000000" w:themeColor="text1"/>
          <w:sz w:val="24"/>
          <w:szCs w:val="24"/>
          <w:shd w:val="clear" w:color="auto" w:fill="FFFFFF"/>
        </w:rPr>
      </w:pPr>
      <w:r w:rsidRPr="00E4565E">
        <w:rPr>
          <w:rFonts w:cstheme="minorHAnsi"/>
          <w:b/>
          <w:color w:val="000000" w:themeColor="text1"/>
          <w:sz w:val="24"/>
          <w:szCs w:val="24"/>
          <w:shd w:val="clear" w:color="auto" w:fill="FFFFFF"/>
        </w:rPr>
        <w:t xml:space="preserve">PISA 2018 SONUÇLARI </w:t>
      </w:r>
      <w:r>
        <w:rPr>
          <w:rFonts w:cstheme="minorHAnsi"/>
          <w:b/>
          <w:color w:val="000000" w:themeColor="text1"/>
          <w:sz w:val="24"/>
          <w:szCs w:val="24"/>
          <w:shd w:val="clear" w:color="auto" w:fill="FFFFFF"/>
        </w:rPr>
        <w:t xml:space="preserve">EĞİTİMİN DURUMUNU ORTAYA KOYMUŞTUR </w:t>
      </w:r>
    </w:p>
    <w:p w:rsidR="00364BA8" w:rsidRPr="00F74195" w:rsidRDefault="00364BA8" w:rsidP="00364BA8">
      <w:pPr>
        <w:rPr>
          <w:rFonts w:cstheme="minorHAnsi"/>
          <w:color w:val="000000" w:themeColor="text1"/>
          <w:sz w:val="20"/>
          <w:szCs w:val="24"/>
          <w:shd w:val="clear" w:color="auto" w:fill="FFFFFF"/>
        </w:rPr>
      </w:pPr>
    </w:p>
    <w:p w:rsidR="00364BA8" w:rsidRPr="00E4565E" w:rsidRDefault="00364BA8" w:rsidP="00364BA8">
      <w:pPr>
        <w:pStyle w:val="NormalWeb"/>
        <w:shd w:val="clear" w:color="auto" w:fill="FFFFFF"/>
        <w:spacing w:before="0" w:beforeAutospacing="0" w:after="0" w:afterAutospacing="0"/>
        <w:ind w:firstLine="425"/>
        <w:jc w:val="both"/>
        <w:rPr>
          <w:rFonts w:asciiTheme="minorHAnsi" w:hAnsiTheme="minorHAnsi" w:cstheme="minorHAnsi"/>
          <w:color w:val="000000" w:themeColor="text1"/>
        </w:rPr>
      </w:pPr>
      <w:r w:rsidRPr="00E4565E">
        <w:rPr>
          <w:rFonts w:asciiTheme="minorHAnsi" w:hAnsiTheme="minorHAnsi" w:cstheme="minorHAnsi"/>
          <w:color w:val="000000" w:themeColor="text1"/>
        </w:rPr>
        <w:t>Ekonomik İşbirliği ve Kalkınma Örgütü (OECD) tarafından her üç yılda bir gerçekleştirilen ve uluslararası ölçekte matematik, fen ve okuma becerilerini ölçen en önemli sınavlardan biri olan Uluslararası Öğrenci Değerlendirme Programı PISA 2018 sonuçları</w:t>
      </w:r>
      <w:r w:rsidR="00417685">
        <w:rPr>
          <w:rFonts w:asciiTheme="minorHAnsi" w:hAnsiTheme="minorHAnsi" w:cstheme="minorHAnsi"/>
          <w:color w:val="000000" w:themeColor="text1"/>
        </w:rPr>
        <w:t>,</w:t>
      </w:r>
      <w:r w:rsidRPr="00E4565E">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Türkiye’de eğitimin durumunu ortaya koymuştur. </w:t>
      </w:r>
      <w:r w:rsidRPr="00E4565E">
        <w:rPr>
          <w:rFonts w:asciiTheme="minorHAnsi" w:hAnsiTheme="minorHAnsi" w:cstheme="minorHAnsi"/>
        </w:rPr>
        <w:t>Türkiye, 37 OECD ülkesi arasında okuma bec</w:t>
      </w:r>
      <w:r w:rsidR="001056C4">
        <w:rPr>
          <w:rFonts w:asciiTheme="minorHAnsi" w:hAnsiTheme="minorHAnsi" w:cstheme="minorHAnsi"/>
        </w:rPr>
        <w:t>erilerinde 466 puanla 31'inci; m</w:t>
      </w:r>
      <w:r w:rsidRPr="00E4565E">
        <w:rPr>
          <w:rFonts w:asciiTheme="minorHAnsi" w:hAnsiTheme="minorHAnsi" w:cstheme="minorHAnsi"/>
        </w:rPr>
        <w:t>atematik okurya</w:t>
      </w:r>
      <w:r w:rsidR="001056C4">
        <w:rPr>
          <w:rFonts w:asciiTheme="minorHAnsi" w:hAnsiTheme="minorHAnsi" w:cstheme="minorHAnsi"/>
        </w:rPr>
        <w:t>zarlığında 454 puanla 33'üncü, f</w:t>
      </w:r>
      <w:r w:rsidRPr="00E4565E">
        <w:rPr>
          <w:rFonts w:asciiTheme="minorHAnsi" w:hAnsiTheme="minorHAnsi" w:cstheme="minorHAnsi"/>
        </w:rPr>
        <w:t>en bilimlerinde 468 puanla 30'uncu olmuştur.</w:t>
      </w:r>
    </w:p>
    <w:p w:rsidR="00364BA8" w:rsidRPr="00E4565E" w:rsidRDefault="00364BA8" w:rsidP="00364BA8">
      <w:pPr>
        <w:ind w:firstLine="426"/>
        <w:rPr>
          <w:rFonts w:cstheme="minorHAnsi"/>
          <w:sz w:val="24"/>
          <w:szCs w:val="24"/>
        </w:rPr>
      </w:pPr>
      <w:r w:rsidRPr="00E4565E">
        <w:rPr>
          <w:rFonts w:cstheme="minorHAnsi"/>
          <w:sz w:val="24"/>
          <w:szCs w:val="24"/>
        </w:rPr>
        <w:t>PISA 2018 sonuçlarına göre</w:t>
      </w:r>
      <w:r w:rsidR="00417685">
        <w:rPr>
          <w:rFonts w:cstheme="minorHAnsi"/>
          <w:sz w:val="24"/>
          <w:szCs w:val="24"/>
        </w:rPr>
        <w:t>,</w:t>
      </w:r>
      <w:r w:rsidRPr="00E4565E">
        <w:rPr>
          <w:rFonts w:cstheme="minorHAnsi"/>
          <w:sz w:val="24"/>
          <w:szCs w:val="24"/>
        </w:rPr>
        <w:t xml:space="preserve"> Türkiye'de öğrenciler ‘okuma, matematik ve fen bilimi’ alanlarının tamamında 2015’e göre daha iyi bir performans sergilemesine rağmen OECD ortalamasının oldukça altındadır. Türkiye, 2003'den bu yana her üç yılda bir yapılan PISA sınavında bütün </w:t>
      </w:r>
      <w:proofErr w:type="gramStart"/>
      <w:r w:rsidRPr="00E4565E">
        <w:rPr>
          <w:rFonts w:cstheme="minorHAnsi"/>
          <w:sz w:val="24"/>
          <w:szCs w:val="24"/>
        </w:rPr>
        <w:t>branşlarda</w:t>
      </w:r>
      <w:proofErr w:type="gramEnd"/>
      <w:r w:rsidRPr="00E4565E">
        <w:rPr>
          <w:rFonts w:cstheme="minorHAnsi"/>
          <w:sz w:val="24"/>
          <w:szCs w:val="24"/>
        </w:rPr>
        <w:t xml:space="preserve"> OECD ortalamasının altında kalmıştır.  </w:t>
      </w:r>
    </w:p>
    <w:p w:rsidR="00364BA8" w:rsidRDefault="00364BA8" w:rsidP="00364BA8">
      <w:pPr>
        <w:ind w:firstLine="426"/>
        <w:rPr>
          <w:rFonts w:cstheme="minorHAnsi"/>
          <w:sz w:val="24"/>
          <w:szCs w:val="24"/>
        </w:rPr>
      </w:pPr>
      <w:r w:rsidRPr="00E4565E">
        <w:rPr>
          <w:rFonts w:cstheme="minorHAnsi"/>
          <w:sz w:val="24"/>
          <w:szCs w:val="24"/>
        </w:rPr>
        <w:t>2018 sonuçları Türkiye’nin okuma alanında ancak PISA 2012’deki seviyesine yaklaşabildiğini, matematik ve fen alanlarında ise 2012 seviyesinin üzerine ancak çıkılabildiğ</w:t>
      </w:r>
      <w:r w:rsidR="00417685">
        <w:rPr>
          <w:rFonts w:cstheme="minorHAnsi"/>
          <w:sz w:val="24"/>
          <w:szCs w:val="24"/>
        </w:rPr>
        <w:t>ini göstermektedir. Anadolu ve f</w:t>
      </w:r>
      <w:r w:rsidRPr="00E4565E">
        <w:rPr>
          <w:rFonts w:cstheme="minorHAnsi"/>
          <w:sz w:val="24"/>
          <w:szCs w:val="24"/>
        </w:rPr>
        <w:t xml:space="preserve">en </w:t>
      </w:r>
      <w:r w:rsidR="00417685">
        <w:rPr>
          <w:rFonts w:cstheme="minorHAnsi"/>
          <w:sz w:val="24"/>
          <w:szCs w:val="24"/>
        </w:rPr>
        <w:t>l</w:t>
      </w:r>
      <w:r w:rsidRPr="00E4565E">
        <w:rPr>
          <w:rFonts w:cstheme="minorHAnsi"/>
          <w:sz w:val="24"/>
          <w:szCs w:val="24"/>
        </w:rPr>
        <w:t xml:space="preserve">iseleri daha önce olduğu gibi PISA 2018’de de başarılı olmasına rağmen, MEB’in bütün enerjisini imam hatip okullarına aktarmak için seferber olması dikkat çekicidir. </w:t>
      </w:r>
    </w:p>
    <w:p w:rsidR="00D313DB" w:rsidRPr="00ED0F94" w:rsidRDefault="00D313DB" w:rsidP="00D313DB">
      <w:pPr>
        <w:ind w:firstLine="426"/>
        <w:rPr>
          <w:rFonts w:cstheme="minorHAnsi"/>
          <w:color w:val="000000" w:themeColor="text1"/>
          <w:sz w:val="24"/>
          <w:szCs w:val="24"/>
        </w:rPr>
      </w:pPr>
      <w:r w:rsidRPr="00ED0F94">
        <w:rPr>
          <w:rFonts w:cstheme="minorHAnsi"/>
          <w:color w:val="000000" w:themeColor="text1"/>
          <w:sz w:val="24"/>
          <w:szCs w:val="24"/>
        </w:rPr>
        <w:t xml:space="preserve">PISA raporunda yer alan en önemli uyarı ise sınıfsal farklılıkların </w:t>
      </w:r>
      <w:r w:rsidR="0042241A">
        <w:rPr>
          <w:rFonts w:cstheme="minorHAnsi"/>
          <w:color w:val="000000" w:themeColor="text1"/>
          <w:sz w:val="24"/>
          <w:szCs w:val="24"/>
        </w:rPr>
        <w:t xml:space="preserve">eğitim ortamına yansıması olmuştur. </w:t>
      </w:r>
      <w:proofErr w:type="spellStart"/>
      <w:r w:rsidRPr="00ED0F94">
        <w:rPr>
          <w:rFonts w:cstheme="minorHAnsi"/>
          <w:color w:val="000000" w:themeColor="text1"/>
          <w:sz w:val="24"/>
          <w:szCs w:val="24"/>
        </w:rPr>
        <w:t>PISA</w:t>
      </w:r>
      <w:r>
        <w:rPr>
          <w:rFonts w:cstheme="minorHAnsi"/>
          <w:color w:val="000000" w:themeColor="text1"/>
          <w:sz w:val="24"/>
          <w:szCs w:val="24"/>
        </w:rPr>
        <w:t>’</w:t>
      </w:r>
      <w:r w:rsidRPr="00ED0F94">
        <w:rPr>
          <w:rFonts w:cstheme="minorHAnsi"/>
          <w:color w:val="000000" w:themeColor="text1"/>
          <w:sz w:val="24"/>
          <w:szCs w:val="24"/>
        </w:rPr>
        <w:t>da</w:t>
      </w:r>
      <w:proofErr w:type="spellEnd"/>
      <w:r w:rsidRPr="00ED0F94">
        <w:rPr>
          <w:rFonts w:cstheme="minorHAnsi"/>
          <w:color w:val="000000" w:themeColor="text1"/>
          <w:sz w:val="24"/>
          <w:szCs w:val="24"/>
        </w:rPr>
        <w:t xml:space="preserve"> yüksek ve düşük puan alan</w:t>
      </w:r>
      <w:r w:rsidR="0042241A">
        <w:rPr>
          <w:rFonts w:cstheme="minorHAnsi"/>
          <w:color w:val="000000" w:themeColor="text1"/>
          <w:sz w:val="24"/>
          <w:szCs w:val="24"/>
        </w:rPr>
        <w:t xml:space="preserve"> öğrencilerin</w:t>
      </w:r>
      <w:r w:rsidRPr="00ED0F94">
        <w:rPr>
          <w:rFonts w:cstheme="minorHAnsi"/>
          <w:color w:val="000000" w:themeColor="text1"/>
          <w:sz w:val="24"/>
          <w:szCs w:val="24"/>
        </w:rPr>
        <w:t xml:space="preserve"> aynı okul</w:t>
      </w:r>
      <w:r w:rsidR="0042241A">
        <w:rPr>
          <w:rFonts w:cstheme="minorHAnsi"/>
          <w:color w:val="000000" w:themeColor="text1"/>
          <w:sz w:val="24"/>
          <w:szCs w:val="24"/>
        </w:rPr>
        <w:t>lar</w:t>
      </w:r>
      <w:r w:rsidRPr="00ED0F94">
        <w:rPr>
          <w:rFonts w:cstheme="minorHAnsi"/>
          <w:color w:val="000000" w:themeColor="text1"/>
          <w:sz w:val="24"/>
          <w:szCs w:val="24"/>
        </w:rPr>
        <w:t>da bulunma oranının yüksekliği</w:t>
      </w:r>
      <w:r w:rsidR="0042241A">
        <w:rPr>
          <w:rFonts w:cstheme="minorHAnsi"/>
          <w:color w:val="000000" w:themeColor="text1"/>
          <w:sz w:val="24"/>
          <w:szCs w:val="24"/>
        </w:rPr>
        <w:t>,</w:t>
      </w:r>
      <w:r w:rsidRPr="00ED0F94">
        <w:rPr>
          <w:rFonts w:cstheme="minorHAnsi"/>
          <w:color w:val="000000" w:themeColor="text1"/>
          <w:sz w:val="24"/>
          <w:szCs w:val="24"/>
        </w:rPr>
        <w:t xml:space="preserve"> okullar ara</w:t>
      </w:r>
      <w:r w:rsidR="0042241A">
        <w:rPr>
          <w:rFonts w:cstheme="minorHAnsi"/>
          <w:color w:val="000000" w:themeColor="text1"/>
          <w:sz w:val="24"/>
          <w:szCs w:val="24"/>
        </w:rPr>
        <w:t>sındaki farklılığı ortaya çıkarmıştır.</w:t>
      </w:r>
      <w:r w:rsidRPr="00ED0F94">
        <w:rPr>
          <w:rFonts w:cstheme="minorHAnsi"/>
          <w:color w:val="000000" w:themeColor="text1"/>
          <w:sz w:val="24"/>
          <w:szCs w:val="24"/>
        </w:rPr>
        <w:t xml:space="preserve"> Eğitimde sınıfsal eşitsizlikler her </w:t>
      </w:r>
      <w:r w:rsidR="00417685">
        <w:rPr>
          <w:rFonts w:cstheme="minorHAnsi"/>
          <w:color w:val="000000" w:themeColor="text1"/>
          <w:sz w:val="24"/>
          <w:szCs w:val="24"/>
        </w:rPr>
        <w:t xml:space="preserve">geçen yıl artarak sürmektedir. </w:t>
      </w:r>
    </w:p>
    <w:p w:rsidR="003D605C" w:rsidRDefault="003D605C" w:rsidP="003D605C">
      <w:pPr>
        <w:rPr>
          <w:rFonts w:cstheme="minorHAnsi"/>
          <w:sz w:val="24"/>
          <w:szCs w:val="24"/>
        </w:rPr>
      </w:pPr>
    </w:p>
    <w:p w:rsidR="003D605C" w:rsidRPr="003D605C" w:rsidRDefault="0044643F" w:rsidP="003D605C">
      <w:pPr>
        <w:rPr>
          <w:rFonts w:cstheme="minorHAnsi"/>
          <w:b/>
          <w:sz w:val="24"/>
          <w:szCs w:val="24"/>
        </w:rPr>
      </w:pPr>
      <w:r>
        <w:rPr>
          <w:rFonts w:cstheme="minorHAnsi"/>
          <w:b/>
          <w:sz w:val="24"/>
          <w:szCs w:val="24"/>
        </w:rPr>
        <w:t>Düşük B</w:t>
      </w:r>
      <w:r w:rsidR="003D605C" w:rsidRPr="003D605C">
        <w:rPr>
          <w:rFonts w:cstheme="minorHAnsi"/>
          <w:b/>
          <w:sz w:val="24"/>
          <w:szCs w:val="24"/>
        </w:rPr>
        <w:t xml:space="preserve">aşarının </w:t>
      </w:r>
      <w:r>
        <w:rPr>
          <w:rFonts w:cstheme="minorHAnsi"/>
          <w:b/>
          <w:sz w:val="24"/>
          <w:szCs w:val="24"/>
        </w:rPr>
        <w:t>T</w:t>
      </w:r>
      <w:r w:rsidR="003D605C">
        <w:rPr>
          <w:rFonts w:cstheme="minorHAnsi"/>
          <w:b/>
          <w:sz w:val="24"/>
          <w:szCs w:val="24"/>
        </w:rPr>
        <w:t xml:space="preserve">emel </w:t>
      </w:r>
      <w:r>
        <w:rPr>
          <w:rFonts w:cstheme="minorHAnsi"/>
          <w:b/>
          <w:sz w:val="24"/>
          <w:szCs w:val="24"/>
        </w:rPr>
        <w:t>N</w:t>
      </w:r>
      <w:r w:rsidR="003D605C" w:rsidRPr="003D605C">
        <w:rPr>
          <w:rFonts w:cstheme="minorHAnsi"/>
          <w:b/>
          <w:sz w:val="24"/>
          <w:szCs w:val="24"/>
        </w:rPr>
        <w:t xml:space="preserve">edeni 4+4+4 </w:t>
      </w:r>
      <w:r w:rsidR="0042241A">
        <w:rPr>
          <w:rFonts w:cstheme="minorHAnsi"/>
          <w:b/>
          <w:sz w:val="24"/>
          <w:szCs w:val="24"/>
        </w:rPr>
        <w:t>Düzenlemesidir</w:t>
      </w:r>
    </w:p>
    <w:p w:rsidR="003D605C" w:rsidRPr="00F74195" w:rsidRDefault="003D605C" w:rsidP="003D605C">
      <w:pPr>
        <w:rPr>
          <w:rFonts w:cstheme="minorHAnsi"/>
          <w:sz w:val="20"/>
          <w:szCs w:val="24"/>
        </w:rPr>
      </w:pPr>
    </w:p>
    <w:p w:rsidR="005C15F9" w:rsidRDefault="00364BA8" w:rsidP="00364BA8">
      <w:pPr>
        <w:ind w:firstLine="426"/>
        <w:rPr>
          <w:rFonts w:cstheme="minorHAnsi"/>
          <w:sz w:val="24"/>
          <w:szCs w:val="24"/>
        </w:rPr>
      </w:pPr>
      <w:r w:rsidRPr="00E4565E">
        <w:rPr>
          <w:rFonts w:cstheme="minorHAnsi"/>
          <w:sz w:val="24"/>
          <w:szCs w:val="24"/>
        </w:rPr>
        <w:t>Türkiye’de eğitim sisteminin piyasa odaklı ve rekabete dayalı olması okullar ve öğrenciler arasındaki farklılıkları artıran bir işlev görmektedir. Özellikle 4+4+4 ile eğitimde yaşanan dinselleşme uygulamaları, felsefe ve bilim derslerinin ağırlığının azaltılarak, dini içerikli derslerin artması, ezberci ve sınav odaklı eğitim anlayışı, okullar, bölgeler, özellikle de cinsiyetler arası eğitim eşitsizliğinin giderilememesi, bunlara ek olarak yaşanan yoksullaşma süreçleri öğrencilerin başarısı üzerinde doğrudan etkili</w:t>
      </w:r>
      <w:r w:rsidR="0042241A">
        <w:rPr>
          <w:rFonts w:cstheme="minorHAnsi"/>
          <w:sz w:val="24"/>
          <w:szCs w:val="24"/>
        </w:rPr>
        <w:t>dir</w:t>
      </w:r>
      <w:r w:rsidRPr="00E4565E">
        <w:rPr>
          <w:rFonts w:cstheme="minorHAnsi"/>
          <w:sz w:val="24"/>
          <w:szCs w:val="24"/>
        </w:rPr>
        <w:t xml:space="preserve">. </w:t>
      </w:r>
    </w:p>
    <w:p w:rsidR="00364BA8" w:rsidRPr="00E4565E" w:rsidRDefault="00364BA8" w:rsidP="00364BA8">
      <w:pPr>
        <w:ind w:firstLine="426"/>
        <w:rPr>
          <w:rFonts w:cstheme="minorHAnsi"/>
          <w:sz w:val="24"/>
          <w:szCs w:val="24"/>
        </w:rPr>
      </w:pPr>
      <w:r w:rsidRPr="00E4565E">
        <w:rPr>
          <w:rFonts w:cstheme="minorHAnsi"/>
          <w:sz w:val="24"/>
          <w:szCs w:val="24"/>
        </w:rPr>
        <w:t xml:space="preserve">Türkiye’deki öğrencilerin yeterince başarılı olamamasının temel nedeni okullarda öğrencilerin bilgiyi ezber düzeyinde öğrenirken, eleştirmeye ve sorgulamaya dayalı bir eğitim anlayışının olmaması, öğrenilen bilgilerin günlük yaşamla ilişkilendirilememesidir. </w:t>
      </w:r>
    </w:p>
    <w:p w:rsidR="00364BA8" w:rsidRDefault="00364BA8" w:rsidP="00364BA8">
      <w:pPr>
        <w:ind w:firstLine="426"/>
        <w:rPr>
          <w:rFonts w:cstheme="minorHAnsi"/>
          <w:sz w:val="24"/>
          <w:szCs w:val="24"/>
        </w:rPr>
      </w:pPr>
      <w:r w:rsidRPr="00E4565E">
        <w:rPr>
          <w:rFonts w:cstheme="minorHAnsi"/>
          <w:sz w:val="24"/>
          <w:szCs w:val="24"/>
        </w:rPr>
        <w:t xml:space="preserve">PISA 2018 sonuçları öğrencilerimizin okuma becerilerinde, matematik ve fen bilimlerinde en basit düzeyde bilgiye sahip olmayı sürdürdüğünü göstermektedir. Sadece eğitime bütçeden pay </w:t>
      </w:r>
      <w:r w:rsidRPr="00E4565E">
        <w:rPr>
          <w:rFonts w:cstheme="minorHAnsi"/>
          <w:sz w:val="24"/>
          <w:szCs w:val="24"/>
        </w:rPr>
        <w:lastRenderedPageBreak/>
        <w:t xml:space="preserve">ayırmak, okul binalarını yenilemek, sınıf mevcudunu azaltmak çocukların başarısı için yeterli değildir. Kamusal eğitime, öğrencilere ve öğretmenlere hak ettiği önemi vermeyen, onlara yatırım yapmayan bir ülkenin eğitimde başarılı olması mümkün değildir. </w:t>
      </w:r>
    </w:p>
    <w:p w:rsidR="00D313DB" w:rsidRDefault="00D313DB" w:rsidP="00364BA8">
      <w:pPr>
        <w:ind w:firstLine="426"/>
        <w:rPr>
          <w:rFonts w:cstheme="minorHAnsi"/>
          <w:sz w:val="24"/>
          <w:szCs w:val="24"/>
        </w:rPr>
      </w:pPr>
    </w:p>
    <w:p w:rsidR="00D313DB" w:rsidRDefault="00D313DB" w:rsidP="00D313DB">
      <w:pPr>
        <w:rPr>
          <w:rFonts w:cstheme="minorHAnsi"/>
          <w:b/>
          <w:color w:val="000000" w:themeColor="text1"/>
          <w:sz w:val="24"/>
          <w:szCs w:val="24"/>
        </w:rPr>
      </w:pPr>
      <w:r w:rsidRPr="00ED0F94">
        <w:rPr>
          <w:rFonts w:cstheme="minorHAnsi"/>
          <w:b/>
          <w:color w:val="000000" w:themeColor="text1"/>
          <w:sz w:val="24"/>
          <w:szCs w:val="24"/>
        </w:rPr>
        <w:t>TOPLUMSAL CİNSİYET EŞİTLİĞİ EĞİTİMİN VAZGEÇİLMEZ İLKESİDİR</w:t>
      </w:r>
    </w:p>
    <w:p w:rsidR="00D313DB" w:rsidRPr="00FC5DE3" w:rsidRDefault="00D313DB" w:rsidP="00D313DB">
      <w:pPr>
        <w:rPr>
          <w:rFonts w:cstheme="minorHAnsi"/>
          <w:b/>
          <w:color w:val="000000" w:themeColor="text1"/>
          <w:sz w:val="20"/>
          <w:szCs w:val="24"/>
        </w:rPr>
      </w:pPr>
    </w:p>
    <w:p w:rsidR="00D313DB" w:rsidRPr="00ED0F94" w:rsidRDefault="00D313DB" w:rsidP="00D313DB">
      <w:pPr>
        <w:pStyle w:val="NormalWeb"/>
        <w:spacing w:before="0" w:beforeAutospacing="0" w:after="0" w:afterAutospacing="0"/>
        <w:ind w:firstLine="425"/>
        <w:jc w:val="both"/>
        <w:rPr>
          <w:rFonts w:asciiTheme="minorHAnsi" w:hAnsiTheme="minorHAnsi" w:cstheme="minorHAnsi"/>
          <w:color w:val="000000" w:themeColor="text1"/>
        </w:rPr>
      </w:pPr>
      <w:r w:rsidRPr="00ED0F94">
        <w:rPr>
          <w:rFonts w:asciiTheme="minorHAnsi" w:hAnsiTheme="minorHAnsi" w:cstheme="minorHAnsi"/>
          <w:color w:val="000000" w:themeColor="text1"/>
        </w:rPr>
        <w:t xml:space="preserve">2018 yılı Eylül ayında Resmi </w:t>
      </w:r>
      <w:proofErr w:type="spellStart"/>
      <w:r w:rsidRPr="00ED0F94">
        <w:rPr>
          <w:rFonts w:asciiTheme="minorHAnsi" w:hAnsiTheme="minorHAnsi" w:cstheme="minorHAnsi"/>
          <w:color w:val="000000" w:themeColor="text1"/>
        </w:rPr>
        <w:t>Gazete</w:t>
      </w:r>
      <w:r w:rsidR="008D2A91">
        <w:rPr>
          <w:rFonts w:asciiTheme="minorHAnsi" w:hAnsiTheme="minorHAnsi" w:cstheme="minorHAnsi"/>
          <w:color w:val="000000" w:themeColor="text1"/>
        </w:rPr>
        <w:t>’</w:t>
      </w:r>
      <w:r w:rsidRPr="00ED0F94">
        <w:rPr>
          <w:rFonts w:asciiTheme="minorHAnsi" w:hAnsiTheme="minorHAnsi" w:cstheme="minorHAnsi"/>
          <w:color w:val="000000" w:themeColor="text1"/>
        </w:rPr>
        <w:t>de</w:t>
      </w:r>
      <w:proofErr w:type="spellEnd"/>
      <w:r w:rsidRPr="00ED0F94">
        <w:rPr>
          <w:rFonts w:asciiTheme="minorHAnsi" w:hAnsiTheme="minorHAnsi" w:cstheme="minorHAnsi"/>
          <w:color w:val="000000" w:themeColor="text1"/>
        </w:rPr>
        <w:t xml:space="preserve"> yayımlanan 'Kurum Açma, Kapatma ve Ad Verme Yönetmeliği'nde yapılan değişiklikle, liselerin açılmasına ilişkin esasların düzenlendiği bölümden 'Çok programlı Anadolu lisesi, mesleki ve teknik eğitim merkezi ve mesleki eğitim merkezinde karma eğitim yapılır' maddesi kaldırıldı. Yapılan değişiklikle nüfus ve öğrencinin az olduğu yerleşim yerlerinde düz lise, meslek lisesi ve teknik lisedeki programları tek lisede toplayan çok programlı liselerde kız ve erkek ayrı eğitim yapılmasının önü açıl</w:t>
      </w:r>
      <w:r>
        <w:rPr>
          <w:rFonts w:asciiTheme="minorHAnsi" w:hAnsiTheme="minorHAnsi" w:cstheme="minorHAnsi"/>
          <w:color w:val="000000" w:themeColor="text1"/>
        </w:rPr>
        <w:t>ırken, f</w:t>
      </w:r>
      <w:r w:rsidRPr="00ED0F94">
        <w:rPr>
          <w:rFonts w:asciiTheme="minorHAnsi" w:hAnsiTheme="minorHAnsi" w:cstheme="minorHAnsi"/>
          <w:color w:val="000000" w:themeColor="text1"/>
        </w:rPr>
        <w:t xml:space="preserve">iilen kaldırılan </w:t>
      </w:r>
      <w:r>
        <w:rPr>
          <w:rFonts w:asciiTheme="minorHAnsi" w:hAnsiTheme="minorHAnsi" w:cstheme="minorHAnsi"/>
          <w:color w:val="000000" w:themeColor="text1"/>
        </w:rPr>
        <w:t>‘</w:t>
      </w:r>
      <w:r w:rsidRPr="00ED0F94">
        <w:rPr>
          <w:rFonts w:asciiTheme="minorHAnsi" w:hAnsiTheme="minorHAnsi" w:cstheme="minorHAnsi"/>
          <w:color w:val="000000" w:themeColor="text1"/>
        </w:rPr>
        <w:t>karma eğitim hakkı</w:t>
      </w:r>
      <w:r>
        <w:rPr>
          <w:rFonts w:asciiTheme="minorHAnsi" w:hAnsiTheme="minorHAnsi" w:cstheme="minorHAnsi"/>
          <w:color w:val="000000" w:themeColor="text1"/>
        </w:rPr>
        <w:t>’</w:t>
      </w:r>
      <w:r w:rsidRPr="00ED0F94">
        <w:rPr>
          <w:rFonts w:asciiTheme="minorHAnsi" w:hAnsiTheme="minorHAnsi" w:cstheme="minorHAnsi"/>
          <w:color w:val="000000" w:themeColor="text1"/>
        </w:rPr>
        <w:t xml:space="preserve"> hukuken de kaldırıl</w:t>
      </w:r>
      <w:r>
        <w:rPr>
          <w:rFonts w:asciiTheme="minorHAnsi" w:hAnsiTheme="minorHAnsi" w:cstheme="minorHAnsi"/>
          <w:color w:val="000000" w:themeColor="text1"/>
        </w:rPr>
        <w:t xml:space="preserve">mıştır. </w:t>
      </w:r>
    </w:p>
    <w:p w:rsidR="00D313DB" w:rsidRPr="00ED0F94" w:rsidRDefault="005D59A3" w:rsidP="00D313DB">
      <w:pPr>
        <w:pStyle w:val="NormalWeb"/>
        <w:spacing w:before="0" w:beforeAutospacing="0" w:after="0" w:afterAutospacing="0"/>
        <w:ind w:firstLine="425"/>
        <w:jc w:val="both"/>
        <w:rPr>
          <w:rFonts w:asciiTheme="minorHAnsi" w:hAnsiTheme="minorHAnsi" w:cstheme="minorHAnsi"/>
          <w:color w:val="000000" w:themeColor="text1"/>
        </w:rPr>
      </w:pPr>
      <w:r>
        <w:rPr>
          <w:rFonts w:asciiTheme="minorHAnsi" w:hAnsiTheme="minorHAnsi" w:cstheme="minorHAnsi"/>
          <w:color w:val="000000" w:themeColor="text1"/>
        </w:rPr>
        <w:t xml:space="preserve">MEB, </w:t>
      </w:r>
      <w:r w:rsidR="00D313DB" w:rsidRPr="00ED0F94">
        <w:rPr>
          <w:rFonts w:asciiTheme="minorHAnsi" w:hAnsiTheme="minorHAnsi" w:cstheme="minorHAnsi"/>
          <w:color w:val="000000" w:themeColor="text1"/>
        </w:rPr>
        <w:t xml:space="preserve">2019 yılında vesayet mekanizmalarının baskısı sonucunda 2014 yılında başlatılan </w:t>
      </w:r>
      <w:proofErr w:type="spellStart"/>
      <w:r w:rsidR="00D313DB" w:rsidRPr="00ED0F94">
        <w:rPr>
          <w:rFonts w:asciiTheme="minorHAnsi" w:hAnsiTheme="minorHAnsi" w:cstheme="minorHAnsi"/>
          <w:color w:val="000000" w:themeColor="text1"/>
        </w:rPr>
        <w:t>ETCEP’i</w:t>
      </w:r>
      <w:proofErr w:type="spellEnd"/>
      <w:r w:rsidR="00D313DB" w:rsidRPr="00ED0F94">
        <w:rPr>
          <w:rFonts w:asciiTheme="minorHAnsi" w:hAnsiTheme="minorHAnsi" w:cstheme="minorHAnsi"/>
          <w:color w:val="000000" w:themeColor="text1"/>
        </w:rPr>
        <w:t xml:space="preserve"> (Toplumsal Cinsiyete Duyarlı Okul Projesi) iptal et</w:t>
      </w:r>
      <w:r w:rsidR="00D313DB">
        <w:rPr>
          <w:rFonts w:asciiTheme="minorHAnsi" w:hAnsiTheme="minorHAnsi" w:cstheme="minorHAnsi"/>
          <w:color w:val="000000" w:themeColor="text1"/>
        </w:rPr>
        <w:t xml:space="preserve">miştir. </w:t>
      </w:r>
      <w:r w:rsidR="00D313DB" w:rsidRPr="00ED0F94">
        <w:rPr>
          <w:rFonts w:asciiTheme="minorHAnsi" w:hAnsiTheme="minorHAnsi" w:cstheme="minorHAnsi"/>
          <w:color w:val="000000" w:themeColor="text1"/>
        </w:rPr>
        <w:t xml:space="preserve">MEB’in </w:t>
      </w:r>
      <w:proofErr w:type="spellStart"/>
      <w:r w:rsidR="00D313DB" w:rsidRPr="00ED0F94">
        <w:rPr>
          <w:rFonts w:asciiTheme="minorHAnsi" w:hAnsiTheme="minorHAnsi" w:cstheme="minorHAnsi"/>
          <w:color w:val="000000" w:themeColor="text1"/>
        </w:rPr>
        <w:t>ETCEP'le</w:t>
      </w:r>
      <w:proofErr w:type="spellEnd"/>
      <w:r w:rsidR="00D313DB" w:rsidRPr="00ED0F94">
        <w:rPr>
          <w:rFonts w:asciiTheme="minorHAnsi" w:hAnsiTheme="minorHAnsi" w:cstheme="minorHAnsi"/>
          <w:color w:val="000000" w:themeColor="text1"/>
        </w:rPr>
        <w:t xml:space="preserve"> ilgili kapanan sayfasında ETCEP tanımı şöyle yapıl</w:t>
      </w:r>
      <w:r w:rsidR="00D313DB">
        <w:rPr>
          <w:rFonts w:asciiTheme="minorHAnsi" w:hAnsiTheme="minorHAnsi" w:cstheme="minorHAnsi"/>
          <w:color w:val="000000" w:themeColor="text1"/>
        </w:rPr>
        <w:t xml:space="preserve">mıştır; </w:t>
      </w:r>
      <w:r w:rsidR="00D313DB" w:rsidRPr="00ED0F94">
        <w:rPr>
          <w:rFonts w:asciiTheme="minorHAnsi" w:hAnsiTheme="minorHAnsi" w:cstheme="minorHAnsi"/>
          <w:color w:val="000000" w:themeColor="text1"/>
        </w:rPr>
        <w:t>"Eğitimde Toplumsal Cinsiyet Eşitliğinin Geliştirilmesi Projesi (ETCEP), temel olarak, kamuoyunda toplumsal cinsiyet eşitliği kavramının yaygınlaştırılmasına katkı sağlamayı amaçlar. Proje faaliyetleri özelinde ise eğitim sisteminin tüm bileşenlerine toplumsal cinsiyet eşitliği bakış açısını yerleştirmeyi hedefler."</w:t>
      </w:r>
    </w:p>
    <w:p w:rsidR="00D313DB" w:rsidRDefault="00D313DB" w:rsidP="00D313DB">
      <w:pPr>
        <w:pStyle w:val="NormalWeb"/>
        <w:spacing w:before="0" w:beforeAutospacing="0" w:after="0" w:afterAutospacing="0"/>
        <w:ind w:firstLine="425"/>
        <w:jc w:val="both"/>
        <w:rPr>
          <w:rFonts w:asciiTheme="minorHAnsi" w:hAnsiTheme="minorHAnsi" w:cstheme="minorHAnsi"/>
          <w:color w:val="000000" w:themeColor="text1"/>
        </w:rPr>
      </w:pPr>
      <w:r w:rsidRPr="00ED0F94">
        <w:rPr>
          <w:rFonts w:asciiTheme="minorHAnsi" w:hAnsiTheme="minorHAnsi" w:cstheme="minorHAnsi"/>
          <w:color w:val="000000" w:themeColor="text1"/>
        </w:rPr>
        <w:t xml:space="preserve">MEB'in ETCEP projesiyle birlikte Yükseköğretim Kurulu'nun (YÖK) Toplumsal Cinsiyet Eşitliği Tutum Belgesi de "mütenasip" bulunmayarak </w:t>
      </w:r>
      <w:r w:rsidR="005D59A3" w:rsidRPr="00ED0F94">
        <w:rPr>
          <w:rFonts w:asciiTheme="minorHAnsi" w:hAnsiTheme="minorHAnsi" w:cstheme="minorHAnsi"/>
          <w:color w:val="000000" w:themeColor="text1"/>
        </w:rPr>
        <w:t>hedef</w:t>
      </w:r>
      <w:r w:rsidR="005D59A3">
        <w:rPr>
          <w:rFonts w:asciiTheme="minorHAnsi" w:hAnsiTheme="minorHAnsi" w:cstheme="minorHAnsi"/>
          <w:color w:val="000000" w:themeColor="text1"/>
        </w:rPr>
        <w:t>e konmuştu</w:t>
      </w:r>
      <w:r w:rsidRPr="00ED0F94">
        <w:rPr>
          <w:rFonts w:asciiTheme="minorHAnsi" w:hAnsiTheme="minorHAnsi" w:cstheme="minorHAnsi"/>
          <w:color w:val="000000" w:themeColor="text1"/>
        </w:rPr>
        <w:t>. 8 Mart 2016'da yayımlanan belge ile YÖK'ün tüm bileşenlerinde toplumsal cinsiyet eşitliği ve adaletine duyarlı olarak hareket edileceği taahhüt edildi ve buna yönelik birtakım faaliyetler sıralan</w:t>
      </w:r>
      <w:r w:rsidR="005D59A3">
        <w:rPr>
          <w:rFonts w:asciiTheme="minorHAnsi" w:hAnsiTheme="minorHAnsi" w:cstheme="minorHAnsi"/>
          <w:color w:val="000000" w:themeColor="text1"/>
        </w:rPr>
        <w:t>d</w:t>
      </w:r>
      <w:r w:rsidRPr="00ED0F94">
        <w:rPr>
          <w:rFonts w:asciiTheme="minorHAnsi" w:hAnsiTheme="minorHAnsi" w:cstheme="minorHAnsi"/>
          <w:color w:val="000000" w:themeColor="text1"/>
        </w:rPr>
        <w:t>ı. Bu faaliyetler a</w:t>
      </w:r>
      <w:r w:rsidR="005D59A3">
        <w:rPr>
          <w:rFonts w:asciiTheme="minorHAnsi" w:hAnsiTheme="minorHAnsi" w:cstheme="minorHAnsi"/>
          <w:color w:val="000000" w:themeColor="text1"/>
        </w:rPr>
        <w:t>rasında; üniversitelerde 't</w:t>
      </w:r>
      <w:r w:rsidRPr="00ED0F94">
        <w:rPr>
          <w:rFonts w:asciiTheme="minorHAnsi" w:hAnsiTheme="minorHAnsi" w:cstheme="minorHAnsi"/>
          <w:color w:val="000000" w:themeColor="text1"/>
        </w:rPr>
        <w:t xml:space="preserve">oplumsal </w:t>
      </w:r>
      <w:r w:rsidR="005D59A3">
        <w:rPr>
          <w:rFonts w:asciiTheme="minorHAnsi" w:hAnsiTheme="minorHAnsi" w:cstheme="minorHAnsi"/>
          <w:color w:val="000000" w:themeColor="text1"/>
        </w:rPr>
        <w:t>c</w:t>
      </w:r>
      <w:r w:rsidRPr="00ED0F94">
        <w:rPr>
          <w:rFonts w:asciiTheme="minorHAnsi" w:hAnsiTheme="minorHAnsi" w:cstheme="minorHAnsi"/>
          <w:color w:val="000000" w:themeColor="text1"/>
        </w:rPr>
        <w:t xml:space="preserve">insiyet </w:t>
      </w:r>
      <w:r w:rsidR="005D59A3">
        <w:rPr>
          <w:rFonts w:asciiTheme="minorHAnsi" w:hAnsiTheme="minorHAnsi" w:cstheme="minorHAnsi"/>
          <w:color w:val="000000" w:themeColor="text1"/>
        </w:rPr>
        <w:t>e</w:t>
      </w:r>
      <w:r w:rsidRPr="00ED0F94">
        <w:rPr>
          <w:rFonts w:asciiTheme="minorHAnsi" w:hAnsiTheme="minorHAnsi" w:cstheme="minorHAnsi"/>
          <w:color w:val="000000" w:themeColor="text1"/>
        </w:rPr>
        <w:t>şitliği' dersinin zorunlu veya seçmeli ders şeklinde yer alması, Kadın Sorunları Araştırma ve Uygulama Merkezleri kurulması ve toplumsal cinsiyet eşitliği ve adaletine ilişkin farkındalığı arttırmak amacı taşıyan çalışmalar yer alıyordu. Üniversitelerde toplumsal cinsiyet eşitliğini hedef alan yayınlardan sonra YÖK Başkanı Yekta Saraç, tutum belgesinden 'toplumsal cinsiyet eşitliği' kavramının çıkarılacağını şöyle duyur</w:t>
      </w:r>
      <w:r w:rsidR="005D59A3">
        <w:rPr>
          <w:rFonts w:asciiTheme="minorHAnsi" w:hAnsiTheme="minorHAnsi" w:cstheme="minorHAnsi"/>
          <w:color w:val="000000" w:themeColor="text1"/>
        </w:rPr>
        <w:t>du:</w:t>
      </w:r>
    </w:p>
    <w:p w:rsidR="00D313DB" w:rsidRPr="00ED0F94" w:rsidRDefault="00D313DB" w:rsidP="00D313DB">
      <w:pPr>
        <w:pStyle w:val="NormalWeb"/>
        <w:spacing w:before="0" w:beforeAutospacing="0" w:after="0" w:afterAutospacing="0"/>
        <w:ind w:firstLine="425"/>
        <w:jc w:val="both"/>
        <w:rPr>
          <w:rFonts w:asciiTheme="minorHAnsi" w:hAnsiTheme="minorHAnsi" w:cstheme="minorHAnsi"/>
          <w:color w:val="000000" w:themeColor="text1"/>
        </w:rPr>
      </w:pPr>
      <w:r w:rsidRPr="00ED0F94">
        <w:rPr>
          <w:rFonts w:asciiTheme="minorHAnsi" w:hAnsiTheme="minorHAnsi" w:cstheme="minorHAnsi"/>
          <w:color w:val="000000" w:themeColor="text1"/>
        </w:rPr>
        <w:t>"Projenin, toplumsal değerlerimiz ve kabullerimizle mütenasip olmadığı ve toplumca kabul görmediği hususunun göz önünde bulundurulması gereği ortaya çıkmıştır. Bu istikamette tutum belgesinde de gerekli değişikliklerin yapılmasına yönelik olmak üzere bir müddetten beri YÖK bünyesinde çalışma yürütülmekte idi. Bugün itibarıyla Tutum Belgesi'nde, '</w:t>
      </w:r>
      <w:r w:rsidR="00115C76">
        <w:rPr>
          <w:rFonts w:asciiTheme="minorHAnsi" w:hAnsiTheme="minorHAnsi" w:cstheme="minorHAnsi"/>
          <w:color w:val="000000" w:themeColor="text1"/>
        </w:rPr>
        <w:t>t</w:t>
      </w:r>
      <w:r w:rsidRPr="00ED0F94">
        <w:rPr>
          <w:rFonts w:asciiTheme="minorHAnsi" w:hAnsiTheme="minorHAnsi" w:cstheme="minorHAnsi"/>
          <w:color w:val="000000" w:themeColor="text1"/>
        </w:rPr>
        <w:t>oplumsal cinsiyet eşitliği' kavramı çıkarılarak güncelleme yapılmasına ilişkin çalışmalar son aşamasına gelmiş olup yakında üniversitelerimize duyurulacaktır."</w:t>
      </w:r>
      <w:r w:rsidR="00115C76">
        <w:rPr>
          <w:rFonts w:asciiTheme="minorHAnsi" w:hAnsiTheme="minorHAnsi" w:cstheme="minorHAnsi"/>
          <w:color w:val="000000" w:themeColor="text1"/>
        </w:rPr>
        <w:t xml:space="preserve">. </w:t>
      </w:r>
      <w:r w:rsidRPr="00ED0F94">
        <w:rPr>
          <w:rFonts w:asciiTheme="minorHAnsi" w:hAnsiTheme="minorHAnsi" w:cstheme="minorHAnsi"/>
          <w:color w:val="000000" w:themeColor="text1"/>
        </w:rPr>
        <w:t>Bu açıklamanın hemen ardından, tutum belgesi YÖK'ün sitesinden kaldırıl</w:t>
      </w:r>
      <w:r>
        <w:rPr>
          <w:rFonts w:asciiTheme="minorHAnsi" w:hAnsiTheme="minorHAnsi" w:cstheme="minorHAnsi"/>
          <w:color w:val="000000" w:themeColor="text1"/>
        </w:rPr>
        <w:t xml:space="preserve">mıştır. </w:t>
      </w:r>
    </w:p>
    <w:p w:rsidR="00DD7EE6" w:rsidRDefault="00D313DB" w:rsidP="00D313DB">
      <w:pPr>
        <w:pStyle w:val="NormalWeb"/>
        <w:spacing w:before="0" w:beforeAutospacing="0" w:after="0" w:afterAutospacing="0"/>
        <w:ind w:firstLine="425"/>
        <w:jc w:val="both"/>
        <w:rPr>
          <w:rFonts w:asciiTheme="minorHAnsi" w:hAnsiTheme="minorHAnsi" w:cstheme="minorHAnsi"/>
          <w:color w:val="000000" w:themeColor="text1"/>
        </w:rPr>
      </w:pPr>
      <w:r>
        <w:rPr>
          <w:rFonts w:asciiTheme="minorHAnsi" w:hAnsiTheme="minorHAnsi" w:cstheme="minorHAnsi"/>
          <w:color w:val="000000" w:themeColor="text1"/>
        </w:rPr>
        <w:t>Y</w:t>
      </w:r>
      <w:r w:rsidRPr="00ED0F94">
        <w:rPr>
          <w:rFonts w:asciiTheme="minorHAnsi" w:hAnsiTheme="minorHAnsi" w:cstheme="minorHAnsi"/>
          <w:color w:val="000000" w:themeColor="text1"/>
        </w:rPr>
        <w:t xml:space="preserve">apılan değişiklikle önce özel eğitim ve rehberlik programından, devamında sosyal etkinlikler yönetmeliğinden </w:t>
      </w:r>
      <w:r>
        <w:rPr>
          <w:rFonts w:asciiTheme="minorHAnsi" w:hAnsiTheme="minorHAnsi" w:cstheme="minorHAnsi"/>
          <w:color w:val="000000" w:themeColor="text1"/>
        </w:rPr>
        <w:t>‘</w:t>
      </w:r>
      <w:r w:rsidRPr="00ED0F94">
        <w:rPr>
          <w:rFonts w:asciiTheme="minorHAnsi" w:hAnsiTheme="minorHAnsi" w:cstheme="minorHAnsi"/>
          <w:color w:val="000000" w:themeColor="text1"/>
        </w:rPr>
        <w:t>toplumsal cinsiyet eşitliği</w:t>
      </w:r>
      <w:r>
        <w:rPr>
          <w:rFonts w:asciiTheme="minorHAnsi" w:hAnsiTheme="minorHAnsi" w:cstheme="minorHAnsi"/>
          <w:color w:val="000000" w:themeColor="text1"/>
        </w:rPr>
        <w:t>’</w:t>
      </w:r>
      <w:r w:rsidRPr="00ED0F94">
        <w:rPr>
          <w:rFonts w:asciiTheme="minorHAnsi" w:hAnsiTheme="minorHAnsi" w:cstheme="minorHAnsi"/>
          <w:color w:val="000000" w:themeColor="text1"/>
        </w:rPr>
        <w:t xml:space="preserve"> çıkarıl</w:t>
      </w:r>
      <w:r>
        <w:rPr>
          <w:rFonts w:asciiTheme="minorHAnsi" w:hAnsiTheme="minorHAnsi" w:cstheme="minorHAnsi"/>
          <w:color w:val="000000" w:themeColor="text1"/>
        </w:rPr>
        <w:t>mış, s</w:t>
      </w:r>
      <w:r w:rsidRPr="00ED0F94">
        <w:rPr>
          <w:rFonts w:asciiTheme="minorHAnsi" w:hAnsiTheme="minorHAnsi" w:cstheme="minorHAnsi"/>
          <w:color w:val="000000" w:themeColor="text1"/>
        </w:rPr>
        <w:t xml:space="preserve">osyal etkinlikler çalışmalarının yürütülmesi de </w:t>
      </w:r>
      <w:proofErr w:type="spellStart"/>
      <w:r w:rsidRPr="00ED0F94">
        <w:rPr>
          <w:rFonts w:asciiTheme="minorHAnsi" w:hAnsiTheme="minorHAnsi" w:cstheme="minorHAnsi"/>
          <w:color w:val="000000" w:themeColor="text1"/>
        </w:rPr>
        <w:t>TÜGVA</w:t>
      </w:r>
      <w:r>
        <w:rPr>
          <w:rFonts w:asciiTheme="minorHAnsi" w:hAnsiTheme="minorHAnsi" w:cstheme="minorHAnsi"/>
          <w:color w:val="000000" w:themeColor="text1"/>
        </w:rPr>
        <w:t>’</w:t>
      </w:r>
      <w:r w:rsidRPr="00ED0F94">
        <w:rPr>
          <w:rFonts w:asciiTheme="minorHAnsi" w:hAnsiTheme="minorHAnsi" w:cstheme="minorHAnsi"/>
          <w:color w:val="000000" w:themeColor="text1"/>
        </w:rPr>
        <w:t>ya</w:t>
      </w:r>
      <w:proofErr w:type="spellEnd"/>
      <w:r w:rsidRPr="00ED0F94">
        <w:rPr>
          <w:rFonts w:asciiTheme="minorHAnsi" w:hAnsiTheme="minorHAnsi" w:cstheme="minorHAnsi"/>
          <w:color w:val="000000" w:themeColor="text1"/>
        </w:rPr>
        <w:t xml:space="preserve"> fiilen devredil</w:t>
      </w:r>
      <w:r>
        <w:rPr>
          <w:rFonts w:asciiTheme="minorHAnsi" w:hAnsiTheme="minorHAnsi" w:cstheme="minorHAnsi"/>
          <w:color w:val="000000" w:themeColor="text1"/>
        </w:rPr>
        <w:t xml:space="preserve">miştir. </w:t>
      </w:r>
    </w:p>
    <w:p w:rsidR="00D313DB" w:rsidRPr="00ED0F94" w:rsidRDefault="00DD7EE6" w:rsidP="00D313DB">
      <w:pPr>
        <w:pStyle w:val="NormalWeb"/>
        <w:spacing w:before="0" w:beforeAutospacing="0" w:after="0" w:afterAutospacing="0"/>
        <w:ind w:firstLine="425"/>
        <w:jc w:val="both"/>
        <w:rPr>
          <w:rFonts w:asciiTheme="minorHAnsi" w:hAnsiTheme="minorHAnsi" w:cstheme="minorHAnsi"/>
          <w:color w:val="000000" w:themeColor="text1"/>
        </w:rPr>
      </w:pPr>
      <w:r>
        <w:rPr>
          <w:rFonts w:asciiTheme="minorHAnsi" w:hAnsiTheme="minorHAnsi" w:cstheme="minorHAnsi"/>
          <w:color w:val="000000" w:themeColor="text1"/>
        </w:rPr>
        <w:t>Toplumsal cinsiyet eşitliği</w:t>
      </w:r>
      <w:r w:rsidR="004472B0">
        <w:rPr>
          <w:rFonts w:asciiTheme="minorHAnsi" w:hAnsiTheme="minorHAnsi" w:cstheme="minorHAnsi"/>
          <w:color w:val="000000" w:themeColor="text1"/>
        </w:rPr>
        <w:t>,</w:t>
      </w:r>
      <w:r>
        <w:rPr>
          <w:rFonts w:asciiTheme="minorHAnsi" w:hAnsiTheme="minorHAnsi" w:cstheme="minorHAnsi"/>
          <w:color w:val="000000" w:themeColor="text1"/>
        </w:rPr>
        <w:t xml:space="preserve"> ayrı bir ders olarak okutulmalı, ayrıca tüm derslerin öğretim programlarının içine yerleştirilmelidir. Toplumsal cinsiyet eşitliğine aykırı kazanım ve öğeler tüm derslerin öğretim programlarından çıkarılmalıdır. Eğitim kurumları yöneticileri belirlenirken </w:t>
      </w:r>
      <w:r w:rsidR="004472B0">
        <w:rPr>
          <w:rFonts w:asciiTheme="minorHAnsi" w:hAnsiTheme="minorHAnsi" w:cstheme="minorHAnsi"/>
          <w:color w:val="000000" w:themeColor="text1"/>
        </w:rPr>
        <w:t xml:space="preserve">eşit </w:t>
      </w:r>
      <w:proofErr w:type="spellStart"/>
      <w:r w:rsidR="004472B0">
        <w:rPr>
          <w:rFonts w:asciiTheme="minorHAnsi" w:hAnsiTheme="minorHAnsi" w:cstheme="minorHAnsi"/>
          <w:color w:val="000000" w:themeColor="text1"/>
        </w:rPr>
        <w:t>temsiliyeti</w:t>
      </w:r>
      <w:proofErr w:type="spellEnd"/>
      <w:r w:rsidR="004472B0">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sağlayacak düzenlemeler hızlıca hayata geçirilmelidir. </w:t>
      </w:r>
    </w:p>
    <w:p w:rsidR="00C74AF8" w:rsidRDefault="00C74AF8" w:rsidP="00C74AF8"/>
    <w:p w:rsidR="00C74AF8" w:rsidRPr="005B3546" w:rsidRDefault="00C74AF8" w:rsidP="00C74AF8">
      <w:pPr>
        <w:rPr>
          <w:sz w:val="24"/>
        </w:rPr>
      </w:pPr>
      <w:r w:rsidRPr="005B3546">
        <w:rPr>
          <w:rFonts w:cstheme="minorHAnsi"/>
          <w:b/>
          <w:sz w:val="24"/>
          <w:szCs w:val="24"/>
          <w:shd w:val="clear" w:color="auto" w:fill="FFFFFF"/>
        </w:rPr>
        <w:t>TÜRKİYE’DE HANE</w:t>
      </w:r>
      <w:r w:rsidR="005D59A3">
        <w:rPr>
          <w:rFonts w:cstheme="minorHAnsi"/>
          <w:b/>
          <w:sz w:val="24"/>
          <w:szCs w:val="24"/>
          <w:shd w:val="clear" w:color="auto" w:fill="FFFFFF"/>
        </w:rPr>
        <w:t xml:space="preserve"> </w:t>
      </w:r>
      <w:r w:rsidRPr="005B3546">
        <w:rPr>
          <w:rFonts w:cstheme="minorHAnsi"/>
          <w:b/>
          <w:sz w:val="24"/>
          <w:szCs w:val="24"/>
          <w:shd w:val="clear" w:color="auto" w:fill="FFFFFF"/>
        </w:rPr>
        <w:t>HALKININ CEBİNDEN YAPTIĞI EĞİTİM HARCAMALARI ARTM</w:t>
      </w:r>
      <w:r w:rsidR="005D2867" w:rsidRPr="005B3546">
        <w:rPr>
          <w:rFonts w:cstheme="minorHAnsi"/>
          <w:b/>
          <w:sz w:val="24"/>
          <w:szCs w:val="24"/>
          <w:shd w:val="clear" w:color="auto" w:fill="FFFFFF"/>
        </w:rPr>
        <w:t xml:space="preserve">IŞTIR </w:t>
      </w:r>
      <w:r w:rsidR="00364BA8" w:rsidRPr="005B3546">
        <w:rPr>
          <w:rFonts w:cstheme="minorHAnsi"/>
          <w:b/>
          <w:sz w:val="24"/>
          <w:szCs w:val="24"/>
          <w:shd w:val="clear" w:color="auto" w:fill="FFFFFF"/>
        </w:rPr>
        <w:t xml:space="preserve"> </w:t>
      </w:r>
      <w:r w:rsidRPr="005B3546">
        <w:rPr>
          <w:rFonts w:cstheme="minorHAnsi"/>
          <w:b/>
          <w:sz w:val="24"/>
          <w:szCs w:val="24"/>
          <w:shd w:val="clear" w:color="auto" w:fill="FFFFFF"/>
        </w:rPr>
        <w:t xml:space="preserve"> </w:t>
      </w:r>
    </w:p>
    <w:p w:rsidR="006E7F77" w:rsidRPr="00C74AF8" w:rsidRDefault="006E7F77" w:rsidP="006A2C05">
      <w:pPr>
        <w:ind w:firstLine="426"/>
        <w:rPr>
          <w:color w:val="000000" w:themeColor="text1"/>
          <w:sz w:val="20"/>
        </w:rPr>
      </w:pPr>
    </w:p>
    <w:p w:rsidR="00026E17" w:rsidRDefault="00026E17" w:rsidP="00026E17">
      <w:pPr>
        <w:ind w:firstLine="426"/>
        <w:rPr>
          <w:rFonts w:cstheme="minorHAnsi"/>
          <w:color w:val="000000" w:themeColor="text1"/>
          <w:sz w:val="24"/>
          <w:szCs w:val="24"/>
          <w:shd w:val="clear" w:color="auto" w:fill="FFFFFF"/>
        </w:rPr>
      </w:pPr>
      <w:r w:rsidRPr="001B1DD8">
        <w:rPr>
          <w:rFonts w:cstheme="minorHAnsi"/>
          <w:color w:val="000000" w:themeColor="text1"/>
          <w:sz w:val="24"/>
          <w:szCs w:val="24"/>
          <w:shd w:val="clear" w:color="auto" w:fill="FFFFFF"/>
        </w:rPr>
        <w:t xml:space="preserve">OECD ortalamasında ilköğretim ve ortaöğretim kademelerinde kamu kaynaklarından yapılan harcamalar eğitim harcamalarının </w:t>
      </w:r>
      <w:r w:rsidRPr="001B1DD8">
        <w:rPr>
          <w:rFonts w:cstheme="minorHAnsi"/>
          <w:b/>
          <w:color w:val="000000" w:themeColor="text1"/>
          <w:sz w:val="24"/>
          <w:szCs w:val="24"/>
          <w:shd w:val="clear" w:color="auto" w:fill="FFFFFF"/>
        </w:rPr>
        <w:t>yüzde 90</w:t>
      </w:r>
      <w:r w:rsidRPr="001B1DD8">
        <w:rPr>
          <w:rFonts w:cstheme="minorHAnsi"/>
          <w:color w:val="000000" w:themeColor="text1"/>
          <w:sz w:val="24"/>
          <w:szCs w:val="24"/>
          <w:shd w:val="clear" w:color="auto" w:fill="FFFFFF"/>
        </w:rPr>
        <w:t xml:space="preserve">’ını, hane halkı ve özel kaynaklardan yapılan harcamalar ise </w:t>
      </w:r>
      <w:r w:rsidRPr="001B1DD8">
        <w:rPr>
          <w:rFonts w:cstheme="minorHAnsi"/>
          <w:b/>
          <w:color w:val="000000" w:themeColor="text1"/>
          <w:sz w:val="24"/>
          <w:szCs w:val="24"/>
          <w:shd w:val="clear" w:color="auto" w:fill="FFFFFF"/>
        </w:rPr>
        <w:t>yüzde 9</w:t>
      </w:r>
      <w:r w:rsidRPr="001B1DD8">
        <w:rPr>
          <w:rFonts w:cstheme="minorHAnsi"/>
          <w:color w:val="000000" w:themeColor="text1"/>
          <w:sz w:val="24"/>
          <w:szCs w:val="24"/>
          <w:shd w:val="clear" w:color="auto" w:fill="FFFFFF"/>
        </w:rPr>
        <w:t xml:space="preserve">’unu oluşturmaktadır. Türkiye’de ise eğitimde yaşanan ticarileşmenin sonucu olarak </w:t>
      </w:r>
      <w:r w:rsidRPr="001B1DD8">
        <w:rPr>
          <w:rFonts w:cstheme="minorHAnsi"/>
          <w:color w:val="000000" w:themeColor="text1"/>
          <w:sz w:val="24"/>
          <w:szCs w:val="24"/>
          <w:shd w:val="clear" w:color="auto" w:fill="FFFFFF"/>
        </w:rPr>
        <w:lastRenderedPageBreak/>
        <w:t>kamusal eğitim harcamalarının oranı</w:t>
      </w:r>
      <w:r>
        <w:rPr>
          <w:rFonts w:cstheme="minorHAnsi"/>
          <w:color w:val="000000" w:themeColor="text1"/>
          <w:sz w:val="24"/>
          <w:szCs w:val="24"/>
          <w:shd w:val="clear" w:color="auto" w:fill="FFFFFF"/>
        </w:rPr>
        <w:t xml:space="preserve"> </w:t>
      </w:r>
      <w:r w:rsidRPr="008E402C">
        <w:rPr>
          <w:rFonts w:cstheme="minorHAnsi"/>
          <w:b/>
          <w:color w:val="000000" w:themeColor="text1"/>
          <w:sz w:val="24"/>
          <w:szCs w:val="24"/>
          <w:shd w:val="clear" w:color="auto" w:fill="FFFFFF"/>
        </w:rPr>
        <w:t>yüzde 72,9</w:t>
      </w:r>
      <w:r>
        <w:rPr>
          <w:rFonts w:cstheme="minorHAnsi"/>
          <w:color w:val="000000" w:themeColor="text1"/>
          <w:sz w:val="24"/>
          <w:szCs w:val="24"/>
          <w:shd w:val="clear" w:color="auto" w:fill="FFFFFF"/>
        </w:rPr>
        <w:t xml:space="preserve">, </w:t>
      </w:r>
      <w:r w:rsidR="005D59A3">
        <w:rPr>
          <w:rFonts w:cstheme="minorHAnsi"/>
          <w:color w:val="000000" w:themeColor="text1"/>
          <w:sz w:val="24"/>
          <w:szCs w:val="24"/>
          <w:shd w:val="clear" w:color="auto" w:fill="FFFFFF"/>
        </w:rPr>
        <w:t>hane</w:t>
      </w:r>
      <w:r w:rsidR="005D59A3" w:rsidRPr="001B1DD8">
        <w:rPr>
          <w:rFonts w:cstheme="minorHAnsi"/>
          <w:color w:val="000000" w:themeColor="text1"/>
          <w:sz w:val="24"/>
          <w:szCs w:val="24"/>
          <w:shd w:val="clear" w:color="auto" w:fill="FFFFFF"/>
        </w:rPr>
        <w:t xml:space="preserve"> halkı</w:t>
      </w:r>
      <w:r w:rsidRPr="001B1DD8">
        <w:rPr>
          <w:rFonts w:cstheme="minorHAnsi"/>
          <w:color w:val="000000" w:themeColor="text1"/>
          <w:sz w:val="24"/>
          <w:szCs w:val="24"/>
          <w:shd w:val="clear" w:color="auto" w:fill="FFFFFF"/>
        </w:rPr>
        <w:t xml:space="preserve"> ve özel kaynaklardan yapılan eğitim harcamalarının oranı </w:t>
      </w:r>
      <w:r w:rsidRPr="001B1DD8">
        <w:rPr>
          <w:rFonts w:cstheme="minorHAnsi"/>
          <w:b/>
          <w:color w:val="000000" w:themeColor="text1"/>
          <w:sz w:val="24"/>
          <w:szCs w:val="24"/>
          <w:shd w:val="clear" w:color="auto" w:fill="FFFFFF"/>
        </w:rPr>
        <w:t>yüzde 2</w:t>
      </w:r>
      <w:r>
        <w:rPr>
          <w:rFonts w:cstheme="minorHAnsi"/>
          <w:b/>
          <w:color w:val="000000" w:themeColor="text1"/>
          <w:sz w:val="24"/>
          <w:szCs w:val="24"/>
          <w:shd w:val="clear" w:color="auto" w:fill="FFFFFF"/>
        </w:rPr>
        <w:t>7,1</w:t>
      </w:r>
      <w:r w:rsidRPr="001B1DD8">
        <w:rPr>
          <w:rFonts w:cstheme="minorHAnsi"/>
          <w:color w:val="000000" w:themeColor="text1"/>
          <w:sz w:val="24"/>
          <w:szCs w:val="24"/>
          <w:shd w:val="clear" w:color="auto" w:fill="FFFFFF"/>
        </w:rPr>
        <w:t>’</w:t>
      </w:r>
      <w:r>
        <w:rPr>
          <w:rFonts w:cstheme="minorHAnsi"/>
          <w:color w:val="000000" w:themeColor="text1"/>
          <w:sz w:val="24"/>
          <w:szCs w:val="24"/>
          <w:shd w:val="clear" w:color="auto" w:fill="FFFFFF"/>
        </w:rPr>
        <w:t>d</w:t>
      </w:r>
      <w:r w:rsidRPr="001B1DD8">
        <w:rPr>
          <w:rFonts w:cstheme="minorHAnsi"/>
          <w:color w:val="000000" w:themeColor="text1"/>
          <w:sz w:val="24"/>
          <w:szCs w:val="24"/>
          <w:shd w:val="clear" w:color="auto" w:fill="FFFFFF"/>
        </w:rPr>
        <w:t xml:space="preserve">ir. </w:t>
      </w:r>
    </w:p>
    <w:p w:rsidR="00026E17" w:rsidRDefault="00026E17" w:rsidP="00026E17">
      <w:pPr>
        <w:ind w:firstLine="426"/>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4+4+4 düzenlemesi öncesinde 2011 yılında kamusal eğitim harcamalarının payının yüzde 75 olduğu dikkate alındığında, 4+4+4 sonrasında kamusal eğitimi tasfiye hedefinin adım adım hayata geçirildiği görülmektedir. 2011 yılında </w:t>
      </w:r>
      <w:r w:rsidR="005D59A3">
        <w:rPr>
          <w:rFonts w:cstheme="minorHAnsi"/>
          <w:color w:val="000000" w:themeColor="text1"/>
          <w:sz w:val="24"/>
          <w:szCs w:val="24"/>
          <w:shd w:val="clear" w:color="auto" w:fill="FFFFFF"/>
        </w:rPr>
        <w:t>hane halkının</w:t>
      </w:r>
      <w:r>
        <w:rPr>
          <w:rFonts w:cstheme="minorHAnsi"/>
          <w:color w:val="000000" w:themeColor="text1"/>
          <w:sz w:val="24"/>
          <w:szCs w:val="24"/>
          <w:shd w:val="clear" w:color="auto" w:fill="FFFFFF"/>
        </w:rPr>
        <w:t xml:space="preserve"> yaptığı eğitim harcamaları toplamı </w:t>
      </w:r>
      <w:r w:rsidRPr="0086378D">
        <w:rPr>
          <w:rFonts w:cstheme="minorHAnsi"/>
          <w:b/>
          <w:color w:val="000000" w:themeColor="text1"/>
          <w:sz w:val="24"/>
          <w:szCs w:val="24"/>
          <w:shd w:val="clear" w:color="auto" w:fill="FFFFFF"/>
        </w:rPr>
        <w:t>13 milyar 782 milyon TL</w:t>
      </w:r>
      <w:r>
        <w:rPr>
          <w:rFonts w:cstheme="minorHAnsi"/>
          <w:color w:val="000000" w:themeColor="text1"/>
          <w:sz w:val="24"/>
          <w:szCs w:val="24"/>
          <w:shd w:val="clear" w:color="auto" w:fill="FFFFFF"/>
        </w:rPr>
        <w:t xml:space="preserve"> iken, 2018 itibariyle bu rakam üç kattan fazla artarak </w:t>
      </w:r>
      <w:r w:rsidRPr="0086378D">
        <w:rPr>
          <w:rFonts w:cstheme="minorHAnsi"/>
          <w:b/>
          <w:color w:val="000000" w:themeColor="text1"/>
          <w:sz w:val="24"/>
          <w:szCs w:val="24"/>
          <w:shd w:val="clear" w:color="auto" w:fill="FFFFFF"/>
        </w:rPr>
        <w:t>43 milyar 30 milyon TL</w:t>
      </w:r>
      <w:r>
        <w:rPr>
          <w:rFonts w:cstheme="minorHAnsi"/>
          <w:color w:val="000000" w:themeColor="text1"/>
          <w:sz w:val="24"/>
          <w:szCs w:val="24"/>
          <w:shd w:val="clear" w:color="auto" w:fill="FFFFFF"/>
        </w:rPr>
        <w:t xml:space="preserve">’ye yükselmiştir. </w:t>
      </w:r>
    </w:p>
    <w:p w:rsidR="00026E17" w:rsidRDefault="00026E17" w:rsidP="00026E17">
      <w:pPr>
        <w:jc w:val="center"/>
        <w:rPr>
          <w:b/>
          <w:sz w:val="24"/>
        </w:rPr>
      </w:pPr>
      <w:r>
        <w:rPr>
          <w:b/>
          <w:sz w:val="24"/>
        </w:rPr>
        <w:t xml:space="preserve">OECD ÜLKELERİ VE TÜRKİYE’DE </w:t>
      </w:r>
      <w:r w:rsidRPr="0037462B">
        <w:rPr>
          <w:b/>
          <w:sz w:val="24"/>
        </w:rPr>
        <w:t>ÖĞRENCİ BAŞINA YAPILAN HARCAMA</w:t>
      </w:r>
    </w:p>
    <w:p w:rsidR="00026E17" w:rsidRPr="00A62D2A" w:rsidRDefault="00026E17" w:rsidP="00026E17">
      <w:pPr>
        <w:jc w:val="center"/>
        <w:rPr>
          <w:b/>
          <w:sz w:val="8"/>
        </w:rPr>
      </w:pPr>
    </w:p>
    <w:tbl>
      <w:tblPr>
        <w:tblStyle w:val="ListeTablo3"/>
        <w:tblpPr w:leftFromText="141" w:rightFromText="141" w:vertAnchor="text" w:horzAnchor="margin" w:tblpXSpec="center" w:tblpY="121"/>
        <w:tblW w:w="7404" w:type="dxa"/>
        <w:tblLook w:val="04A0" w:firstRow="1" w:lastRow="0" w:firstColumn="1" w:lastColumn="0" w:noHBand="0" w:noVBand="1"/>
      </w:tblPr>
      <w:tblGrid>
        <w:gridCol w:w="2233"/>
        <w:gridCol w:w="2443"/>
        <w:gridCol w:w="2728"/>
      </w:tblGrid>
      <w:tr w:rsidR="00026E17" w:rsidRPr="0037462B" w:rsidTr="00026E1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33" w:type="dxa"/>
            <w:hideMark/>
          </w:tcPr>
          <w:p w:rsidR="00026E17" w:rsidRPr="0037462B" w:rsidRDefault="00026E17" w:rsidP="00E2263B">
            <w:pPr>
              <w:rPr>
                <w:sz w:val="24"/>
              </w:rPr>
            </w:pPr>
            <w:r w:rsidRPr="0037462B">
              <w:rPr>
                <w:sz w:val="24"/>
              </w:rPr>
              <w:t> </w:t>
            </w:r>
          </w:p>
        </w:tc>
        <w:tc>
          <w:tcPr>
            <w:tcW w:w="2443" w:type="dxa"/>
            <w:hideMark/>
          </w:tcPr>
          <w:p w:rsidR="00026E17" w:rsidRPr="0028156E" w:rsidRDefault="00026E17" w:rsidP="00E2263B">
            <w:pPr>
              <w:jc w:val="center"/>
              <w:cnfStyle w:val="100000000000" w:firstRow="1" w:lastRow="0" w:firstColumn="0" w:lastColumn="0" w:oddVBand="0" w:evenVBand="0" w:oddHBand="0" w:evenHBand="0" w:firstRowFirstColumn="0" w:firstRowLastColumn="0" w:lastRowFirstColumn="0" w:lastRowLastColumn="0"/>
              <w:rPr>
                <w:sz w:val="24"/>
              </w:rPr>
            </w:pPr>
            <w:r w:rsidRPr="0028156E">
              <w:rPr>
                <w:sz w:val="24"/>
              </w:rPr>
              <w:t>OECD (ABD Doları)</w:t>
            </w:r>
          </w:p>
        </w:tc>
        <w:tc>
          <w:tcPr>
            <w:tcW w:w="2728" w:type="dxa"/>
            <w:hideMark/>
          </w:tcPr>
          <w:p w:rsidR="00026E17" w:rsidRPr="0028156E" w:rsidRDefault="00026E17" w:rsidP="00E2263B">
            <w:pPr>
              <w:jc w:val="center"/>
              <w:cnfStyle w:val="100000000000" w:firstRow="1" w:lastRow="0" w:firstColumn="0" w:lastColumn="0" w:oddVBand="0" w:evenVBand="0" w:oddHBand="0" w:evenHBand="0" w:firstRowFirstColumn="0" w:firstRowLastColumn="0" w:lastRowFirstColumn="0" w:lastRowLastColumn="0"/>
              <w:rPr>
                <w:sz w:val="24"/>
              </w:rPr>
            </w:pPr>
            <w:r w:rsidRPr="0028156E">
              <w:rPr>
                <w:sz w:val="24"/>
              </w:rPr>
              <w:t>Türkiye (ABD Doları)</w:t>
            </w:r>
            <w:r>
              <w:rPr>
                <w:rStyle w:val="DipnotBavurusu"/>
                <w:sz w:val="24"/>
              </w:rPr>
              <w:footnoteReference w:id="1"/>
            </w:r>
          </w:p>
        </w:tc>
      </w:tr>
      <w:tr w:rsidR="00026E17" w:rsidRPr="0037462B" w:rsidTr="00026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026E17" w:rsidRPr="0037462B" w:rsidRDefault="00026E17" w:rsidP="00E2263B">
            <w:pPr>
              <w:rPr>
                <w:sz w:val="24"/>
              </w:rPr>
            </w:pPr>
            <w:r w:rsidRPr="0037462B">
              <w:rPr>
                <w:sz w:val="24"/>
              </w:rPr>
              <w:t>GENEL</w:t>
            </w:r>
          </w:p>
        </w:tc>
        <w:tc>
          <w:tcPr>
            <w:tcW w:w="2443" w:type="dxa"/>
            <w:hideMark/>
          </w:tcPr>
          <w:p w:rsidR="00026E17" w:rsidRPr="0037462B" w:rsidRDefault="00026E17" w:rsidP="00E2263B">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10.</w:t>
            </w:r>
            <w:r>
              <w:rPr>
                <w:sz w:val="24"/>
              </w:rPr>
              <w:t>368</w:t>
            </w:r>
          </w:p>
        </w:tc>
        <w:tc>
          <w:tcPr>
            <w:tcW w:w="2728" w:type="dxa"/>
            <w:hideMark/>
          </w:tcPr>
          <w:p w:rsidR="00026E17" w:rsidRPr="0037462B" w:rsidRDefault="00026E17" w:rsidP="00E2263B">
            <w:pPr>
              <w:jc w:val="center"/>
              <w:cnfStyle w:val="000000100000" w:firstRow="0" w:lastRow="0" w:firstColumn="0" w:lastColumn="0" w:oddVBand="0" w:evenVBand="0" w:oddHBand="1" w:evenHBand="0" w:firstRowFirstColumn="0" w:firstRowLastColumn="0" w:lastRowFirstColumn="0" w:lastRowLastColumn="0"/>
              <w:rPr>
                <w:sz w:val="24"/>
              </w:rPr>
            </w:pPr>
            <w:r>
              <w:rPr>
                <w:sz w:val="24"/>
              </w:rPr>
              <w:t>2.030</w:t>
            </w:r>
          </w:p>
        </w:tc>
      </w:tr>
      <w:tr w:rsidR="00026E17" w:rsidRPr="0037462B" w:rsidTr="00026E17">
        <w:tc>
          <w:tcPr>
            <w:cnfStyle w:val="001000000000" w:firstRow="0" w:lastRow="0" w:firstColumn="1" w:lastColumn="0" w:oddVBand="0" w:evenVBand="0" w:oddHBand="0" w:evenHBand="0" w:firstRowFirstColumn="0" w:firstRowLastColumn="0" w:lastRowFirstColumn="0" w:lastRowLastColumn="0"/>
            <w:tcW w:w="2233" w:type="dxa"/>
          </w:tcPr>
          <w:p w:rsidR="00026E17" w:rsidRPr="0037462B" w:rsidRDefault="00026E17" w:rsidP="00E2263B">
            <w:pPr>
              <w:rPr>
                <w:sz w:val="24"/>
              </w:rPr>
            </w:pPr>
            <w:r w:rsidRPr="0037462B">
              <w:rPr>
                <w:sz w:val="24"/>
              </w:rPr>
              <w:t>OKUL ÖNCESİ</w:t>
            </w:r>
          </w:p>
        </w:tc>
        <w:tc>
          <w:tcPr>
            <w:tcW w:w="2443" w:type="dxa"/>
          </w:tcPr>
          <w:p w:rsidR="00026E17" w:rsidRPr="0037462B" w:rsidRDefault="00026E17" w:rsidP="00E2263B">
            <w:pPr>
              <w:jc w:val="center"/>
              <w:cnfStyle w:val="000000000000" w:firstRow="0" w:lastRow="0" w:firstColumn="0" w:lastColumn="0" w:oddVBand="0" w:evenVBand="0" w:oddHBand="0" w:evenHBand="0" w:firstRowFirstColumn="0" w:firstRowLastColumn="0" w:lastRowFirstColumn="0" w:lastRowLastColumn="0"/>
              <w:rPr>
                <w:sz w:val="24"/>
              </w:rPr>
            </w:pPr>
            <w:r w:rsidRPr="0037462B">
              <w:rPr>
                <w:sz w:val="24"/>
              </w:rPr>
              <w:t>8.</w:t>
            </w:r>
            <w:r>
              <w:rPr>
                <w:sz w:val="24"/>
              </w:rPr>
              <w:t>377</w:t>
            </w:r>
          </w:p>
        </w:tc>
        <w:tc>
          <w:tcPr>
            <w:tcW w:w="2728" w:type="dxa"/>
          </w:tcPr>
          <w:p w:rsidR="00026E17" w:rsidRPr="0037462B" w:rsidRDefault="00026E17" w:rsidP="00E2263B">
            <w:pPr>
              <w:jc w:val="center"/>
              <w:cnfStyle w:val="000000000000" w:firstRow="0" w:lastRow="0" w:firstColumn="0" w:lastColumn="0" w:oddVBand="0" w:evenVBand="0" w:oddHBand="0" w:evenHBand="0" w:firstRowFirstColumn="0" w:firstRowLastColumn="0" w:lastRowFirstColumn="0" w:lastRowLastColumn="0"/>
              <w:rPr>
                <w:sz w:val="24"/>
              </w:rPr>
            </w:pPr>
            <w:r>
              <w:rPr>
                <w:sz w:val="24"/>
              </w:rPr>
              <w:t xml:space="preserve">1.798 </w:t>
            </w:r>
          </w:p>
        </w:tc>
      </w:tr>
      <w:tr w:rsidR="00026E17" w:rsidRPr="0037462B" w:rsidTr="00026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026E17" w:rsidRPr="0037462B" w:rsidRDefault="00026E17" w:rsidP="00E2263B">
            <w:pPr>
              <w:rPr>
                <w:sz w:val="24"/>
              </w:rPr>
            </w:pPr>
            <w:r>
              <w:rPr>
                <w:sz w:val="24"/>
              </w:rPr>
              <w:t xml:space="preserve">İLKOKUL </w:t>
            </w:r>
          </w:p>
        </w:tc>
        <w:tc>
          <w:tcPr>
            <w:tcW w:w="2443" w:type="dxa"/>
            <w:hideMark/>
          </w:tcPr>
          <w:p w:rsidR="00026E17" w:rsidRPr="0037462B" w:rsidRDefault="00026E17" w:rsidP="00E2263B">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8.</w:t>
            </w:r>
            <w:r>
              <w:rPr>
                <w:sz w:val="24"/>
              </w:rPr>
              <w:t>470</w:t>
            </w:r>
          </w:p>
        </w:tc>
        <w:tc>
          <w:tcPr>
            <w:tcW w:w="2728" w:type="dxa"/>
            <w:hideMark/>
          </w:tcPr>
          <w:p w:rsidR="00026E17" w:rsidRPr="0037462B" w:rsidRDefault="00026E17" w:rsidP="00E2263B">
            <w:pPr>
              <w:jc w:val="center"/>
              <w:cnfStyle w:val="000000100000" w:firstRow="0" w:lastRow="0" w:firstColumn="0" w:lastColumn="0" w:oddVBand="0" w:evenVBand="0" w:oddHBand="1" w:evenHBand="0" w:firstRowFirstColumn="0" w:firstRowLastColumn="0" w:lastRowFirstColumn="0" w:lastRowLastColumn="0"/>
              <w:rPr>
                <w:sz w:val="24"/>
              </w:rPr>
            </w:pPr>
            <w:r>
              <w:rPr>
                <w:sz w:val="24"/>
              </w:rPr>
              <w:t>1.395</w:t>
            </w:r>
          </w:p>
        </w:tc>
      </w:tr>
      <w:tr w:rsidR="00026E17" w:rsidRPr="0037462B" w:rsidTr="00026E17">
        <w:tc>
          <w:tcPr>
            <w:cnfStyle w:val="001000000000" w:firstRow="0" w:lastRow="0" w:firstColumn="1" w:lastColumn="0" w:oddVBand="0" w:evenVBand="0" w:oddHBand="0" w:evenHBand="0" w:firstRowFirstColumn="0" w:firstRowLastColumn="0" w:lastRowFirstColumn="0" w:lastRowLastColumn="0"/>
            <w:tcW w:w="2233" w:type="dxa"/>
          </w:tcPr>
          <w:p w:rsidR="00026E17" w:rsidRPr="0037462B" w:rsidRDefault="00026E17" w:rsidP="00E2263B">
            <w:pPr>
              <w:rPr>
                <w:sz w:val="24"/>
              </w:rPr>
            </w:pPr>
            <w:r>
              <w:rPr>
                <w:sz w:val="24"/>
              </w:rPr>
              <w:t>ORTAOKUL</w:t>
            </w:r>
          </w:p>
        </w:tc>
        <w:tc>
          <w:tcPr>
            <w:tcW w:w="2443" w:type="dxa"/>
          </w:tcPr>
          <w:p w:rsidR="00026E17" w:rsidRPr="0037462B" w:rsidRDefault="00026E17" w:rsidP="00E2263B">
            <w:pPr>
              <w:jc w:val="center"/>
              <w:cnfStyle w:val="000000000000" w:firstRow="0" w:lastRow="0" w:firstColumn="0" w:lastColumn="0" w:oddVBand="0" w:evenVBand="0" w:oddHBand="0" w:evenHBand="0" w:firstRowFirstColumn="0" w:firstRowLastColumn="0" w:lastRowFirstColumn="0" w:lastRowLastColumn="0"/>
              <w:rPr>
                <w:sz w:val="24"/>
              </w:rPr>
            </w:pPr>
            <w:r>
              <w:rPr>
                <w:sz w:val="24"/>
              </w:rPr>
              <w:t>9.884</w:t>
            </w:r>
          </w:p>
        </w:tc>
        <w:tc>
          <w:tcPr>
            <w:tcW w:w="2728" w:type="dxa"/>
          </w:tcPr>
          <w:p w:rsidR="00026E17" w:rsidRDefault="00026E17" w:rsidP="00E2263B">
            <w:pPr>
              <w:jc w:val="center"/>
              <w:cnfStyle w:val="000000000000" w:firstRow="0" w:lastRow="0" w:firstColumn="0" w:lastColumn="0" w:oddVBand="0" w:evenVBand="0" w:oddHBand="0" w:evenHBand="0" w:firstRowFirstColumn="0" w:firstRowLastColumn="0" w:lastRowFirstColumn="0" w:lastRowLastColumn="0"/>
              <w:rPr>
                <w:sz w:val="24"/>
              </w:rPr>
            </w:pPr>
            <w:r>
              <w:rPr>
                <w:sz w:val="24"/>
              </w:rPr>
              <w:t>1.488</w:t>
            </w:r>
          </w:p>
        </w:tc>
      </w:tr>
      <w:tr w:rsidR="00026E17" w:rsidRPr="0037462B" w:rsidTr="00026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026E17" w:rsidRPr="0037462B" w:rsidRDefault="00026E17" w:rsidP="00E2263B">
            <w:pPr>
              <w:rPr>
                <w:sz w:val="24"/>
              </w:rPr>
            </w:pPr>
            <w:r w:rsidRPr="0037462B">
              <w:rPr>
                <w:sz w:val="24"/>
              </w:rPr>
              <w:t>ORTAÖĞRETİM</w:t>
            </w:r>
          </w:p>
        </w:tc>
        <w:tc>
          <w:tcPr>
            <w:tcW w:w="2443" w:type="dxa"/>
            <w:hideMark/>
          </w:tcPr>
          <w:p w:rsidR="00026E17" w:rsidRPr="0037462B" w:rsidRDefault="00026E17" w:rsidP="00E2263B">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10.</w:t>
            </w:r>
            <w:r>
              <w:rPr>
                <w:sz w:val="24"/>
              </w:rPr>
              <w:t>368</w:t>
            </w:r>
          </w:p>
        </w:tc>
        <w:tc>
          <w:tcPr>
            <w:tcW w:w="2728" w:type="dxa"/>
            <w:hideMark/>
          </w:tcPr>
          <w:p w:rsidR="00026E17" w:rsidRPr="0037462B" w:rsidRDefault="00026E17" w:rsidP="00E2263B">
            <w:pPr>
              <w:jc w:val="center"/>
              <w:cnfStyle w:val="000000100000" w:firstRow="0" w:lastRow="0" w:firstColumn="0" w:lastColumn="0" w:oddVBand="0" w:evenVBand="0" w:oddHBand="1" w:evenHBand="0" w:firstRowFirstColumn="0" w:firstRowLastColumn="0" w:lastRowFirstColumn="0" w:lastRowLastColumn="0"/>
              <w:rPr>
                <w:sz w:val="24"/>
              </w:rPr>
            </w:pPr>
            <w:r>
              <w:rPr>
                <w:sz w:val="24"/>
              </w:rPr>
              <w:t>2.290</w:t>
            </w:r>
          </w:p>
        </w:tc>
      </w:tr>
      <w:tr w:rsidR="00026E17" w:rsidRPr="0037462B" w:rsidTr="00026E17">
        <w:tc>
          <w:tcPr>
            <w:cnfStyle w:val="001000000000" w:firstRow="0" w:lastRow="0" w:firstColumn="1" w:lastColumn="0" w:oddVBand="0" w:evenVBand="0" w:oddHBand="0" w:evenHBand="0" w:firstRowFirstColumn="0" w:firstRowLastColumn="0" w:lastRowFirstColumn="0" w:lastRowLastColumn="0"/>
            <w:tcW w:w="2233" w:type="dxa"/>
            <w:hideMark/>
          </w:tcPr>
          <w:p w:rsidR="00026E17" w:rsidRPr="0037462B" w:rsidRDefault="00026E17" w:rsidP="00E2263B">
            <w:pPr>
              <w:rPr>
                <w:sz w:val="24"/>
              </w:rPr>
            </w:pPr>
            <w:r w:rsidRPr="0037462B">
              <w:rPr>
                <w:sz w:val="24"/>
              </w:rPr>
              <w:t>ÜNİVERSİTE</w:t>
            </w:r>
          </w:p>
        </w:tc>
        <w:tc>
          <w:tcPr>
            <w:tcW w:w="2443" w:type="dxa"/>
            <w:hideMark/>
          </w:tcPr>
          <w:p w:rsidR="00026E17" w:rsidRPr="0037462B" w:rsidRDefault="00026E17" w:rsidP="00E2263B">
            <w:pPr>
              <w:jc w:val="center"/>
              <w:cnfStyle w:val="000000000000" w:firstRow="0" w:lastRow="0" w:firstColumn="0" w:lastColumn="0" w:oddVBand="0" w:evenVBand="0" w:oddHBand="0" w:evenHBand="0" w:firstRowFirstColumn="0" w:firstRowLastColumn="0" w:lastRowFirstColumn="0" w:lastRowLastColumn="0"/>
              <w:rPr>
                <w:sz w:val="24"/>
              </w:rPr>
            </w:pPr>
            <w:r w:rsidRPr="0037462B">
              <w:rPr>
                <w:sz w:val="24"/>
              </w:rPr>
              <w:t>15.</w:t>
            </w:r>
            <w:r>
              <w:rPr>
                <w:sz w:val="24"/>
              </w:rPr>
              <w:t>5</w:t>
            </w:r>
            <w:r w:rsidRPr="0037462B">
              <w:rPr>
                <w:sz w:val="24"/>
              </w:rPr>
              <w:t>56</w:t>
            </w:r>
          </w:p>
        </w:tc>
        <w:tc>
          <w:tcPr>
            <w:tcW w:w="2728" w:type="dxa"/>
            <w:hideMark/>
          </w:tcPr>
          <w:p w:rsidR="00026E17" w:rsidRPr="0037462B" w:rsidRDefault="00026E17" w:rsidP="00E2263B">
            <w:pPr>
              <w:jc w:val="center"/>
              <w:cnfStyle w:val="000000000000" w:firstRow="0" w:lastRow="0" w:firstColumn="0" w:lastColumn="0" w:oddVBand="0" w:evenVBand="0" w:oddHBand="0" w:evenHBand="0" w:firstRowFirstColumn="0" w:firstRowLastColumn="0" w:lastRowFirstColumn="0" w:lastRowLastColumn="0"/>
              <w:rPr>
                <w:sz w:val="24"/>
              </w:rPr>
            </w:pPr>
            <w:r>
              <w:rPr>
                <w:sz w:val="24"/>
              </w:rPr>
              <w:t>3.370</w:t>
            </w:r>
          </w:p>
        </w:tc>
      </w:tr>
    </w:tbl>
    <w:p w:rsidR="00026E17" w:rsidRPr="00C74AF8" w:rsidRDefault="00026E17" w:rsidP="00026E17">
      <w:pPr>
        <w:rPr>
          <w:sz w:val="18"/>
        </w:rPr>
      </w:pPr>
      <w:r>
        <w:rPr>
          <w:sz w:val="24"/>
        </w:rPr>
        <w:br w:type="textWrapping" w:clear="all"/>
      </w:r>
    </w:p>
    <w:p w:rsidR="00026E17" w:rsidRDefault="00026E17" w:rsidP="00026E17">
      <w:pPr>
        <w:ind w:firstLine="426"/>
        <w:rPr>
          <w:rFonts w:cstheme="minorHAnsi"/>
          <w:color w:val="000000" w:themeColor="text1"/>
          <w:sz w:val="24"/>
          <w:szCs w:val="24"/>
        </w:rPr>
      </w:pPr>
      <w:r w:rsidRPr="005E5ADE">
        <w:rPr>
          <w:sz w:val="24"/>
        </w:rPr>
        <w:t>Bir Bakışta Eğitim 201</w:t>
      </w:r>
      <w:r>
        <w:rPr>
          <w:sz w:val="24"/>
        </w:rPr>
        <w:t>9</w:t>
      </w:r>
      <w:r w:rsidRPr="005E5ADE">
        <w:rPr>
          <w:sz w:val="24"/>
        </w:rPr>
        <w:t xml:space="preserve"> Raporu</w:t>
      </w:r>
      <w:r>
        <w:rPr>
          <w:sz w:val="24"/>
        </w:rPr>
        <w:t>’</w:t>
      </w:r>
      <w:r w:rsidRPr="005E5ADE">
        <w:rPr>
          <w:sz w:val="24"/>
        </w:rPr>
        <w:t xml:space="preserve">nda </w:t>
      </w:r>
      <w:r>
        <w:rPr>
          <w:sz w:val="24"/>
        </w:rPr>
        <w:t xml:space="preserve">yer alan ve </w:t>
      </w:r>
      <w:r w:rsidRPr="005E5ADE">
        <w:rPr>
          <w:sz w:val="24"/>
        </w:rPr>
        <w:t xml:space="preserve">kademelere göre OECD ülkeleri ortalaması </w:t>
      </w:r>
      <w:r w:rsidR="007203E6">
        <w:rPr>
          <w:sz w:val="24"/>
        </w:rPr>
        <w:t>o</w:t>
      </w:r>
      <w:r>
        <w:rPr>
          <w:sz w:val="24"/>
        </w:rPr>
        <w:t>kul</w:t>
      </w:r>
      <w:r w:rsidR="007203E6">
        <w:rPr>
          <w:sz w:val="24"/>
        </w:rPr>
        <w:t xml:space="preserve"> </w:t>
      </w:r>
      <w:r>
        <w:rPr>
          <w:sz w:val="24"/>
        </w:rPr>
        <w:t xml:space="preserve">öncesi eğitimde </w:t>
      </w:r>
      <w:r w:rsidRPr="0037462B">
        <w:rPr>
          <w:b/>
          <w:sz w:val="24"/>
        </w:rPr>
        <w:t xml:space="preserve">8 bin </w:t>
      </w:r>
      <w:r>
        <w:rPr>
          <w:b/>
          <w:sz w:val="24"/>
        </w:rPr>
        <w:t>377</w:t>
      </w:r>
      <w:r>
        <w:rPr>
          <w:sz w:val="24"/>
        </w:rPr>
        <w:t xml:space="preserve">; ilkokulda </w:t>
      </w:r>
      <w:r w:rsidRPr="0037462B">
        <w:rPr>
          <w:b/>
          <w:sz w:val="24"/>
        </w:rPr>
        <w:t xml:space="preserve">8 bin </w:t>
      </w:r>
      <w:r>
        <w:rPr>
          <w:b/>
          <w:sz w:val="24"/>
        </w:rPr>
        <w:t>470</w:t>
      </w:r>
      <w:r w:rsidR="007203E6">
        <w:rPr>
          <w:sz w:val="24"/>
        </w:rPr>
        <w:t>; o</w:t>
      </w:r>
      <w:r>
        <w:rPr>
          <w:sz w:val="24"/>
        </w:rPr>
        <w:t xml:space="preserve">rtaokulda </w:t>
      </w:r>
      <w:r w:rsidRPr="00142912">
        <w:rPr>
          <w:b/>
          <w:sz w:val="24"/>
        </w:rPr>
        <w:t>9 bin 884</w:t>
      </w:r>
      <w:r>
        <w:rPr>
          <w:sz w:val="24"/>
        </w:rPr>
        <w:t>;</w:t>
      </w:r>
      <w:r w:rsidRPr="005E5ADE">
        <w:rPr>
          <w:sz w:val="24"/>
        </w:rPr>
        <w:t xml:space="preserve"> ortaöğretim</w:t>
      </w:r>
      <w:r>
        <w:rPr>
          <w:sz w:val="24"/>
        </w:rPr>
        <w:t xml:space="preserve">de </w:t>
      </w:r>
      <w:r w:rsidRPr="0037462B">
        <w:rPr>
          <w:b/>
          <w:sz w:val="24"/>
        </w:rPr>
        <w:t xml:space="preserve">10 bin </w:t>
      </w:r>
      <w:r>
        <w:rPr>
          <w:b/>
          <w:sz w:val="24"/>
        </w:rPr>
        <w:t xml:space="preserve">368 </w:t>
      </w:r>
      <w:r w:rsidRPr="005E5ADE">
        <w:rPr>
          <w:sz w:val="24"/>
        </w:rPr>
        <w:t>ve üniversite</w:t>
      </w:r>
      <w:r>
        <w:rPr>
          <w:sz w:val="24"/>
        </w:rPr>
        <w:t xml:space="preserve">de </w:t>
      </w:r>
      <w:r w:rsidRPr="0037462B">
        <w:rPr>
          <w:b/>
          <w:sz w:val="24"/>
        </w:rPr>
        <w:t xml:space="preserve">15 bin </w:t>
      </w:r>
      <w:r>
        <w:rPr>
          <w:b/>
          <w:sz w:val="24"/>
        </w:rPr>
        <w:t>5</w:t>
      </w:r>
      <w:r w:rsidRPr="0037462B">
        <w:rPr>
          <w:b/>
          <w:sz w:val="24"/>
        </w:rPr>
        <w:t xml:space="preserve">56 </w:t>
      </w:r>
      <w:r>
        <w:rPr>
          <w:sz w:val="24"/>
        </w:rPr>
        <w:t xml:space="preserve">ABD </w:t>
      </w:r>
      <w:r w:rsidRPr="005E5ADE">
        <w:rPr>
          <w:sz w:val="24"/>
        </w:rPr>
        <w:t>dolar</w:t>
      </w:r>
      <w:r>
        <w:rPr>
          <w:sz w:val="24"/>
        </w:rPr>
        <w:t>ı</w:t>
      </w:r>
      <w:r w:rsidRPr="005E5ADE">
        <w:rPr>
          <w:sz w:val="24"/>
        </w:rPr>
        <w:t xml:space="preserve">dır. Türkiye’de </w:t>
      </w:r>
      <w:r>
        <w:rPr>
          <w:sz w:val="24"/>
        </w:rPr>
        <w:t xml:space="preserve">aynı </w:t>
      </w:r>
      <w:r w:rsidRPr="005E5ADE">
        <w:rPr>
          <w:sz w:val="24"/>
        </w:rPr>
        <w:t>harcamalar</w:t>
      </w:r>
      <w:r>
        <w:rPr>
          <w:sz w:val="24"/>
        </w:rPr>
        <w:t xml:space="preserve"> </w:t>
      </w:r>
      <w:proofErr w:type="spellStart"/>
      <w:r>
        <w:rPr>
          <w:sz w:val="24"/>
        </w:rPr>
        <w:t>TÜİK’in</w:t>
      </w:r>
      <w:proofErr w:type="spellEnd"/>
      <w:r>
        <w:rPr>
          <w:sz w:val="24"/>
        </w:rPr>
        <w:t xml:space="preserve"> 2018 Eğitim Harcamaları </w:t>
      </w:r>
      <w:r w:rsidR="000167CE">
        <w:rPr>
          <w:sz w:val="24"/>
        </w:rPr>
        <w:t>Araştırması</w:t>
      </w:r>
      <w:r w:rsidR="00763C82">
        <w:rPr>
          <w:sz w:val="24"/>
        </w:rPr>
        <w:t>’na</w:t>
      </w:r>
      <w:r w:rsidR="000167CE">
        <w:rPr>
          <w:sz w:val="24"/>
        </w:rPr>
        <w:t xml:space="preserve"> göre, o</w:t>
      </w:r>
      <w:r>
        <w:rPr>
          <w:sz w:val="24"/>
        </w:rPr>
        <w:t>kul</w:t>
      </w:r>
      <w:r w:rsidR="007203E6">
        <w:rPr>
          <w:sz w:val="24"/>
        </w:rPr>
        <w:t xml:space="preserve"> </w:t>
      </w:r>
      <w:r>
        <w:rPr>
          <w:sz w:val="24"/>
        </w:rPr>
        <w:t xml:space="preserve">öncesi eğitimde </w:t>
      </w:r>
      <w:r w:rsidR="007203E6">
        <w:rPr>
          <w:b/>
          <w:sz w:val="24"/>
        </w:rPr>
        <w:t>bin</w:t>
      </w:r>
      <w:r w:rsidRPr="0037462B">
        <w:rPr>
          <w:b/>
          <w:sz w:val="24"/>
        </w:rPr>
        <w:t xml:space="preserve"> </w:t>
      </w:r>
      <w:r>
        <w:rPr>
          <w:b/>
          <w:sz w:val="24"/>
        </w:rPr>
        <w:t>798</w:t>
      </w:r>
      <w:r>
        <w:rPr>
          <w:sz w:val="24"/>
        </w:rPr>
        <w:t xml:space="preserve">; </w:t>
      </w:r>
      <w:r w:rsidR="007203E6">
        <w:rPr>
          <w:sz w:val="24"/>
        </w:rPr>
        <w:t>i</w:t>
      </w:r>
      <w:r>
        <w:rPr>
          <w:sz w:val="24"/>
        </w:rPr>
        <w:t xml:space="preserve">lkokulda </w:t>
      </w:r>
      <w:r w:rsidRPr="0037462B">
        <w:rPr>
          <w:b/>
          <w:sz w:val="24"/>
        </w:rPr>
        <w:t xml:space="preserve">bin </w:t>
      </w:r>
      <w:r>
        <w:rPr>
          <w:b/>
          <w:sz w:val="24"/>
        </w:rPr>
        <w:t>395</w:t>
      </w:r>
      <w:r w:rsidRPr="005E5ADE">
        <w:rPr>
          <w:sz w:val="24"/>
        </w:rPr>
        <w:t xml:space="preserve">, </w:t>
      </w:r>
      <w:r w:rsidR="007203E6">
        <w:rPr>
          <w:sz w:val="24"/>
        </w:rPr>
        <w:t>o</w:t>
      </w:r>
      <w:r>
        <w:rPr>
          <w:sz w:val="24"/>
        </w:rPr>
        <w:t xml:space="preserve">rtaokulda </w:t>
      </w:r>
      <w:r w:rsidRPr="00142912">
        <w:rPr>
          <w:b/>
          <w:sz w:val="24"/>
        </w:rPr>
        <w:t>bin 488</w:t>
      </w:r>
      <w:r>
        <w:rPr>
          <w:sz w:val="24"/>
        </w:rPr>
        <w:t xml:space="preserve">; </w:t>
      </w:r>
      <w:r w:rsidR="007203E6">
        <w:rPr>
          <w:sz w:val="24"/>
        </w:rPr>
        <w:t>o</w:t>
      </w:r>
      <w:r>
        <w:rPr>
          <w:sz w:val="24"/>
        </w:rPr>
        <w:t xml:space="preserve">rtaöğretimde </w:t>
      </w:r>
      <w:r>
        <w:rPr>
          <w:b/>
          <w:sz w:val="24"/>
        </w:rPr>
        <w:t>2</w:t>
      </w:r>
      <w:r w:rsidRPr="0037462B">
        <w:rPr>
          <w:b/>
          <w:sz w:val="24"/>
        </w:rPr>
        <w:t xml:space="preserve"> bin </w:t>
      </w:r>
      <w:r>
        <w:rPr>
          <w:b/>
          <w:sz w:val="24"/>
        </w:rPr>
        <w:t>290</w:t>
      </w:r>
      <w:r w:rsidRPr="005E5ADE">
        <w:rPr>
          <w:sz w:val="24"/>
        </w:rPr>
        <w:t xml:space="preserve"> ve </w:t>
      </w:r>
      <w:r>
        <w:rPr>
          <w:sz w:val="24"/>
        </w:rPr>
        <w:t xml:space="preserve">üniversitede </w:t>
      </w:r>
      <w:r>
        <w:rPr>
          <w:b/>
          <w:sz w:val="24"/>
        </w:rPr>
        <w:t>3</w:t>
      </w:r>
      <w:r w:rsidRPr="0037462B">
        <w:rPr>
          <w:b/>
          <w:sz w:val="24"/>
        </w:rPr>
        <w:t xml:space="preserve"> bin </w:t>
      </w:r>
      <w:r>
        <w:rPr>
          <w:b/>
          <w:sz w:val="24"/>
        </w:rPr>
        <w:t>370</w:t>
      </w:r>
      <w:r w:rsidRPr="005E5ADE">
        <w:rPr>
          <w:sz w:val="24"/>
        </w:rPr>
        <w:t xml:space="preserve"> </w:t>
      </w:r>
      <w:r>
        <w:rPr>
          <w:sz w:val="24"/>
        </w:rPr>
        <w:t xml:space="preserve">ABD </w:t>
      </w:r>
      <w:r w:rsidRPr="005E5ADE">
        <w:rPr>
          <w:sz w:val="24"/>
        </w:rPr>
        <w:t>dolar</w:t>
      </w:r>
      <w:r>
        <w:rPr>
          <w:sz w:val="24"/>
        </w:rPr>
        <w:t>ı</w:t>
      </w:r>
      <w:r w:rsidRPr="005E5ADE">
        <w:rPr>
          <w:sz w:val="24"/>
        </w:rPr>
        <w:t xml:space="preserve">dır. </w:t>
      </w:r>
      <w:r w:rsidRPr="0028156E">
        <w:rPr>
          <w:rFonts w:cstheme="minorHAnsi"/>
          <w:color w:val="000000" w:themeColor="text1"/>
          <w:sz w:val="24"/>
          <w:szCs w:val="24"/>
        </w:rPr>
        <w:t xml:space="preserve">Türkiye ile diğer OECD ülkeleri arasında kademeler </w:t>
      </w:r>
      <w:r>
        <w:rPr>
          <w:rFonts w:cstheme="minorHAnsi"/>
          <w:color w:val="000000" w:themeColor="text1"/>
          <w:sz w:val="24"/>
          <w:szCs w:val="24"/>
        </w:rPr>
        <w:t xml:space="preserve">düzeyinde </w:t>
      </w:r>
      <w:r w:rsidRPr="0028156E">
        <w:rPr>
          <w:rFonts w:cstheme="minorHAnsi"/>
          <w:color w:val="000000" w:themeColor="text1"/>
          <w:sz w:val="24"/>
          <w:szCs w:val="24"/>
        </w:rPr>
        <w:t xml:space="preserve">yapılan </w:t>
      </w:r>
      <w:r>
        <w:rPr>
          <w:rFonts w:cstheme="minorHAnsi"/>
          <w:color w:val="000000" w:themeColor="text1"/>
          <w:sz w:val="24"/>
          <w:szCs w:val="24"/>
        </w:rPr>
        <w:t xml:space="preserve">eğitim </w:t>
      </w:r>
      <w:r w:rsidRPr="0028156E">
        <w:rPr>
          <w:rFonts w:cstheme="minorHAnsi"/>
          <w:color w:val="000000" w:themeColor="text1"/>
          <w:sz w:val="24"/>
          <w:szCs w:val="24"/>
        </w:rPr>
        <w:t>harcamalar</w:t>
      </w:r>
      <w:r>
        <w:rPr>
          <w:rFonts w:cstheme="minorHAnsi"/>
          <w:color w:val="000000" w:themeColor="text1"/>
          <w:sz w:val="24"/>
          <w:szCs w:val="24"/>
        </w:rPr>
        <w:t xml:space="preserve">ı arasındaki </w:t>
      </w:r>
      <w:r w:rsidRPr="0028156E">
        <w:rPr>
          <w:rFonts w:cstheme="minorHAnsi"/>
          <w:color w:val="000000" w:themeColor="text1"/>
          <w:sz w:val="24"/>
          <w:szCs w:val="24"/>
        </w:rPr>
        <w:t xml:space="preserve">farklılıklar </w:t>
      </w:r>
      <w:r>
        <w:rPr>
          <w:rFonts w:cstheme="minorHAnsi"/>
          <w:color w:val="000000" w:themeColor="text1"/>
          <w:sz w:val="24"/>
          <w:szCs w:val="24"/>
        </w:rPr>
        <w:t xml:space="preserve">her geçen yıl artmaktadır. </w:t>
      </w:r>
    </w:p>
    <w:p w:rsidR="00026E17" w:rsidRDefault="00026E17" w:rsidP="00026E17">
      <w:pPr>
        <w:ind w:firstLine="426"/>
        <w:rPr>
          <w:sz w:val="24"/>
        </w:rPr>
      </w:pPr>
      <w:r>
        <w:rPr>
          <w:sz w:val="24"/>
        </w:rPr>
        <w:t xml:space="preserve">Devletin eğitim harcamalarına yaptığı katkı yıllar içinde istikrarlı bir şekilde azalırken, </w:t>
      </w:r>
      <w:r w:rsidR="007203E6">
        <w:rPr>
          <w:sz w:val="24"/>
        </w:rPr>
        <w:t>hane halkının</w:t>
      </w:r>
      <w:r>
        <w:rPr>
          <w:sz w:val="24"/>
        </w:rPr>
        <w:t xml:space="preserve"> cebinden yaptığı eğitim harcamalarının payı istikrarlı bir şekilde artmaya devam etmektedir. </w:t>
      </w:r>
      <w:r w:rsidR="000167CE">
        <w:rPr>
          <w:sz w:val="24"/>
        </w:rPr>
        <w:t xml:space="preserve">Hükümetin </w:t>
      </w:r>
      <w:r>
        <w:rPr>
          <w:sz w:val="24"/>
        </w:rPr>
        <w:t xml:space="preserve">‘eğitime en çok payı ayırıyoruz’ söyleminin gerçeği yansıtmadığını görmek için </w:t>
      </w:r>
      <w:r w:rsidR="007203E6">
        <w:rPr>
          <w:sz w:val="24"/>
        </w:rPr>
        <w:t>hane halkının</w:t>
      </w:r>
      <w:r>
        <w:rPr>
          <w:sz w:val="24"/>
        </w:rPr>
        <w:t xml:space="preserve"> cebinden yaptığı eğitim harcamalarının artış seyrine bakmak yeterlidir.  </w:t>
      </w:r>
    </w:p>
    <w:p w:rsidR="003D605C" w:rsidRPr="00F74195" w:rsidRDefault="003D605C" w:rsidP="003D605C">
      <w:pPr>
        <w:rPr>
          <w:sz w:val="20"/>
        </w:rPr>
      </w:pPr>
    </w:p>
    <w:p w:rsidR="003D605C" w:rsidRPr="003D605C" w:rsidRDefault="003D605C" w:rsidP="003D605C">
      <w:pPr>
        <w:rPr>
          <w:b/>
          <w:sz w:val="24"/>
        </w:rPr>
      </w:pPr>
      <w:r w:rsidRPr="003D605C">
        <w:rPr>
          <w:b/>
          <w:sz w:val="24"/>
        </w:rPr>
        <w:t xml:space="preserve">Kamu </w:t>
      </w:r>
      <w:r w:rsidR="0071455E">
        <w:rPr>
          <w:b/>
          <w:sz w:val="24"/>
        </w:rPr>
        <w:t>K</w:t>
      </w:r>
      <w:r w:rsidRPr="003D605C">
        <w:rPr>
          <w:b/>
          <w:sz w:val="24"/>
        </w:rPr>
        <w:t xml:space="preserve">aynakları </w:t>
      </w:r>
      <w:r w:rsidR="0071455E">
        <w:rPr>
          <w:b/>
          <w:sz w:val="24"/>
        </w:rPr>
        <w:t>D</w:t>
      </w:r>
      <w:r w:rsidRPr="003D605C">
        <w:rPr>
          <w:b/>
          <w:sz w:val="24"/>
        </w:rPr>
        <w:t xml:space="preserve">evlet </w:t>
      </w:r>
      <w:r w:rsidR="0071455E">
        <w:rPr>
          <w:b/>
          <w:sz w:val="24"/>
        </w:rPr>
        <w:t>O</w:t>
      </w:r>
      <w:r w:rsidRPr="003D605C">
        <w:rPr>
          <w:b/>
          <w:sz w:val="24"/>
        </w:rPr>
        <w:t>kullar</w:t>
      </w:r>
      <w:r w:rsidR="005C15F9">
        <w:rPr>
          <w:b/>
          <w:sz w:val="24"/>
        </w:rPr>
        <w:t>ı</w:t>
      </w:r>
      <w:r w:rsidRPr="003D605C">
        <w:rPr>
          <w:b/>
          <w:sz w:val="24"/>
        </w:rPr>
        <w:t xml:space="preserve"> </w:t>
      </w:r>
      <w:r w:rsidR="0071455E">
        <w:rPr>
          <w:b/>
          <w:sz w:val="24"/>
        </w:rPr>
        <w:t>İ</w:t>
      </w:r>
      <w:r w:rsidRPr="003D605C">
        <w:rPr>
          <w:b/>
          <w:sz w:val="24"/>
        </w:rPr>
        <w:t xml:space="preserve">çin </w:t>
      </w:r>
      <w:r w:rsidR="0071455E">
        <w:rPr>
          <w:b/>
          <w:sz w:val="24"/>
        </w:rPr>
        <w:t>K</w:t>
      </w:r>
      <w:r w:rsidRPr="003D605C">
        <w:rPr>
          <w:b/>
          <w:sz w:val="24"/>
        </w:rPr>
        <w:t>ullanılmalı</w:t>
      </w:r>
      <w:r w:rsidR="0071455E">
        <w:rPr>
          <w:b/>
          <w:sz w:val="24"/>
        </w:rPr>
        <w:t>, K</w:t>
      </w:r>
      <w:r w:rsidR="005C15F9">
        <w:rPr>
          <w:b/>
          <w:sz w:val="24"/>
        </w:rPr>
        <w:t xml:space="preserve">amusal </w:t>
      </w:r>
      <w:r w:rsidR="0071455E">
        <w:rPr>
          <w:b/>
          <w:sz w:val="24"/>
        </w:rPr>
        <w:t>Eğitim P</w:t>
      </w:r>
      <w:r w:rsidR="005C15F9">
        <w:rPr>
          <w:b/>
          <w:sz w:val="24"/>
        </w:rPr>
        <w:t xml:space="preserve">olitikaları </w:t>
      </w:r>
      <w:r w:rsidR="0071455E">
        <w:rPr>
          <w:b/>
          <w:sz w:val="24"/>
        </w:rPr>
        <w:t>B</w:t>
      </w:r>
      <w:r w:rsidR="005C15F9">
        <w:rPr>
          <w:b/>
          <w:sz w:val="24"/>
        </w:rPr>
        <w:t>enimsenmelidir</w:t>
      </w:r>
    </w:p>
    <w:p w:rsidR="003D605C" w:rsidRPr="00F74195" w:rsidRDefault="003D605C" w:rsidP="003D605C">
      <w:pPr>
        <w:rPr>
          <w:sz w:val="18"/>
        </w:rPr>
      </w:pPr>
    </w:p>
    <w:p w:rsidR="00026E17" w:rsidRDefault="00026E17" w:rsidP="00026E17">
      <w:pPr>
        <w:ind w:firstLine="425"/>
        <w:rPr>
          <w:rFonts w:cstheme="minorHAnsi"/>
          <w:sz w:val="24"/>
          <w:szCs w:val="24"/>
        </w:rPr>
      </w:pPr>
      <w:r w:rsidRPr="00354AE5">
        <w:rPr>
          <w:rFonts w:cstheme="minorHAnsi"/>
          <w:sz w:val="24"/>
        </w:rPr>
        <w:t>Kamu kaynaklarının devlet okulları için kullanılması yerine özel okullara teşvik adı altında aktarılması, eğitimde yaşanan eşitsizlikleri ve okullar arasındaki nitelik farklarını daha da derinleştir</w:t>
      </w:r>
      <w:r w:rsidR="00C74AF8">
        <w:rPr>
          <w:rFonts w:cstheme="minorHAnsi"/>
          <w:sz w:val="24"/>
        </w:rPr>
        <w:t xml:space="preserve">miştir. </w:t>
      </w:r>
      <w:r w:rsidRPr="00354AE5">
        <w:rPr>
          <w:rFonts w:cstheme="minorHAnsi"/>
          <w:sz w:val="24"/>
        </w:rPr>
        <w:t>Bu durum okulları sadece devlet okulu-özel okul şeklinde ayrıştırmakla kalmam</w:t>
      </w:r>
      <w:r>
        <w:rPr>
          <w:rFonts w:cstheme="minorHAnsi"/>
          <w:sz w:val="24"/>
        </w:rPr>
        <w:t xml:space="preserve">ış, </w:t>
      </w:r>
      <w:r w:rsidRPr="00354AE5">
        <w:rPr>
          <w:rFonts w:cstheme="minorHAnsi"/>
          <w:sz w:val="24"/>
        </w:rPr>
        <w:t xml:space="preserve">aynı zamanda </w:t>
      </w:r>
      <w:r w:rsidRPr="00354AE5">
        <w:rPr>
          <w:rFonts w:cstheme="minorHAnsi"/>
          <w:sz w:val="24"/>
          <w:szCs w:val="24"/>
        </w:rPr>
        <w:t>zenginle yoksula ayrı ayrı ‘devlet okulu’, hatta aynı devlet okulu içinde gelir durumuna ya da başarı düzeyine göre farklı sınıflar oluşturulmasının önünü açm</w:t>
      </w:r>
      <w:r>
        <w:rPr>
          <w:rFonts w:cstheme="minorHAnsi"/>
          <w:sz w:val="24"/>
          <w:szCs w:val="24"/>
        </w:rPr>
        <w:t xml:space="preserve">ıştır. </w:t>
      </w:r>
      <w:r w:rsidRPr="00354AE5">
        <w:rPr>
          <w:rFonts w:cstheme="minorHAnsi"/>
          <w:sz w:val="24"/>
          <w:szCs w:val="24"/>
        </w:rPr>
        <w:t xml:space="preserve"> </w:t>
      </w:r>
    </w:p>
    <w:p w:rsidR="00026E17" w:rsidRDefault="00763C82" w:rsidP="00026E17">
      <w:pPr>
        <w:ind w:firstLine="426"/>
        <w:rPr>
          <w:sz w:val="24"/>
        </w:rPr>
      </w:pPr>
      <w:proofErr w:type="spellStart"/>
      <w:r>
        <w:rPr>
          <w:sz w:val="24"/>
        </w:rPr>
        <w:t>TÜİK’in</w:t>
      </w:r>
      <w:proofErr w:type="spellEnd"/>
      <w:r>
        <w:rPr>
          <w:sz w:val="24"/>
        </w:rPr>
        <w:t xml:space="preserve"> 2018 Eğitim h</w:t>
      </w:r>
      <w:r w:rsidR="00026E17">
        <w:rPr>
          <w:sz w:val="24"/>
        </w:rPr>
        <w:t xml:space="preserve">arcamaları </w:t>
      </w:r>
      <w:r>
        <w:rPr>
          <w:sz w:val="24"/>
        </w:rPr>
        <w:t>A</w:t>
      </w:r>
      <w:r w:rsidR="00026E17">
        <w:rPr>
          <w:sz w:val="24"/>
        </w:rPr>
        <w:t>raştırması</w:t>
      </w:r>
      <w:r>
        <w:rPr>
          <w:sz w:val="24"/>
        </w:rPr>
        <w:t>’</w:t>
      </w:r>
      <w:r w:rsidR="00026E17">
        <w:rPr>
          <w:sz w:val="24"/>
        </w:rPr>
        <w:t xml:space="preserve">nın da açıkça gösterdiği gibi, Türkiye’de kamusal eğitim adım adım tasfiye edilmekte, eğitime ayrılan kamu kaynakları oransal olarak her geçen yıl azalırken, </w:t>
      </w:r>
      <w:r w:rsidR="007203E6">
        <w:rPr>
          <w:sz w:val="24"/>
        </w:rPr>
        <w:t>hane halkının</w:t>
      </w:r>
      <w:r w:rsidR="00026E17">
        <w:rPr>
          <w:sz w:val="24"/>
        </w:rPr>
        <w:t xml:space="preserve"> cebinden yaptığı eğitim harcamaları kademeli olarak artmaktadır. </w:t>
      </w:r>
    </w:p>
    <w:p w:rsidR="00026E17" w:rsidRPr="0041274F" w:rsidRDefault="00026E17" w:rsidP="00026E17">
      <w:pPr>
        <w:tabs>
          <w:tab w:val="num" w:pos="720"/>
        </w:tabs>
        <w:ind w:firstLine="426"/>
        <w:rPr>
          <w:sz w:val="24"/>
        </w:rPr>
      </w:pPr>
      <w:r w:rsidRPr="0041274F">
        <w:rPr>
          <w:bCs/>
          <w:sz w:val="24"/>
        </w:rPr>
        <w:t>Kamusal eğitim</w:t>
      </w:r>
      <w:r w:rsidRPr="0041274F">
        <w:rPr>
          <w:sz w:val="24"/>
        </w:rPr>
        <w:t xml:space="preserve">, </w:t>
      </w:r>
      <w:r w:rsidRPr="0041274F">
        <w:rPr>
          <w:bCs/>
          <w:sz w:val="24"/>
        </w:rPr>
        <w:t>siyasal iktidarın ve bir bütün olarak devlet aygıtının hem sınıfsal hem de demokratik talepleri karşılaması için zorlandığı, eğitim hizmetinin herkes için eşit, parasız, nitelikli ve ulaşılabilir olması</w:t>
      </w:r>
      <w:r w:rsidRPr="0041274F">
        <w:rPr>
          <w:sz w:val="24"/>
        </w:rPr>
        <w:t xml:space="preserve">nı ifade eden bir kavramdır. </w:t>
      </w:r>
      <w:r>
        <w:rPr>
          <w:sz w:val="24"/>
        </w:rPr>
        <w:t>Bir ülkede herkesin eşit koşullarda yararlanabileceği bir e</w:t>
      </w:r>
      <w:r w:rsidRPr="0041274F">
        <w:rPr>
          <w:sz w:val="24"/>
        </w:rPr>
        <w:t>ğitim hakkın</w:t>
      </w:r>
      <w:r>
        <w:rPr>
          <w:sz w:val="24"/>
        </w:rPr>
        <w:t xml:space="preserve">dan </w:t>
      </w:r>
      <w:r w:rsidRPr="0041274F">
        <w:rPr>
          <w:sz w:val="24"/>
        </w:rPr>
        <w:t>bahsedebilmek için eğitimin fiziksel ve ekonomik yönden de erişilebilir olması gerekir</w:t>
      </w:r>
      <w:r>
        <w:rPr>
          <w:sz w:val="24"/>
        </w:rPr>
        <w:t xml:space="preserve">. </w:t>
      </w:r>
      <w:r w:rsidRPr="0041274F">
        <w:rPr>
          <w:sz w:val="24"/>
        </w:rPr>
        <w:t>Eğitime erişim hakkını düzenleyen her türlü ulusal/uluslararası yasa/sözleşme, devletlere bu hakkın ayrım yapılmaksızın sağlanması yükümlülüğünü getirmektedir.</w:t>
      </w:r>
      <w:r>
        <w:rPr>
          <w:sz w:val="24"/>
        </w:rPr>
        <w:t xml:space="preserve"> </w:t>
      </w:r>
    </w:p>
    <w:p w:rsidR="00C47E00" w:rsidRDefault="00026E17" w:rsidP="00C47E00">
      <w:pPr>
        <w:ind w:firstLine="425"/>
        <w:rPr>
          <w:sz w:val="24"/>
        </w:rPr>
      </w:pPr>
      <w:r w:rsidRPr="00861976">
        <w:rPr>
          <w:sz w:val="24"/>
        </w:rPr>
        <w:t xml:space="preserve">Kamu okullarına, yurtlarına ayrılmayan eğitim bütçe kaynaklarının eğitim yatırımları yerine özel okullara çeşitli adlar altında transfer edilmesi ülkenin tüm yurttaşlarının vergilerinin, emeğinin kamu yararına aykırı bir şeklide kullanılması anlamına gelmektedir. Ayrıca devletin asli sorumluluğu olan </w:t>
      </w:r>
      <w:r w:rsidRPr="00861976">
        <w:rPr>
          <w:sz w:val="24"/>
        </w:rPr>
        <w:lastRenderedPageBreak/>
        <w:t>kamusal eğitim hakkının en temel ilkelerinden birisi eğitimin herkes için eşit koşullarda ulaşılabilir olmasının sağlanmasıdır.</w:t>
      </w:r>
      <w:r w:rsidR="00C74AF8">
        <w:rPr>
          <w:sz w:val="24"/>
        </w:rPr>
        <w:t xml:space="preserve"> </w:t>
      </w:r>
    </w:p>
    <w:p w:rsidR="003D605C" w:rsidRPr="00F74195" w:rsidRDefault="003D605C" w:rsidP="00C47E00">
      <w:pPr>
        <w:rPr>
          <w:sz w:val="20"/>
        </w:rPr>
      </w:pPr>
    </w:p>
    <w:p w:rsidR="00C47E00" w:rsidRDefault="00C47E00" w:rsidP="00C47E00">
      <w:pPr>
        <w:rPr>
          <w:b/>
          <w:sz w:val="24"/>
        </w:rPr>
      </w:pPr>
      <w:r w:rsidRPr="00C47E00">
        <w:rPr>
          <w:b/>
          <w:sz w:val="24"/>
        </w:rPr>
        <w:t>ÖZEL OKUL TEŞVİKLERİ KAMUSAL EĞİTİMİN TASFİYESİNİ HIZLANDIRM</w:t>
      </w:r>
      <w:r w:rsidR="005D2867">
        <w:rPr>
          <w:b/>
          <w:sz w:val="24"/>
        </w:rPr>
        <w:t xml:space="preserve">IŞTIR </w:t>
      </w:r>
    </w:p>
    <w:p w:rsidR="00C47E00" w:rsidRPr="00F74195" w:rsidRDefault="00C47E00" w:rsidP="00C47E00">
      <w:pPr>
        <w:rPr>
          <w:b/>
          <w:sz w:val="20"/>
        </w:rPr>
      </w:pPr>
    </w:p>
    <w:p w:rsidR="00C47E00" w:rsidRDefault="00C47E00" w:rsidP="00C47E00">
      <w:pPr>
        <w:pStyle w:val="NormalWeb"/>
        <w:spacing w:before="0" w:beforeAutospacing="0" w:after="0" w:afterAutospacing="0"/>
        <w:ind w:firstLine="357"/>
        <w:jc w:val="both"/>
        <w:rPr>
          <w:rFonts w:ascii="Calibri" w:hAnsi="Calibri"/>
          <w:bCs/>
          <w:color w:val="000000"/>
        </w:rPr>
      </w:pPr>
      <w:r w:rsidRPr="00AC02CA">
        <w:rPr>
          <w:rFonts w:ascii="Calibri" w:hAnsi="Calibri"/>
          <w:bCs/>
          <w:color w:val="000000"/>
        </w:rPr>
        <w:t>Eğitimde 4+4+4 dayatması sonrasında yıllar içinde devlet okullarının sayısı belirgin bir şekilde azalırken</w:t>
      </w:r>
      <w:r>
        <w:rPr>
          <w:rFonts w:ascii="Calibri" w:hAnsi="Calibri"/>
          <w:bCs/>
          <w:color w:val="000000"/>
        </w:rPr>
        <w:t>,</w:t>
      </w:r>
      <w:r w:rsidRPr="00AC02CA">
        <w:rPr>
          <w:rFonts w:ascii="Calibri" w:hAnsi="Calibri"/>
          <w:bCs/>
          <w:color w:val="000000"/>
        </w:rPr>
        <w:t xml:space="preserve"> her fırsatta kamu kaynakları ile desteklenen, çeşitli muafiyet ve istisnalar ile açılması teşvik edilen özel ilkokul ve ortaokul sayılarındaki artış sürmüştür. </w:t>
      </w:r>
      <w:r>
        <w:rPr>
          <w:rFonts w:ascii="Calibri" w:hAnsi="Calibri"/>
          <w:bCs/>
          <w:color w:val="000000"/>
        </w:rPr>
        <w:t xml:space="preserve">Eğitimde 4+4+4 uygulamasının başlamasından bu yana devlete ait </w:t>
      </w:r>
      <w:r w:rsidRPr="00EC05BC">
        <w:rPr>
          <w:rFonts w:ascii="Calibri" w:hAnsi="Calibri"/>
          <w:b/>
          <w:bCs/>
          <w:color w:val="000000"/>
        </w:rPr>
        <w:t xml:space="preserve">ilkokul sayısının </w:t>
      </w:r>
      <w:r>
        <w:rPr>
          <w:rFonts w:ascii="Calibri" w:hAnsi="Calibri"/>
          <w:b/>
          <w:bCs/>
          <w:color w:val="000000"/>
        </w:rPr>
        <w:t>5</w:t>
      </w:r>
      <w:r w:rsidRPr="00EC05BC">
        <w:rPr>
          <w:rFonts w:ascii="Calibri" w:hAnsi="Calibri"/>
          <w:b/>
          <w:bCs/>
          <w:color w:val="000000"/>
        </w:rPr>
        <w:t xml:space="preserve"> bin </w:t>
      </w:r>
      <w:r>
        <w:rPr>
          <w:rFonts w:ascii="Calibri" w:hAnsi="Calibri"/>
          <w:b/>
          <w:bCs/>
          <w:color w:val="000000"/>
        </w:rPr>
        <w:t>246</w:t>
      </w:r>
      <w:r w:rsidRPr="00EC05BC">
        <w:rPr>
          <w:rFonts w:ascii="Calibri" w:hAnsi="Calibri"/>
          <w:b/>
          <w:bCs/>
          <w:color w:val="000000"/>
        </w:rPr>
        <w:t xml:space="preserve"> azalması</w:t>
      </w:r>
      <w:r>
        <w:rPr>
          <w:rFonts w:ascii="Calibri" w:hAnsi="Calibri"/>
          <w:bCs/>
          <w:color w:val="000000"/>
        </w:rPr>
        <w:t xml:space="preserve"> dikkat çekicidir. Aynı dönemde </w:t>
      </w:r>
      <w:r w:rsidRPr="00EC05BC">
        <w:rPr>
          <w:rFonts w:ascii="Calibri" w:hAnsi="Calibri"/>
          <w:b/>
          <w:bCs/>
          <w:color w:val="000000"/>
        </w:rPr>
        <w:t>devlet okullarına giden öğrenci sayısındaki azalış ilkokulda</w:t>
      </w:r>
      <w:r>
        <w:rPr>
          <w:rFonts w:ascii="Calibri" w:hAnsi="Calibri"/>
          <w:bCs/>
          <w:color w:val="000000"/>
        </w:rPr>
        <w:t xml:space="preserve"> </w:t>
      </w:r>
      <w:r>
        <w:rPr>
          <w:rFonts w:ascii="Calibri" w:hAnsi="Calibri"/>
          <w:b/>
          <w:bCs/>
          <w:color w:val="000000"/>
        </w:rPr>
        <w:t>421</w:t>
      </w:r>
      <w:r w:rsidRPr="00CE4675">
        <w:rPr>
          <w:rFonts w:ascii="Calibri" w:hAnsi="Calibri"/>
          <w:b/>
          <w:bCs/>
          <w:color w:val="000000"/>
        </w:rPr>
        <w:t xml:space="preserve"> bin</w:t>
      </w:r>
      <w:r>
        <w:rPr>
          <w:rFonts w:ascii="Calibri" w:hAnsi="Calibri"/>
          <w:bCs/>
          <w:color w:val="000000"/>
        </w:rPr>
        <w:t xml:space="preserve">, </w:t>
      </w:r>
      <w:r w:rsidRPr="00EC05BC">
        <w:rPr>
          <w:rFonts w:ascii="Calibri" w:hAnsi="Calibri"/>
          <w:b/>
          <w:bCs/>
          <w:color w:val="000000"/>
        </w:rPr>
        <w:t>ortaokulda ise</w:t>
      </w:r>
      <w:r>
        <w:rPr>
          <w:rFonts w:ascii="Calibri" w:hAnsi="Calibri"/>
          <w:bCs/>
          <w:color w:val="000000"/>
        </w:rPr>
        <w:t xml:space="preserve"> </w:t>
      </w:r>
      <w:r w:rsidRPr="00CE4675">
        <w:rPr>
          <w:rFonts w:ascii="Calibri" w:hAnsi="Calibri"/>
          <w:b/>
          <w:bCs/>
          <w:color w:val="000000"/>
        </w:rPr>
        <w:t>3</w:t>
      </w:r>
      <w:r>
        <w:rPr>
          <w:rFonts w:ascii="Calibri" w:hAnsi="Calibri"/>
          <w:b/>
          <w:bCs/>
          <w:color w:val="000000"/>
        </w:rPr>
        <w:t>03</w:t>
      </w:r>
      <w:r w:rsidRPr="00CE4675">
        <w:rPr>
          <w:rFonts w:ascii="Calibri" w:hAnsi="Calibri"/>
          <w:b/>
          <w:bCs/>
          <w:color w:val="000000"/>
        </w:rPr>
        <w:t xml:space="preserve"> bin</w:t>
      </w:r>
      <w:r w:rsidRPr="00DA331C">
        <w:rPr>
          <w:rFonts w:ascii="Calibri" w:hAnsi="Calibri"/>
          <w:bCs/>
          <w:color w:val="000000"/>
        </w:rPr>
        <w:t>i</w:t>
      </w:r>
      <w:r>
        <w:rPr>
          <w:rFonts w:ascii="Calibri" w:hAnsi="Calibri"/>
          <w:bCs/>
          <w:color w:val="000000"/>
        </w:rPr>
        <w:t xml:space="preserve"> bulmuştur. </w:t>
      </w:r>
    </w:p>
    <w:p w:rsidR="00C47E00" w:rsidRDefault="00C47E00" w:rsidP="00C47E00">
      <w:pPr>
        <w:pStyle w:val="NormalWeb"/>
        <w:shd w:val="clear" w:color="auto" w:fill="FFFFFF"/>
        <w:spacing w:before="0" w:beforeAutospacing="0" w:after="0" w:afterAutospacing="0"/>
        <w:ind w:firstLine="360"/>
        <w:jc w:val="both"/>
        <w:rPr>
          <w:rFonts w:asciiTheme="minorHAnsi" w:hAnsiTheme="minorHAnsi" w:cstheme="minorHAnsi"/>
        </w:rPr>
      </w:pPr>
      <w:r w:rsidRPr="00AC02CA">
        <w:rPr>
          <w:rFonts w:ascii="Calibri" w:hAnsi="Calibri"/>
          <w:color w:val="000000"/>
        </w:rPr>
        <w:t>Türkiye’de 201</w:t>
      </w:r>
      <w:r>
        <w:rPr>
          <w:rFonts w:ascii="Calibri" w:hAnsi="Calibri"/>
          <w:color w:val="000000"/>
        </w:rPr>
        <w:t>8-2019</w:t>
      </w:r>
      <w:r w:rsidRPr="00AC02CA">
        <w:rPr>
          <w:rFonts w:ascii="Calibri" w:hAnsi="Calibri"/>
          <w:color w:val="000000"/>
        </w:rPr>
        <w:t xml:space="preserve"> eğitim öğretim yılı </w:t>
      </w:r>
      <w:r>
        <w:rPr>
          <w:rFonts w:ascii="Calibri" w:hAnsi="Calibri"/>
          <w:color w:val="000000"/>
        </w:rPr>
        <w:t xml:space="preserve">sonu </w:t>
      </w:r>
      <w:r w:rsidRPr="00AC02CA">
        <w:rPr>
          <w:rFonts w:ascii="Calibri" w:hAnsi="Calibri"/>
          <w:color w:val="000000"/>
        </w:rPr>
        <w:t xml:space="preserve">itibariyle toplam </w:t>
      </w:r>
      <w:r>
        <w:rPr>
          <w:rFonts w:ascii="Calibri" w:hAnsi="Calibri"/>
          <w:b/>
          <w:color w:val="000000"/>
        </w:rPr>
        <w:t>12 bin 809</w:t>
      </w:r>
      <w:r w:rsidRPr="00AC02CA">
        <w:rPr>
          <w:rFonts w:ascii="Calibri" w:hAnsi="Calibri"/>
          <w:color w:val="000000"/>
        </w:rPr>
        <w:t xml:space="preserve"> özel öğretim kurumu (okul öncesi, ilkokul, ortaokul ve lise) bulunmaktadır. 4+4+4 öncesinde Türkiye’deki özel okulların (</w:t>
      </w:r>
      <w:r>
        <w:rPr>
          <w:rFonts w:ascii="Calibri" w:hAnsi="Calibri"/>
          <w:b/>
          <w:color w:val="000000"/>
        </w:rPr>
        <w:t>4 bin 664</w:t>
      </w:r>
      <w:r w:rsidRPr="00AC02CA">
        <w:rPr>
          <w:rFonts w:ascii="Calibri" w:hAnsi="Calibri"/>
          <w:color w:val="000000"/>
        </w:rPr>
        <w:t xml:space="preserve">) resmi okullara oranı </w:t>
      </w:r>
      <w:r w:rsidRPr="00AC02CA">
        <w:rPr>
          <w:rFonts w:ascii="Calibri" w:hAnsi="Calibri"/>
          <w:b/>
          <w:color w:val="000000"/>
        </w:rPr>
        <w:t>yüzde 1</w:t>
      </w:r>
      <w:r>
        <w:rPr>
          <w:rFonts w:ascii="Calibri" w:hAnsi="Calibri"/>
          <w:b/>
          <w:color w:val="000000"/>
        </w:rPr>
        <w:t>1</w:t>
      </w:r>
      <w:r w:rsidRPr="00AC02CA">
        <w:rPr>
          <w:rFonts w:ascii="Calibri" w:hAnsi="Calibri"/>
          <w:color w:val="000000"/>
        </w:rPr>
        <w:t>’d</w:t>
      </w:r>
      <w:r>
        <w:rPr>
          <w:rFonts w:ascii="Calibri" w:hAnsi="Calibri"/>
          <w:color w:val="000000"/>
        </w:rPr>
        <w:t>ir</w:t>
      </w:r>
      <w:r w:rsidRPr="00AC02CA">
        <w:rPr>
          <w:rFonts w:ascii="Calibri" w:hAnsi="Calibri"/>
          <w:color w:val="000000"/>
        </w:rPr>
        <w:t xml:space="preserve">. Eğitimde 4+4+4 dayatması ile belirgin artış gösteren özel okulların resmi okullara </w:t>
      </w:r>
      <w:r>
        <w:rPr>
          <w:rFonts w:ascii="Calibri" w:hAnsi="Calibri"/>
          <w:color w:val="000000"/>
        </w:rPr>
        <w:t>(</w:t>
      </w:r>
      <w:r w:rsidRPr="00CD410A">
        <w:rPr>
          <w:rFonts w:ascii="Calibri" w:hAnsi="Calibri"/>
          <w:b/>
          <w:color w:val="000000"/>
        </w:rPr>
        <w:t>54 bin 36</w:t>
      </w:r>
      <w:r>
        <w:rPr>
          <w:rFonts w:ascii="Calibri" w:hAnsi="Calibri"/>
          <w:color w:val="000000"/>
        </w:rPr>
        <w:t xml:space="preserve">) </w:t>
      </w:r>
      <w:r w:rsidRPr="00AC02CA">
        <w:rPr>
          <w:rFonts w:ascii="Calibri" w:hAnsi="Calibri"/>
          <w:color w:val="000000"/>
        </w:rPr>
        <w:t>oranı 201</w:t>
      </w:r>
      <w:r>
        <w:rPr>
          <w:rFonts w:ascii="Calibri" w:hAnsi="Calibri"/>
          <w:color w:val="000000"/>
        </w:rPr>
        <w:t>8-20</w:t>
      </w:r>
      <w:r w:rsidRPr="00AC02CA">
        <w:rPr>
          <w:rFonts w:ascii="Calibri" w:hAnsi="Calibri"/>
          <w:color w:val="000000"/>
        </w:rPr>
        <w:t>1</w:t>
      </w:r>
      <w:r>
        <w:rPr>
          <w:rFonts w:ascii="Calibri" w:hAnsi="Calibri"/>
          <w:color w:val="000000"/>
        </w:rPr>
        <w:t>9</w:t>
      </w:r>
      <w:r w:rsidRPr="00AC02CA">
        <w:rPr>
          <w:rFonts w:ascii="Calibri" w:hAnsi="Calibri"/>
          <w:color w:val="000000"/>
        </w:rPr>
        <w:t xml:space="preserve"> eğitim öğretim yılı </w:t>
      </w:r>
      <w:r>
        <w:rPr>
          <w:rFonts w:ascii="Calibri" w:hAnsi="Calibri"/>
          <w:color w:val="000000"/>
        </w:rPr>
        <w:t xml:space="preserve">sonu </w:t>
      </w:r>
      <w:r w:rsidRPr="00AC02CA">
        <w:rPr>
          <w:rFonts w:ascii="Calibri" w:hAnsi="Calibri"/>
          <w:color w:val="000000"/>
        </w:rPr>
        <w:t xml:space="preserve">itibariyle </w:t>
      </w:r>
      <w:r>
        <w:rPr>
          <w:rFonts w:ascii="Calibri" w:hAnsi="Calibri"/>
          <w:color w:val="000000"/>
        </w:rPr>
        <w:t xml:space="preserve">iki kattan fazla artarak </w:t>
      </w:r>
      <w:r w:rsidRPr="00AC02CA">
        <w:rPr>
          <w:rFonts w:ascii="Calibri" w:hAnsi="Calibri"/>
          <w:b/>
          <w:color w:val="000000"/>
        </w:rPr>
        <w:t xml:space="preserve">yüzde </w:t>
      </w:r>
      <w:r>
        <w:rPr>
          <w:rFonts w:ascii="Calibri" w:hAnsi="Calibri"/>
          <w:b/>
          <w:color w:val="000000"/>
        </w:rPr>
        <w:t>24</w:t>
      </w:r>
      <w:r w:rsidRPr="00D6446E">
        <w:rPr>
          <w:rFonts w:ascii="Calibri" w:hAnsi="Calibri"/>
          <w:color w:val="000000"/>
        </w:rPr>
        <w:t xml:space="preserve">’e dayanmıştır. </w:t>
      </w:r>
      <w:r>
        <w:rPr>
          <w:rFonts w:ascii="Calibri" w:hAnsi="Calibri"/>
          <w:color w:val="000000"/>
        </w:rPr>
        <w:t>Ö</w:t>
      </w:r>
      <w:r w:rsidRPr="00B027BA">
        <w:rPr>
          <w:rFonts w:asciiTheme="minorHAnsi" w:hAnsiTheme="minorHAnsi" w:cstheme="minorHAnsi"/>
        </w:rPr>
        <w:t xml:space="preserve">zel öğretim kurumlarındaki öğrencilerin toplam örgün eğitim içindeki oranı </w:t>
      </w:r>
      <w:r>
        <w:rPr>
          <w:rFonts w:asciiTheme="minorHAnsi" w:hAnsiTheme="minorHAnsi" w:cstheme="minorHAnsi"/>
        </w:rPr>
        <w:t xml:space="preserve">ise toplamda </w:t>
      </w:r>
      <w:r w:rsidRPr="00B027BA">
        <w:rPr>
          <w:rFonts w:asciiTheme="minorHAnsi" w:hAnsiTheme="minorHAnsi" w:cstheme="minorHAnsi"/>
          <w:b/>
        </w:rPr>
        <w:t>yüzde 8,7</w:t>
      </w:r>
      <w:r>
        <w:rPr>
          <w:rFonts w:asciiTheme="minorHAnsi" w:hAnsiTheme="minorHAnsi" w:cstheme="minorHAnsi"/>
        </w:rPr>
        <w:t>’ye ulaşmıştır. Ö</w:t>
      </w:r>
      <w:r w:rsidRPr="00B027BA">
        <w:rPr>
          <w:rFonts w:asciiTheme="minorHAnsi" w:hAnsiTheme="minorHAnsi" w:cstheme="minorHAnsi"/>
        </w:rPr>
        <w:t xml:space="preserve">zel okullarda okuyan öğrencilerin </w:t>
      </w:r>
      <w:r w:rsidRPr="00B027BA">
        <w:rPr>
          <w:rFonts w:asciiTheme="minorHAnsi" w:hAnsiTheme="minorHAnsi" w:cstheme="minorHAnsi"/>
          <w:b/>
        </w:rPr>
        <w:t>yüzde 16,5</w:t>
      </w:r>
      <w:r>
        <w:rPr>
          <w:rFonts w:asciiTheme="minorHAnsi" w:hAnsiTheme="minorHAnsi" w:cstheme="minorHAnsi"/>
        </w:rPr>
        <w:t xml:space="preserve">’i </w:t>
      </w:r>
      <w:r w:rsidRPr="00B027BA">
        <w:rPr>
          <w:rFonts w:asciiTheme="minorHAnsi" w:hAnsiTheme="minorHAnsi" w:cstheme="minorHAnsi"/>
        </w:rPr>
        <w:t xml:space="preserve">okul öncesi eğitimde, </w:t>
      </w:r>
      <w:r w:rsidRPr="00B027BA">
        <w:rPr>
          <w:rFonts w:asciiTheme="minorHAnsi" w:hAnsiTheme="minorHAnsi" w:cstheme="minorHAnsi"/>
          <w:b/>
        </w:rPr>
        <w:t>yüzde 5</w:t>
      </w:r>
      <w:r>
        <w:rPr>
          <w:rFonts w:asciiTheme="minorHAnsi" w:hAnsiTheme="minorHAnsi" w:cstheme="minorHAnsi"/>
        </w:rPr>
        <w:t xml:space="preserve">’i </w:t>
      </w:r>
      <w:r w:rsidRPr="00B027BA">
        <w:rPr>
          <w:rFonts w:asciiTheme="minorHAnsi" w:hAnsiTheme="minorHAnsi" w:cstheme="minorHAnsi"/>
        </w:rPr>
        <w:t xml:space="preserve">ilkokulda, </w:t>
      </w:r>
      <w:r w:rsidRPr="00B027BA">
        <w:rPr>
          <w:rFonts w:asciiTheme="minorHAnsi" w:hAnsiTheme="minorHAnsi" w:cstheme="minorHAnsi"/>
          <w:b/>
        </w:rPr>
        <w:t>yüzde 6,2</w:t>
      </w:r>
      <w:r>
        <w:rPr>
          <w:rFonts w:asciiTheme="minorHAnsi" w:hAnsiTheme="minorHAnsi" w:cstheme="minorHAnsi"/>
        </w:rPr>
        <w:t xml:space="preserve">’si </w:t>
      </w:r>
      <w:r w:rsidRPr="00B027BA">
        <w:rPr>
          <w:rFonts w:asciiTheme="minorHAnsi" w:hAnsiTheme="minorHAnsi" w:cstheme="minorHAnsi"/>
        </w:rPr>
        <w:t xml:space="preserve">ortaokulda, </w:t>
      </w:r>
      <w:r w:rsidRPr="00B027BA">
        <w:rPr>
          <w:rFonts w:asciiTheme="minorHAnsi" w:hAnsiTheme="minorHAnsi" w:cstheme="minorHAnsi"/>
          <w:b/>
        </w:rPr>
        <w:t>yüzde 13,7</w:t>
      </w:r>
      <w:r>
        <w:rPr>
          <w:rFonts w:asciiTheme="minorHAnsi" w:hAnsiTheme="minorHAnsi" w:cstheme="minorHAnsi"/>
        </w:rPr>
        <w:t xml:space="preserve">’si ise </w:t>
      </w:r>
      <w:r w:rsidRPr="00B027BA">
        <w:rPr>
          <w:rFonts w:asciiTheme="minorHAnsi" w:hAnsiTheme="minorHAnsi" w:cstheme="minorHAnsi"/>
        </w:rPr>
        <w:t>ortaöğretimde</w:t>
      </w:r>
      <w:r>
        <w:rPr>
          <w:rFonts w:asciiTheme="minorHAnsi" w:hAnsiTheme="minorHAnsi" w:cstheme="minorHAnsi"/>
        </w:rPr>
        <w:t xml:space="preserve">dir. </w:t>
      </w:r>
    </w:p>
    <w:p w:rsidR="00FC5DE3" w:rsidRDefault="00FC5DE3" w:rsidP="00C47E00">
      <w:pPr>
        <w:pStyle w:val="NormalWeb"/>
        <w:shd w:val="clear" w:color="auto" w:fill="FFFFFF"/>
        <w:spacing w:before="0" w:beforeAutospacing="0" w:after="0" w:afterAutospacing="0"/>
        <w:ind w:firstLine="360"/>
        <w:jc w:val="both"/>
        <w:rPr>
          <w:rFonts w:asciiTheme="minorHAnsi" w:hAnsiTheme="minorHAnsi" w:cstheme="minorHAnsi"/>
        </w:rPr>
      </w:pPr>
    </w:p>
    <w:p w:rsidR="005C15F9" w:rsidRPr="005C15F9" w:rsidRDefault="005C15F9" w:rsidP="005C15F9">
      <w:pPr>
        <w:pStyle w:val="NormalWeb"/>
        <w:shd w:val="clear" w:color="auto" w:fill="FFFFFF"/>
        <w:spacing w:before="0" w:beforeAutospacing="0" w:after="0" w:afterAutospacing="0"/>
        <w:jc w:val="both"/>
        <w:rPr>
          <w:rFonts w:asciiTheme="minorHAnsi" w:hAnsiTheme="minorHAnsi" w:cstheme="minorHAnsi"/>
          <w:b/>
        </w:rPr>
      </w:pPr>
      <w:r w:rsidRPr="005C15F9">
        <w:rPr>
          <w:rFonts w:asciiTheme="minorHAnsi" w:hAnsiTheme="minorHAnsi" w:cstheme="minorHAnsi"/>
          <w:b/>
        </w:rPr>
        <w:t xml:space="preserve">Özel </w:t>
      </w:r>
      <w:r w:rsidR="00763C82">
        <w:rPr>
          <w:rFonts w:asciiTheme="minorHAnsi" w:hAnsiTheme="minorHAnsi" w:cstheme="minorHAnsi"/>
          <w:b/>
        </w:rPr>
        <w:t>O</w:t>
      </w:r>
      <w:r w:rsidRPr="005C15F9">
        <w:rPr>
          <w:rFonts w:asciiTheme="minorHAnsi" w:hAnsiTheme="minorHAnsi" w:cstheme="minorHAnsi"/>
          <w:b/>
        </w:rPr>
        <w:t xml:space="preserve">kullar </w:t>
      </w:r>
      <w:r w:rsidR="00763C82">
        <w:rPr>
          <w:rFonts w:asciiTheme="minorHAnsi" w:hAnsiTheme="minorHAnsi" w:cstheme="minorHAnsi"/>
          <w:b/>
        </w:rPr>
        <w:t>A</w:t>
      </w:r>
      <w:r w:rsidRPr="005C15F9">
        <w:rPr>
          <w:rFonts w:asciiTheme="minorHAnsi" w:hAnsiTheme="minorHAnsi" w:cstheme="minorHAnsi"/>
          <w:b/>
        </w:rPr>
        <w:t xml:space="preserve">ltın </w:t>
      </w:r>
      <w:r w:rsidR="00763C82">
        <w:rPr>
          <w:rFonts w:asciiTheme="minorHAnsi" w:hAnsiTheme="minorHAnsi" w:cstheme="minorHAnsi"/>
          <w:b/>
        </w:rPr>
        <w:t>Ç</w:t>
      </w:r>
      <w:r w:rsidRPr="005C15F9">
        <w:rPr>
          <w:rFonts w:asciiTheme="minorHAnsi" w:hAnsiTheme="minorHAnsi" w:cstheme="minorHAnsi"/>
          <w:b/>
        </w:rPr>
        <w:t xml:space="preserve">ağını </w:t>
      </w:r>
      <w:r w:rsidR="00763C82">
        <w:rPr>
          <w:rFonts w:asciiTheme="minorHAnsi" w:hAnsiTheme="minorHAnsi" w:cstheme="minorHAnsi"/>
          <w:b/>
        </w:rPr>
        <w:t>Y</w:t>
      </w:r>
      <w:r w:rsidRPr="005C15F9">
        <w:rPr>
          <w:rFonts w:asciiTheme="minorHAnsi" w:hAnsiTheme="minorHAnsi" w:cstheme="minorHAnsi"/>
          <w:b/>
        </w:rPr>
        <w:t>aşıyor</w:t>
      </w:r>
    </w:p>
    <w:p w:rsidR="005C15F9" w:rsidRPr="00B027BA" w:rsidRDefault="005C15F9" w:rsidP="005C15F9">
      <w:pPr>
        <w:pStyle w:val="NormalWeb"/>
        <w:shd w:val="clear" w:color="auto" w:fill="FFFFFF"/>
        <w:spacing w:before="0" w:beforeAutospacing="0" w:after="0" w:afterAutospacing="0"/>
        <w:jc w:val="both"/>
        <w:rPr>
          <w:rFonts w:asciiTheme="minorHAnsi" w:hAnsiTheme="minorHAnsi" w:cstheme="minorHAnsi"/>
        </w:rPr>
      </w:pPr>
    </w:p>
    <w:p w:rsidR="003C5E05" w:rsidRDefault="003C5E05" w:rsidP="003C5E05">
      <w:pPr>
        <w:ind w:firstLine="360"/>
        <w:rPr>
          <w:rFonts w:ascii="Calibri" w:hAnsi="Calibri" w:cs="Calibri"/>
          <w:sz w:val="24"/>
          <w:szCs w:val="24"/>
        </w:rPr>
      </w:pPr>
      <w:r w:rsidRPr="003C5E05">
        <w:rPr>
          <w:rFonts w:ascii="Calibri" w:hAnsi="Calibri"/>
          <w:bCs/>
          <w:color w:val="000000"/>
          <w:sz w:val="24"/>
          <w:szCs w:val="24"/>
        </w:rPr>
        <w:t xml:space="preserve">Türkiye’de faaliyet yürüten özel okullar AKP ile birlikte altın çağını yaşamaya başlamıştır. Özel okul ve özel okula giden öğrenci sayıları tüm zamanların rekorunu kırmış durumdadır. </w:t>
      </w:r>
      <w:proofErr w:type="gramStart"/>
      <w:r w:rsidRPr="003C5E05">
        <w:rPr>
          <w:rFonts w:ascii="Calibri" w:hAnsi="Calibri" w:cs="Calibri"/>
          <w:sz w:val="24"/>
          <w:szCs w:val="24"/>
        </w:rPr>
        <w:t xml:space="preserve">Eğitimde 4+4+4 uygulaması öncesinde Türkiye’de </w:t>
      </w:r>
      <w:r w:rsidRPr="003C5E05">
        <w:rPr>
          <w:rFonts w:ascii="Calibri" w:hAnsi="Calibri" w:cs="Calibri"/>
          <w:b/>
          <w:sz w:val="24"/>
          <w:szCs w:val="24"/>
        </w:rPr>
        <w:t>4 bin 664</w:t>
      </w:r>
      <w:r w:rsidRPr="003C5E05">
        <w:rPr>
          <w:rFonts w:ascii="Calibri" w:hAnsi="Calibri" w:cs="Calibri"/>
          <w:sz w:val="24"/>
          <w:szCs w:val="24"/>
        </w:rPr>
        <w:t xml:space="preserve"> özel okul (</w:t>
      </w:r>
      <w:r w:rsidRPr="003C5E05">
        <w:rPr>
          <w:rFonts w:ascii="Calibri" w:hAnsi="Calibri" w:cs="Calibri"/>
          <w:b/>
          <w:sz w:val="24"/>
          <w:szCs w:val="24"/>
        </w:rPr>
        <w:t>2</w:t>
      </w:r>
      <w:r w:rsidR="00763C82">
        <w:rPr>
          <w:rFonts w:ascii="Calibri" w:hAnsi="Calibri" w:cs="Calibri"/>
          <w:b/>
          <w:sz w:val="24"/>
          <w:szCs w:val="24"/>
        </w:rPr>
        <w:t xml:space="preserve"> bin </w:t>
      </w:r>
      <w:r w:rsidRPr="003C5E05">
        <w:rPr>
          <w:rFonts w:ascii="Calibri" w:hAnsi="Calibri" w:cs="Calibri"/>
          <w:b/>
          <w:sz w:val="24"/>
          <w:szCs w:val="24"/>
        </w:rPr>
        <w:t>848</w:t>
      </w:r>
      <w:r w:rsidRPr="003C5E05">
        <w:rPr>
          <w:rFonts w:ascii="Calibri" w:hAnsi="Calibri" w:cs="Calibri"/>
          <w:sz w:val="24"/>
          <w:szCs w:val="24"/>
        </w:rPr>
        <w:t xml:space="preserve"> özel okul öncesi, </w:t>
      </w:r>
      <w:r w:rsidRPr="003C5E05">
        <w:rPr>
          <w:rFonts w:ascii="Calibri" w:hAnsi="Calibri" w:cs="Calibri"/>
          <w:b/>
          <w:sz w:val="24"/>
          <w:szCs w:val="24"/>
        </w:rPr>
        <w:t>931</w:t>
      </w:r>
      <w:r w:rsidRPr="003C5E05">
        <w:rPr>
          <w:rFonts w:ascii="Calibri" w:hAnsi="Calibri" w:cs="Calibri"/>
          <w:sz w:val="24"/>
          <w:szCs w:val="24"/>
        </w:rPr>
        <w:t xml:space="preserve"> özel ilköğretim, </w:t>
      </w:r>
      <w:r w:rsidRPr="003C5E05">
        <w:rPr>
          <w:rFonts w:ascii="Calibri" w:hAnsi="Calibri" w:cs="Calibri"/>
          <w:b/>
          <w:sz w:val="24"/>
          <w:szCs w:val="24"/>
        </w:rPr>
        <w:t>885</w:t>
      </w:r>
      <w:r w:rsidRPr="003C5E05">
        <w:rPr>
          <w:rFonts w:ascii="Calibri" w:hAnsi="Calibri" w:cs="Calibri"/>
          <w:sz w:val="24"/>
          <w:szCs w:val="24"/>
        </w:rPr>
        <w:t xml:space="preserve"> özel lise) bulunmaktayken, 4+4+4 düzenlemesi ile birlikte özel okul sayısı </w:t>
      </w:r>
      <w:r w:rsidRPr="003C5E05">
        <w:rPr>
          <w:rFonts w:ascii="Calibri" w:hAnsi="Calibri" w:cs="Calibri"/>
          <w:b/>
          <w:sz w:val="24"/>
          <w:szCs w:val="24"/>
        </w:rPr>
        <w:t>12 bin 809</w:t>
      </w:r>
      <w:r w:rsidRPr="003C5E05">
        <w:rPr>
          <w:rFonts w:ascii="Calibri" w:hAnsi="Calibri" w:cs="Calibri"/>
          <w:sz w:val="24"/>
          <w:szCs w:val="24"/>
        </w:rPr>
        <w:t>’a (</w:t>
      </w:r>
      <w:r w:rsidRPr="003C5E05">
        <w:rPr>
          <w:rFonts w:ascii="Calibri" w:hAnsi="Calibri" w:cs="Calibri"/>
          <w:b/>
          <w:sz w:val="24"/>
          <w:szCs w:val="24"/>
        </w:rPr>
        <w:t>5</w:t>
      </w:r>
      <w:r w:rsidR="00763C82">
        <w:rPr>
          <w:rFonts w:ascii="Calibri" w:hAnsi="Calibri" w:cs="Calibri"/>
          <w:b/>
          <w:sz w:val="24"/>
          <w:szCs w:val="24"/>
        </w:rPr>
        <w:t xml:space="preserve"> bin </w:t>
      </w:r>
      <w:r w:rsidRPr="003C5E05">
        <w:rPr>
          <w:rFonts w:ascii="Calibri" w:hAnsi="Calibri" w:cs="Calibri"/>
          <w:b/>
          <w:sz w:val="24"/>
          <w:szCs w:val="24"/>
        </w:rPr>
        <w:t xml:space="preserve">352 </w:t>
      </w:r>
      <w:r w:rsidRPr="003C5E05">
        <w:rPr>
          <w:rFonts w:ascii="Calibri" w:hAnsi="Calibri" w:cs="Calibri"/>
          <w:sz w:val="24"/>
          <w:szCs w:val="24"/>
        </w:rPr>
        <w:t xml:space="preserve">özel okul öncesi; </w:t>
      </w:r>
      <w:r w:rsidR="00763C82">
        <w:rPr>
          <w:rFonts w:ascii="Calibri" w:hAnsi="Calibri"/>
          <w:b/>
          <w:bCs/>
          <w:color w:val="000000"/>
          <w:sz w:val="24"/>
          <w:szCs w:val="24"/>
        </w:rPr>
        <w:t xml:space="preserve">bin </w:t>
      </w:r>
      <w:r w:rsidRPr="003C5E05">
        <w:rPr>
          <w:rFonts w:ascii="Calibri" w:hAnsi="Calibri"/>
          <w:b/>
          <w:bCs/>
          <w:color w:val="000000"/>
          <w:sz w:val="24"/>
          <w:szCs w:val="24"/>
        </w:rPr>
        <w:t xml:space="preserve">808 </w:t>
      </w:r>
      <w:r w:rsidRPr="003C5E05">
        <w:rPr>
          <w:rFonts w:ascii="Calibri" w:hAnsi="Calibri"/>
          <w:bCs/>
          <w:color w:val="000000"/>
          <w:sz w:val="24"/>
          <w:szCs w:val="24"/>
        </w:rPr>
        <w:t xml:space="preserve">özel ilkokul; </w:t>
      </w:r>
      <w:r w:rsidRPr="003C5E05">
        <w:rPr>
          <w:rFonts w:ascii="Calibri" w:hAnsi="Calibri"/>
          <w:b/>
          <w:bCs/>
          <w:color w:val="000000"/>
          <w:sz w:val="24"/>
          <w:szCs w:val="24"/>
        </w:rPr>
        <w:t xml:space="preserve">2 bin 60 </w:t>
      </w:r>
      <w:r w:rsidRPr="003C5E05">
        <w:rPr>
          <w:rFonts w:ascii="Calibri" w:hAnsi="Calibri"/>
          <w:bCs/>
          <w:color w:val="000000"/>
          <w:sz w:val="24"/>
          <w:szCs w:val="24"/>
        </w:rPr>
        <w:t>özel ortaokul;</w:t>
      </w:r>
      <w:r w:rsidR="00763C82">
        <w:rPr>
          <w:rFonts w:ascii="Calibri" w:hAnsi="Calibri"/>
          <w:b/>
          <w:bCs/>
          <w:color w:val="000000"/>
          <w:sz w:val="24"/>
          <w:szCs w:val="24"/>
        </w:rPr>
        <w:t xml:space="preserve"> 3 bin </w:t>
      </w:r>
      <w:r w:rsidRPr="003C5E05">
        <w:rPr>
          <w:rFonts w:ascii="Calibri" w:hAnsi="Calibri"/>
          <w:b/>
          <w:bCs/>
          <w:color w:val="000000"/>
          <w:sz w:val="24"/>
          <w:szCs w:val="24"/>
        </w:rPr>
        <w:t>589</w:t>
      </w:r>
      <w:r w:rsidRPr="003C5E05">
        <w:rPr>
          <w:rFonts w:ascii="Calibri" w:hAnsi="Calibri"/>
          <w:bCs/>
          <w:color w:val="000000"/>
          <w:sz w:val="24"/>
          <w:szCs w:val="24"/>
        </w:rPr>
        <w:t xml:space="preserve"> özel lise),</w:t>
      </w:r>
      <w:r w:rsidRPr="003C5E05">
        <w:rPr>
          <w:rFonts w:ascii="Calibri" w:hAnsi="Calibri"/>
          <w:b/>
          <w:bCs/>
          <w:color w:val="000000"/>
          <w:sz w:val="24"/>
          <w:szCs w:val="24"/>
        </w:rPr>
        <w:t xml:space="preserve"> </w:t>
      </w:r>
      <w:r w:rsidRPr="003C5E05">
        <w:rPr>
          <w:rFonts w:ascii="Calibri" w:hAnsi="Calibri" w:cs="Calibri"/>
          <w:sz w:val="24"/>
          <w:szCs w:val="24"/>
        </w:rPr>
        <w:t xml:space="preserve">aynı dönemde toplam öğrenci sayısı ise yaklaşık </w:t>
      </w:r>
      <w:r w:rsidRPr="003C5E05">
        <w:rPr>
          <w:rFonts w:ascii="Calibri" w:hAnsi="Calibri" w:cs="Calibri"/>
          <w:b/>
          <w:sz w:val="24"/>
          <w:szCs w:val="24"/>
        </w:rPr>
        <w:t>üç kat</w:t>
      </w:r>
      <w:r w:rsidRPr="003C5E05">
        <w:rPr>
          <w:rFonts w:ascii="Calibri" w:hAnsi="Calibri" w:cs="Calibri"/>
          <w:sz w:val="24"/>
          <w:szCs w:val="24"/>
        </w:rPr>
        <w:t xml:space="preserve"> artarak </w:t>
      </w:r>
      <w:r w:rsidRPr="003C5E05">
        <w:rPr>
          <w:rFonts w:ascii="Calibri" w:hAnsi="Calibri" w:cs="Calibri"/>
          <w:b/>
          <w:sz w:val="24"/>
          <w:szCs w:val="24"/>
        </w:rPr>
        <w:t>535 bin 788</w:t>
      </w:r>
      <w:r w:rsidRPr="003C5E05">
        <w:rPr>
          <w:rFonts w:ascii="Calibri" w:hAnsi="Calibri" w:cs="Calibri"/>
          <w:sz w:val="24"/>
          <w:szCs w:val="24"/>
        </w:rPr>
        <w:t xml:space="preserve">’den </w:t>
      </w:r>
      <w:r w:rsidRPr="003C5E05">
        <w:rPr>
          <w:rFonts w:ascii="Calibri" w:hAnsi="Calibri" w:cs="Calibri"/>
          <w:b/>
          <w:sz w:val="24"/>
          <w:szCs w:val="24"/>
        </w:rPr>
        <w:t>1 milyon 440 bin 577</w:t>
      </w:r>
      <w:r w:rsidRPr="003C5E05">
        <w:rPr>
          <w:rFonts w:ascii="Calibri" w:hAnsi="Calibri" w:cs="Calibri"/>
          <w:sz w:val="24"/>
          <w:szCs w:val="24"/>
        </w:rPr>
        <w:t xml:space="preserve">’ye yükselmiştir. </w:t>
      </w:r>
      <w:proofErr w:type="gramEnd"/>
    </w:p>
    <w:p w:rsidR="00C47E00" w:rsidRDefault="003C5E05" w:rsidP="003C5E05">
      <w:pPr>
        <w:ind w:firstLine="360"/>
        <w:rPr>
          <w:rFonts w:ascii="Calibri" w:hAnsi="Calibri"/>
          <w:bCs/>
          <w:color w:val="000000"/>
          <w:sz w:val="24"/>
          <w:szCs w:val="24"/>
        </w:rPr>
      </w:pPr>
      <w:r w:rsidRPr="003C5E05">
        <w:rPr>
          <w:rFonts w:ascii="Calibri" w:hAnsi="Calibri"/>
          <w:bCs/>
          <w:color w:val="000000"/>
          <w:sz w:val="24"/>
          <w:szCs w:val="24"/>
        </w:rPr>
        <w:t>Gerek okul sayısı gerekse öğrenci sayısı açısından baktığımızda 4+4+4 ile birlikte eğitimde özelleştirmenin ne kadar hızlı gerçekleştiği açıkça görülmektedir. Bu durum, kamusal eğitimin hükümet ve MEB işbirliği ile çökertilerek, özel öğretimin devlet desteğiyle ihya edildiğinin kanıtıdır.</w:t>
      </w:r>
    </w:p>
    <w:p w:rsidR="003C5E05" w:rsidRDefault="003C5E05" w:rsidP="003C5E05">
      <w:pPr>
        <w:ind w:firstLine="360"/>
        <w:rPr>
          <w:sz w:val="24"/>
          <w:szCs w:val="24"/>
        </w:rPr>
      </w:pPr>
      <w:r>
        <w:rPr>
          <w:rFonts w:ascii="Calibri" w:hAnsi="Calibri"/>
          <w:bCs/>
          <w:color w:val="000000"/>
          <w:sz w:val="24"/>
          <w:szCs w:val="24"/>
        </w:rPr>
        <w:t xml:space="preserve">2019-2020 eğitim öğretim yılının ilk yarısında ekonomik kriz nedeniyle çok sayıda özel okul kapısına kilit vurmuş, çok sayıda öğrenci ve öğretmen mağdur edilmiştir. </w:t>
      </w:r>
      <w:r w:rsidRPr="00C47E00">
        <w:rPr>
          <w:sz w:val="24"/>
          <w:szCs w:val="24"/>
        </w:rPr>
        <w:t>Türkiye Özel Okullar Derneği (TÖZOK) son bir yıl içinde 200’e yakın özel okulun kapandığı ya da devir olduğunu açıklamıştır.</w:t>
      </w:r>
    </w:p>
    <w:p w:rsidR="005C15F9" w:rsidRDefault="005C15F9" w:rsidP="005C15F9">
      <w:pPr>
        <w:rPr>
          <w:sz w:val="24"/>
          <w:szCs w:val="24"/>
        </w:rPr>
      </w:pPr>
    </w:p>
    <w:p w:rsidR="005C15F9" w:rsidRPr="005C15F9" w:rsidRDefault="005C15F9" w:rsidP="005C15F9">
      <w:pPr>
        <w:rPr>
          <w:b/>
          <w:sz w:val="24"/>
          <w:szCs w:val="24"/>
        </w:rPr>
      </w:pPr>
      <w:r w:rsidRPr="005C15F9">
        <w:rPr>
          <w:b/>
          <w:sz w:val="24"/>
          <w:szCs w:val="24"/>
        </w:rPr>
        <w:t xml:space="preserve">Özel </w:t>
      </w:r>
      <w:r w:rsidR="0010057C">
        <w:rPr>
          <w:b/>
          <w:sz w:val="24"/>
          <w:szCs w:val="24"/>
        </w:rPr>
        <w:t>O</w:t>
      </w:r>
      <w:r w:rsidRPr="005C15F9">
        <w:rPr>
          <w:b/>
          <w:sz w:val="24"/>
          <w:szCs w:val="24"/>
        </w:rPr>
        <w:t xml:space="preserve">kullarda </w:t>
      </w:r>
      <w:r w:rsidR="0010057C">
        <w:rPr>
          <w:b/>
          <w:sz w:val="24"/>
          <w:szCs w:val="24"/>
        </w:rPr>
        <w:t>Y</w:t>
      </w:r>
      <w:r w:rsidRPr="005C15F9">
        <w:rPr>
          <w:b/>
          <w:sz w:val="24"/>
          <w:szCs w:val="24"/>
        </w:rPr>
        <w:t xml:space="preserve">aşanan </w:t>
      </w:r>
      <w:r w:rsidR="0010057C">
        <w:rPr>
          <w:b/>
          <w:sz w:val="24"/>
          <w:szCs w:val="24"/>
        </w:rPr>
        <w:t>S</w:t>
      </w:r>
      <w:r w:rsidRPr="005C15F9">
        <w:rPr>
          <w:b/>
          <w:sz w:val="24"/>
          <w:szCs w:val="24"/>
        </w:rPr>
        <w:t xml:space="preserve">orunlar </w:t>
      </w:r>
      <w:r w:rsidR="0010057C">
        <w:rPr>
          <w:b/>
          <w:sz w:val="24"/>
          <w:szCs w:val="24"/>
        </w:rPr>
        <w:t>K</w:t>
      </w:r>
      <w:r w:rsidRPr="005C15F9">
        <w:rPr>
          <w:b/>
          <w:sz w:val="24"/>
          <w:szCs w:val="24"/>
        </w:rPr>
        <w:t xml:space="preserve">amusal </w:t>
      </w:r>
      <w:r w:rsidR="0010057C">
        <w:rPr>
          <w:b/>
          <w:sz w:val="24"/>
          <w:szCs w:val="24"/>
        </w:rPr>
        <w:t>E</w:t>
      </w:r>
      <w:r w:rsidRPr="005C15F9">
        <w:rPr>
          <w:b/>
          <w:sz w:val="24"/>
          <w:szCs w:val="24"/>
        </w:rPr>
        <w:t xml:space="preserve">ğitimin </w:t>
      </w:r>
      <w:r w:rsidR="0010057C">
        <w:rPr>
          <w:b/>
          <w:sz w:val="24"/>
          <w:szCs w:val="24"/>
        </w:rPr>
        <w:t>Ö</w:t>
      </w:r>
      <w:r w:rsidRPr="005C15F9">
        <w:rPr>
          <w:b/>
          <w:sz w:val="24"/>
          <w:szCs w:val="24"/>
        </w:rPr>
        <w:t xml:space="preserve">nemini </w:t>
      </w:r>
      <w:r w:rsidR="0010057C">
        <w:rPr>
          <w:b/>
          <w:sz w:val="24"/>
          <w:szCs w:val="24"/>
        </w:rPr>
        <w:t>G</w:t>
      </w:r>
      <w:r w:rsidRPr="005C15F9">
        <w:rPr>
          <w:b/>
          <w:sz w:val="24"/>
          <w:szCs w:val="24"/>
        </w:rPr>
        <w:t>östermektedir</w:t>
      </w:r>
    </w:p>
    <w:p w:rsidR="005C15F9" w:rsidRPr="00F74195" w:rsidRDefault="005C15F9" w:rsidP="005C15F9">
      <w:pPr>
        <w:rPr>
          <w:b/>
          <w:sz w:val="20"/>
          <w:szCs w:val="24"/>
        </w:rPr>
      </w:pPr>
      <w:r>
        <w:rPr>
          <w:sz w:val="24"/>
          <w:szCs w:val="24"/>
        </w:rPr>
        <w:t xml:space="preserve"> </w:t>
      </w:r>
    </w:p>
    <w:p w:rsidR="00C47E00" w:rsidRDefault="00C47E00" w:rsidP="003C5E05">
      <w:pPr>
        <w:ind w:firstLine="360"/>
        <w:rPr>
          <w:sz w:val="24"/>
          <w:szCs w:val="24"/>
        </w:rPr>
      </w:pPr>
      <w:r w:rsidRPr="00C47E00">
        <w:rPr>
          <w:sz w:val="24"/>
          <w:szCs w:val="24"/>
        </w:rPr>
        <w:t>Türkiye genelinde 51 ilde 411 okul, 82 bin öğrenci ve 13 bin 500 çalışanı bulunan Doğa Koleji’nde yaşanan ekonomik sorunlar ve öğretmenlerin 5 aydır ücretlerini alamaması</w:t>
      </w:r>
      <w:r w:rsidR="0010057C">
        <w:rPr>
          <w:sz w:val="24"/>
          <w:szCs w:val="24"/>
        </w:rPr>
        <w:t>,</w:t>
      </w:r>
      <w:r w:rsidRPr="00C47E00">
        <w:rPr>
          <w:sz w:val="24"/>
          <w:szCs w:val="24"/>
        </w:rPr>
        <w:t xml:space="preserve"> eğitimde yaşanan ‘özel okul’ sorununu bir kez daha gündeme getirmiştir. Aylardır ödenmeyen maaşları için Doğa Koleji öğretmenleri iş bırakırken</w:t>
      </w:r>
      <w:r w:rsidR="0010057C">
        <w:rPr>
          <w:sz w:val="24"/>
          <w:szCs w:val="24"/>
        </w:rPr>
        <w:t>,</w:t>
      </w:r>
      <w:r w:rsidRPr="00C47E00">
        <w:rPr>
          <w:sz w:val="24"/>
          <w:szCs w:val="24"/>
        </w:rPr>
        <w:t xml:space="preserve"> dönem başında kayıt paralarını peşin ödeyen veli ve öğrenciler de mağdur edilmiştir. MEB’in yaşananları izlemekle yetinmesi dikkat çekici olmuştur. </w:t>
      </w:r>
    </w:p>
    <w:p w:rsidR="003C5E05" w:rsidRPr="003C5E05" w:rsidRDefault="003C5E05" w:rsidP="003C5E05">
      <w:pPr>
        <w:ind w:firstLine="426"/>
        <w:rPr>
          <w:rFonts w:ascii="Calibri" w:hAnsi="Calibri" w:cs="Calibri"/>
          <w:sz w:val="24"/>
          <w:szCs w:val="24"/>
        </w:rPr>
      </w:pPr>
      <w:r w:rsidRPr="003C5E05">
        <w:rPr>
          <w:rFonts w:ascii="Calibri" w:hAnsi="Calibri" w:cs="Calibri"/>
          <w:sz w:val="24"/>
          <w:szCs w:val="24"/>
        </w:rPr>
        <w:t xml:space="preserve">MEB, eğitimin gittikçe daralan kamusal niteliğini tamamen ortadan kaldırmaya çalışırken, öğrenci ve velileri açıkça özel okullara yönlendirme politikasını sürdürmektedir. </w:t>
      </w:r>
      <w:proofErr w:type="gramStart"/>
      <w:r w:rsidRPr="003C5E05">
        <w:rPr>
          <w:rFonts w:ascii="Calibri" w:hAnsi="Calibri" w:cs="Calibri"/>
          <w:sz w:val="24"/>
          <w:szCs w:val="24"/>
        </w:rPr>
        <w:t>Özellikle 4+4+4 düzenlemesi sonrasında, velilerin ekonomik koşullarını zorlayarak çocuklarını özel okullara göndermesi, teşvik politikaları ile özel okul sayılarının ve bu okullara giden öğrenci sayısının ciddi anlamda artmasını beraberinde getirmiş</w:t>
      </w:r>
      <w:r>
        <w:rPr>
          <w:rFonts w:ascii="Calibri" w:hAnsi="Calibri" w:cs="Calibri"/>
          <w:sz w:val="24"/>
          <w:szCs w:val="24"/>
        </w:rPr>
        <w:t xml:space="preserve"> olmasına rağmen, eğitim kurumu olmaktan çok birer </w:t>
      </w:r>
      <w:r>
        <w:rPr>
          <w:rFonts w:ascii="Calibri" w:hAnsi="Calibri" w:cs="Calibri"/>
          <w:sz w:val="24"/>
          <w:szCs w:val="24"/>
        </w:rPr>
        <w:lastRenderedPageBreak/>
        <w:t xml:space="preserve">ticarethane gibi işletilen çok sayıda okulun ekonomik gerekçelerle iflas etmesiyle oluşan mağduriyetlerin giderilmemesi önemli bir sorun olmayı sürdürmektedir. </w:t>
      </w:r>
      <w:proofErr w:type="gramEnd"/>
    </w:p>
    <w:p w:rsidR="00364BA8" w:rsidRDefault="00364BA8" w:rsidP="00026E17">
      <w:pPr>
        <w:ind w:firstLine="425"/>
        <w:rPr>
          <w:sz w:val="24"/>
        </w:rPr>
      </w:pPr>
    </w:p>
    <w:p w:rsidR="001A531D" w:rsidRPr="004453DC" w:rsidRDefault="001A531D" w:rsidP="001A531D">
      <w:pPr>
        <w:rPr>
          <w:b/>
          <w:sz w:val="24"/>
        </w:rPr>
      </w:pPr>
      <w:r w:rsidRPr="004453DC">
        <w:rPr>
          <w:b/>
          <w:sz w:val="24"/>
        </w:rPr>
        <w:t>PROJE OKULLARI</w:t>
      </w:r>
      <w:r>
        <w:rPr>
          <w:b/>
          <w:sz w:val="24"/>
        </w:rPr>
        <w:t>NDA YAŞANAN SORUNLAR SÜRMEKTEDİR</w:t>
      </w:r>
    </w:p>
    <w:p w:rsidR="001A531D" w:rsidRPr="00F74195" w:rsidRDefault="001A531D" w:rsidP="001A531D">
      <w:pPr>
        <w:rPr>
          <w:sz w:val="20"/>
        </w:rPr>
      </w:pPr>
    </w:p>
    <w:p w:rsidR="001A531D" w:rsidRDefault="001A531D" w:rsidP="001A531D">
      <w:pPr>
        <w:ind w:firstLine="426"/>
        <w:rPr>
          <w:sz w:val="24"/>
        </w:rPr>
      </w:pPr>
      <w:r>
        <w:rPr>
          <w:sz w:val="24"/>
        </w:rPr>
        <w:t>MEB tarafından 652 sayılı KHK’n</w:t>
      </w:r>
      <w:r w:rsidR="0010057C">
        <w:rPr>
          <w:sz w:val="24"/>
        </w:rPr>
        <w:t>i</w:t>
      </w:r>
      <w:r>
        <w:rPr>
          <w:sz w:val="24"/>
        </w:rPr>
        <w:t xml:space="preserve">n 37. </w:t>
      </w:r>
      <w:r w:rsidR="0010057C">
        <w:rPr>
          <w:sz w:val="24"/>
        </w:rPr>
        <w:t>m</w:t>
      </w:r>
      <w:r>
        <w:rPr>
          <w:sz w:val="24"/>
        </w:rPr>
        <w:t xml:space="preserve">addesine eklenen 9. </w:t>
      </w:r>
      <w:r w:rsidR="0010057C">
        <w:rPr>
          <w:sz w:val="24"/>
        </w:rPr>
        <w:t>f</w:t>
      </w:r>
      <w:r>
        <w:rPr>
          <w:sz w:val="24"/>
        </w:rPr>
        <w:t>ıkra ile kurulan Özel Program ve P</w:t>
      </w:r>
      <w:r w:rsidR="0010057C">
        <w:rPr>
          <w:sz w:val="24"/>
        </w:rPr>
        <w:t>roje</w:t>
      </w:r>
      <w:r>
        <w:rPr>
          <w:sz w:val="24"/>
        </w:rPr>
        <w:t xml:space="preserve"> Uygulayan Eğitim Kurumları</w:t>
      </w:r>
      <w:r w:rsidR="0010057C">
        <w:rPr>
          <w:sz w:val="24"/>
        </w:rPr>
        <w:t>’</w:t>
      </w:r>
      <w:r>
        <w:rPr>
          <w:sz w:val="24"/>
        </w:rPr>
        <w:t xml:space="preserve">nı söz konusu değişiklik yapıldığı günden bu yana eleştirdik ve yakından takip ettik. Öğretmen atamasında ve idareci görevlendirmesinde keyfiyetin önüne açan yapısı ile proje okulları kadrolaşmanın en yoğun yaşandığı kurumlara dönüştü. Danıştay iki kez bu okullara duyuru yapılmadan öğretmen atanamayacağı ile ilgili yapmış olduğumuz başvuruyu kabul etti. MEB yargı kararını uygulamak yerine, açıkça yargı kararlarına aykırı olmasına rağmen, proje okullarına duyuru yapmadan öğretmen atamayı sürdürmüştür. </w:t>
      </w:r>
    </w:p>
    <w:p w:rsidR="001A531D" w:rsidRDefault="001A531D" w:rsidP="001A531D">
      <w:pPr>
        <w:ind w:firstLine="426"/>
        <w:rPr>
          <w:sz w:val="24"/>
        </w:rPr>
      </w:pPr>
      <w:r>
        <w:rPr>
          <w:sz w:val="24"/>
        </w:rPr>
        <w:t>Proje okulları zaman içerisinde sadece iktidarın politik olarak kadrolaştığı kurumlar olmanın ötesine geçerek eğitimin piyasalaşmasının yoğun yaşandığı kurumlara dönüşmüştür. Okul müdürleri, proje okullarını adeta kendi özel işletme</w:t>
      </w:r>
      <w:r w:rsidR="00A15F91">
        <w:rPr>
          <w:sz w:val="24"/>
        </w:rPr>
        <w:t>leri gibi düşünerek, bu okullara</w:t>
      </w:r>
      <w:r>
        <w:rPr>
          <w:sz w:val="24"/>
        </w:rPr>
        <w:t xml:space="preserve"> alınacak öğretmenleri CV alarak seçmeye başlamıştır. </w:t>
      </w:r>
    </w:p>
    <w:p w:rsidR="001A531D" w:rsidRDefault="001A531D" w:rsidP="001A531D">
      <w:pPr>
        <w:ind w:firstLine="426"/>
        <w:rPr>
          <w:sz w:val="24"/>
        </w:rPr>
      </w:pPr>
      <w:r>
        <w:rPr>
          <w:sz w:val="24"/>
        </w:rPr>
        <w:t>Ayrıca p</w:t>
      </w:r>
      <w:r w:rsidRPr="004453DC">
        <w:rPr>
          <w:sz w:val="24"/>
        </w:rPr>
        <w:t>roje okullarında açı</w:t>
      </w:r>
      <w:r>
        <w:rPr>
          <w:sz w:val="24"/>
        </w:rPr>
        <w:t>lan kurslar eliyle dershaneler kamu okullarına taşınmaya başlamıştır.</w:t>
      </w:r>
      <w:r w:rsidRPr="004453DC">
        <w:rPr>
          <w:sz w:val="24"/>
        </w:rPr>
        <w:t xml:space="preserve"> Bu kurslarda farklı okullarda çalışan öğretmenlere </w:t>
      </w:r>
      <w:r>
        <w:rPr>
          <w:sz w:val="24"/>
        </w:rPr>
        <w:t xml:space="preserve">de </w:t>
      </w:r>
      <w:r w:rsidRPr="004453DC">
        <w:rPr>
          <w:sz w:val="24"/>
        </w:rPr>
        <w:t>görev verilmesi</w:t>
      </w:r>
      <w:r>
        <w:rPr>
          <w:sz w:val="24"/>
        </w:rPr>
        <w:t>,</w:t>
      </w:r>
      <w:r w:rsidRPr="004453DC">
        <w:rPr>
          <w:sz w:val="24"/>
        </w:rPr>
        <w:t xml:space="preserve"> öğretmenler arasında rekabeti artırarak iş barışını yok etmekte, öğrencilerin kendi okulların</w:t>
      </w:r>
      <w:r w:rsidR="00A15F91">
        <w:rPr>
          <w:sz w:val="24"/>
        </w:rPr>
        <w:t>ın</w:t>
      </w:r>
      <w:r w:rsidRPr="004453DC">
        <w:rPr>
          <w:sz w:val="24"/>
        </w:rPr>
        <w:t xml:space="preserve"> dışındaki okullarda da kursa gidebilmesi öğrenci yararı gibi görünse de öğrenci ile okul arasındaki aidiy</w:t>
      </w:r>
      <w:r>
        <w:rPr>
          <w:sz w:val="24"/>
        </w:rPr>
        <w:t xml:space="preserve">et duygusunu ortadan </w:t>
      </w:r>
      <w:r w:rsidRPr="005B05B9">
        <w:rPr>
          <w:color w:val="000000" w:themeColor="text1"/>
          <w:sz w:val="24"/>
        </w:rPr>
        <w:t>kaldırmaktadır. Öğretmenlerin birbirleriyle rekabet etmesine neden olan bu uygulama ayrıca</w:t>
      </w:r>
      <w:r>
        <w:rPr>
          <w:color w:val="000000" w:themeColor="text1"/>
          <w:sz w:val="24"/>
        </w:rPr>
        <w:t xml:space="preserve"> </w:t>
      </w:r>
      <w:r>
        <w:rPr>
          <w:sz w:val="24"/>
        </w:rPr>
        <w:t>öğretmen-öğrenci ilişkisini de zedelemektedir.</w:t>
      </w:r>
    </w:p>
    <w:p w:rsidR="001A531D" w:rsidRDefault="001A531D" w:rsidP="001A531D">
      <w:pPr>
        <w:ind w:firstLine="426"/>
        <w:rPr>
          <w:sz w:val="24"/>
        </w:rPr>
      </w:pPr>
      <w:r>
        <w:rPr>
          <w:sz w:val="24"/>
        </w:rPr>
        <w:t>Kamuoyuna yansıyan çok sayıda iddia</w:t>
      </w:r>
      <w:r w:rsidR="00A15F91">
        <w:rPr>
          <w:sz w:val="24"/>
        </w:rPr>
        <w:t>,</w:t>
      </w:r>
      <w:r>
        <w:rPr>
          <w:sz w:val="24"/>
        </w:rPr>
        <w:t xml:space="preserve"> proje okullarının ciddi şekilde tartışılmasına neden olmaktadır. Öncelikle, bu okullara devam eden öğrencilerin akademik hazır </w:t>
      </w:r>
      <w:proofErr w:type="spellStart"/>
      <w:r>
        <w:rPr>
          <w:sz w:val="24"/>
        </w:rPr>
        <w:t>bulunuşluk</w:t>
      </w:r>
      <w:proofErr w:type="spellEnd"/>
      <w:r>
        <w:rPr>
          <w:sz w:val="24"/>
        </w:rPr>
        <w:t xml:space="preserve"> seviyesi, bu okulların öğrencilerinin yükseköğretime devam talebini artırmaktadır. Bu durumda hem okulların dershane haline gelmesi, hem de bu okulların öğrencilerinin kimi dershanelere yönlendirilmesi</w:t>
      </w:r>
      <w:r w:rsidR="00A15F91">
        <w:rPr>
          <w:sz w:val="24"/>
        </w:rPr>
        <w:t>y</w:t>
      </w:r>
      <w:r>
        <w:rPr>
          <w:sz w:val="24"/>
        </w:rPr>
        <w:t xml:space="preserve">le ilgili iddiaları beraberinde getirmektedir. </w:t>
      </w:r>
    </w:p>
    <w:p w:rsidR="001A531D" w:rsidRPr="004453DC" w:rsidRDefault="001A531D" w:rsidP="001A531D">
      <w:pPr>
        <w:ind w:firstLine="426"/>
        <w:rPr>
          <w:sz w:val="24"/>
        </w:rPr>
      </w:pPr>
      <w:r>
        <w:rPr>
          <w:sz w:val="24"/>
        </w:rPr>
        <w:t xml:space="preserve">Diğer okul türlerinde olduğu gibi, proje okulu uygulamasının kadrolaşma ve piyasalaşma dışında öğrenciler ve öğretmenler açısından olumlu bir sonuç üretmediği açıktır. Bu nedenle MEB proje okulları başta olmak üzere, ortaöğretimde okul türü anarşisine son vermelidir. </w:t>
      </w:r>
    </w:p>
    <w:p w:rsidR="00301297" w:rsidRDefault="00301297" w:rsidP="00C74AF8">
      <w:pPr>
        <w:pStyle w:val="NormalWeb"/>
        <w:spacing w:before="0" w:beforeAutospacing="0" w:after="0" w:afterAutospacing="0"/>
        <w:rPr>
          <w:rFonts w:ascii="Calibri" w:hAnsi="Calibri"/>
          <w:b/>
          <w:color w:val="000000"/>
          <w:shd w:val="clear" w:color="auto" w:fill="FFFFFF"/>
        </w:rPr>
      </w:pPr>
    </w:p>
    <w:p w:rsidR="00026E17" w:rsidRPr="002238BA" w:rsidRDefault="00026E17" w:rsidP="00C74AF8">
      <w:pPr>
        <w:pStyle w:val="NormalWeb"/>
        <w:spacing w:before="0" w:beforeAutospacing="0" w:after="0" w:afterAutospacing="0"/>
        <w:rPr>
          <w:rFonts w:ascii="Calibri" w:hAnsi="Calibri"/>
          <w:b/>
          <w:color w:val="000000"/>
          <w:shd w:val="clear" w:color="auto" w:fill="FFFFFF"/>
        </w:rPr>
      </w:pPr>
      <w:r w:rsidRPr="002238BA">
        <w:rPr>
          <w:rFonts w:ascii="Calibri" w:hAnsi="Calibri"/>
          <w:b/>
          <w:color w:val="000000"/>
          <w:shd w:val="clear" w:color="auto" w:fill="FFFFFF"/>
        </w:rPr>
        <w:t>EĞİTİM</w:t>
      </w:r>
      <w:r w:rsidR="00C74AF8">
        <w:rPr>
          <w:rFonts w:ascii="Calibri" w:hAnsi="Calibri"/>
          <w:b/>
          <w:color w:val="000000"/>
          <w:shd w:val="clear" w:color="auto" w:fill="FFFFFF"/>
        </w:rPr>
        <w:t xml:space="preserve">DE </w:t>
      </w:r>
      <w:r w:rsidRPr="002238BA">
        <w:rPr>
          <w:rFonts w:ascii="Calibri" w:hAnsi="Calibri"/>
          <w:b/>
          <w:color w:val="000000"/>
          <w:shd w:val="clear" w:color="auto" w:fill="FFFFFF"/>
        </w:rPr>
        <w:t>DİYANET</w:t>
      </w:r>
      <w:r w:rsidR="00A15F91">
        <w:rPr>
          <w:rFonts w:ascii="Calibri" w:hAnsi="Calibri"/>
          <w:b/>
          <w:color w:val="000000"/>
          <w:shd w:val="clear" w:color="auto" w:fill="FFFFFF"/>
        </w:rPr>
        <w:t xml:space="preserve">, </w:t>
      </w:r>
      <w:r w:rsidRPr="002238BA">
        <w:rPr>
          <w:rFonts w:ascii="Calibri" w:hAnsi="Calibri"/>
          <w:b/>
          <w:color w:val="000000"/>
          <w:shd w:val="clear" w:color="auto" w:fill="FFFFFF"/>
        </w:rPr>
        <w:t xml:space="preserve">DİNİ VAKIF VE DERNEKLERİN KUŞATMASI </w:t>
      </w:r>
      <w:r w:rsidR="00C74AF8" w:rsidRPr="002238BA">
        <w:rPr>
          <w:rFonts w:ascii="Calibri" w:hAnsi="Calibri"/>
          <w:b/>
          <w:color w:val="000000"/>
          <w:shd w:val="clear" w:color="auto" w:fill="FFFFFF"/>
        </w:rPr>
        <w:t>A</w:t>
      </w:r>
      <w:r w:rsidR="005D2867">
        <w:rPr>
          <w:rFonts w:ascii="Calibri" w:hAnsi="Calibri"/>
          <w:b/>
          <w:color w:val="000000"/>
          <w:shd w:val="clear" w:color="auto" w:fill="FFFFFF"/>
        </w:rPr>
        <w:t xml:space="preserve">RTMIŞTIR </w:t>
      </w:r>
    </w:p>
    <w:p w:rsidR="00026E17" w:rsidRPr="00E36811" w:rsidRDefault="00026E17" w:rsidP="00026E17">
      <w:pPr>
        <w:pStyle w:val="NormalWeb"/>
        <w:spacing w:before="0" w:beforeAutospacing="0" w:after="0" w:afterAutospacing="0"/>
        <w:jc w:val="both"/>
        <w:rPr>
          <w:rFonts w:ascii="Calibri" w:hAnsi="Calibri"/>
          <w:b/>
          <w:color w:val="000000"/>
          <w:sz w:val="22"/>
          <w:szCs w:val="16"/>
          <w:shd w:val="clear" w:color="auto" w:fill="FFFFFF"/>
        </w:rPr>
      </w:pPr>
    </w:p>
    <w:p w:rsidR="005119EB" w:rsidRDefault="00026E17" w:rsidP="00026E17">
      <w:pPr>
        <w:ind w:firstLine="426"/>
        <w:rPr>
          <w:rFonts w:cstheme="minorHAnsi"/>
          <w:color w:val="000000" w:themeColor="text1"/>
          <w:sz w:val="24"/>
          <w:szCs w:val="24"/>
        </w:rPr>
      </w:pPr>
      <w:r w:rsidRPr="00E45D34">
        <w:rPr>
          <w:rFonts w:cstheme="minorHAnsi"/>
          <w:color w:val="000000" w:themeColor="text1"/>
          <w:sz w:val="24"/>
          <w:szCs w:val="24"/>
        </w:rPr>
        <w:t>MEB’in merkezi olarak Diyanet İşl</w:t>
      </w:r>
      <w:r w:rsidR="009555DF">
        <w:rPr>
          <w:rFonts w:cstheme="minorHAnsi"/>
          <w:color w:val="000000" w:themeColor="text1"/>
          <w:sz w:val="24"/>
          <w:szCs w:val="24"/>
        </w:rPr>
        <w:t>eri Başkanlığı, yerellerde ise i</w:t>
      </w:r>
      <w:r w:rsidRPr="00E45D34">
        <w:rPr>
          <w:rFonts w:cstheme="minorHAnsi"/>
          <w:color w:val="000000" w:themeColor="text1"/>
          <w:sz w:val="24"/>
          <w:szCs w:val="24"/>
        </w:rPr>
        <w:t>l müftülükleri başta olmak üzere, büyük çoğunluğu dini cemaatlerin uzantısı olan kimi vakıf ve derneklerle çeşitli konu başlıkları altında imzala</w:t>
      </w:r>
      <w:r>
        <w:rPr>
          <w:rFonts w:cstheme="minorHAnsi"/>
          <w:color w:val="000000" w:themeColor="text1"/>
          <w:sz w:val="24"/>
          <w:szCs w:val="24"/>
        </w:rPr>
        <w:t xml:space="preserve">dığı </w:t>
      </w:r>
      <w:r w:rsidRPr="00E45D34">
        <w:rPr>
          <w:rFonts w:cstheme="minorHAnsi"/>
          <w:color w:val="000000" w:themeColor="text1"/>
          <w:sz w:val="24"/>
          <w:szCs w:val="24"/>
        </w:rPr>
        <w:t xml:space="preserve">işbirliği protokolleri, </w:t>
      </w:r>
      <w:r>
        <w:rPr>
          <w:rFonts w:cstheme="minorHAnsi"/>
          <w:color w:val="000000" w:themeColor="text1"/>
          <w:sz w:val="24"/>
          <w:szCs w:val="24"/>
        </w:rPr>
        <w:t xml:space="preserve">okullarımızın dini grupların temel faaliyet alanları haline getirilmesine neden olmuştur. </w:t>
      </w:r>
    </w:p>
    <w:p w:rsidR="00C073F6" w:rsidRDefault="00026E17" w:rsidP="00026E17">
      <w:pPr>
        <w:ind w:firstLine="426"/>
        <w:rPr>
          <w:sz w:val="24"/>
          <w:szCs w:val="24"/>
        </w:rPr>
      </w:pPr>
      <w:r w:rsidRPr="003B1324">
        <w:rPr>
          <w:sz w:val="24"/>
          <w:szCs w:val="24"/>
        </w:rPr>
        <w:t>D</w:t>
      </w:r>
      <w:r w:rsidRPr="003B1324">
        <w:rPr>
          <w:iCs/>
          <w:color w:val="000000"/>
          <w:sz w:val="24"/>
          <w:szCs w:val="24"/>
          <w:shd w:val="clear" w:color="auto" w:fill="FFFFFF"/>
        </w:rPr>
        <w:t>ini vakıf</w:t>
      </w:r>
      <w:r>
        <w:rPr>
          <w:iCs/>
          <w:color w:val="000000"/>
          <w:sz w:val="24"/>
          <w:szCs w:val="24"/>
          <w:shd w:val="clear" w:color="auto" w:fill="FFFFFF"/>
        </w:rPr>
        <w:t xml:space="preserve"> ve derneklerin </w:t>
      </w:r>
      <w:r w:rsidRPr="003B1324">
        <w:rPr>
          <w:iCs/>
          <w:color w:val="000000"/>
          <w:sz w:val="24"/>
          <w:szCs w:val="24"/>
          <w:shd w:val="clear" w:color="auto" w:fill="FFFFFF"/>
        </w:rPr>
        <w:t xml:space="preserve">devlet okullarında başta </w:t>
      </w:r>
      <w:r>
        <w:rPr>
          <w:iCs/>
          <w:color w:val="000000"/>
          <w:sz w:val="24"/>
          <w:szCs w:val="24"/>
          <w:shd w:val="clear" w:color="auto" w:fill="FFFFFF"/>
        </w:rPr>
        <w:t>‘</w:t>
      </w:r>
      <w:r w:rsidRPr="003B1324">
        <w:rPr>
          <w:iCs/>
          <w:color w:val="000000"/>
          <w:sz w:val="24"/>
          <w:szCs w:val="24"/>
          <w:shd w:val="clear" w:color="auto" w:fill="FFFFFF"/>
        </w:rPr>
        <w:t>değerler eğitimi</w:t>
      </w:r>
      <w:r>
        <w:rPr>
          <w:iCs/>
          <w:color w:val="000000"/>
          <w:sz w:val="24"/>
          <w:szCs w:val="24"/>
          <w:shd w:val="clear" w:color="auto" w:fill="FFFFFF"/>
        </w:rPr>
        <w:t>’</w:t>
      </w:r>
      <w:r w:rsidRPr="003B1324">
        <w:rPr>
          <w:iCs/>
          <w:color w:val="000000"/>
          <w:sz w:val="24"/>
          <w:szCs w:val="24"/>
          <w:shd w:val="clear" w:color="auto" w:fill="FFFFFF"/>
        </w:rPr>
        <w:t xml:space="preserve"> olmak üzere, tamamına yakını dini içerikli çeşitli konularda ders ve seminer verebilmesi, kendi yayınlarını dağıtabilmesi</w:t>
      </w:r>
      <w:r>
        <w:rPr>
          <w:iCs/>
          <w:color w:val="000000"/>
          <w:sz w:val="24"/>
          <w:szCs w:val="24"/>
          <w:shd w:val="clear" w:color="auto" w:fill="FFFFFF"/>
        </w:rPr>
        <w:t xml:space="preserve">, pedagojik olarak sakıncalı olmasına rağmen çocukları camilere yönlendirmesi </w:t>
      </w:r>
      <w:r w:rsidR="00A15F91">
        <w:rPr>
          <w:iCs/>
          <w:color w:val="000000"/>
          <w:sz w:val="24"/>
          <w:szCs w:val="24"/>
          <w:shd w:val="clear" w:color="auto" w:fill="FFFFFF"/>
        </w:rPr>
        <w:t>vb.</w:t>
      </w:r>
      <w:r>
        <w:rPr>
          <w:iCs/>
          <w:color w:val="000000"/>
          <w:sz w:val="24"/>
          <w:szCs w:val="24"/>
          <w:shd w:val="clear" w:color="auto" w:fill="FFFFFF"/>
        </w:rPr>
        <w:t xml:space="preserve"> gibi faaliyetlerin </w:t>
      </w:r>
      <w:r w:rsidRPr="003B1324">
        <w:rPr>
          <w:iCs/>
          <w:color w:val="000000"/>
          <w:sz w:val="24"/>
          <w:szCs w:val="24"/>
          <w:shd w:val="clear" w:color="auto" w:fill="FFFFFF"/>
        </w:rPr>
        <w:t>yolu açılmıştır.</w:t>
      </w:r>
      <w:r w:rsidRPr="003B1324">
        <w:rPr>
          <w:sz w:val="24"/>
          <w:szCs w:val="24"/>
        </w:rPr>
        <w:t xml:space="preserve"> </w:t>
      </w:r>
      <w:r>
        <w:rPr>
          <w:sz w:val="24"/>
          <w:szCs w:val="24"/>
        </w:rPr>
        <w:t xml:space="preserve">Geçmişte yapılan yanlış adımlar sürdürülmekte, dini cemaatler eğitim sistemine </w:t>
      </w:r>
      <w:r w:rsidR="00A15F91">
        <w:rPr>
          <w:sz w:val="24"/>
          <w:szCs w:val="24"/>
        </w:rPr>
        <w:t>dâhil</w:t>
      </w:r>
      <w:r>
        <w:rPr>
          <w:sz w:val="24"/>
          <w:szCs w:val="24"/>
        </w:rPr>
        <w:t xml:space="preserve"> edilerek ‘</w:t>
      </w:r>
      <w:r w:rsidRPr="009A5BDB">
        <w:rPr>
          <w:sz w:val="24"/>
          <w:szCs w:val="24"/>
        </w:rPr>
        <w:t>paralel</w:t>
      </w:r>
      <w:r>
        <w:rPr>
          <w:sz w:val="24"/>
          <w:szCs w:val="24"/>
        </w:rPr>
        <w:t>’</w:t>
      </w:r>
      <w:r w:rsidRPr="009A5BDB">
        <w:rPr>
          <w:sz w:val="24"/>
          <w:szCs w:val="24"/>
        </w:rPr>
        <w:t xml:space="preserve"> eğitim </w:t>
      </w:r>
      <w:r>
        <w:rPr>
          <w:sz w:val="24"/>
          <w:szCs w:val="24"/>
        </w:rPr>
        <w:t xml:space="preserve">uygulamaları hayata geçirilmektedir. </w:t>
      </w:r>
    </w:p>
    <w:p w:rsidR="00C073F6" w:rsidRDefault="00026E17" w:rsidP="00026E17">
      <w:pPr>
        <w:ind w:firstLine="426"/>
        <w:rPr>
          <w:sz w:val="24"/>
          <w:szCs w:val="24"/>
        </w:rPr>
      </w:pPr>
      <w:r>
        <w:rPr>
          <w:sz w:val="24"/>
          <w:szCs w:val="24"/>
        </w:rPr>
        <w:t xml:space="preserve">Çeşitli cemaatlere bağlı </w:t>
      </w:r>
      <w:r w:rsidRPr="009A5BDB">
        <w:rPr>
          <w:sz w:val="24"/>
          <w:szCs w:val="24"/>
        </w:rPr>
        <w:t>okullar</w:t>
      </w:r>
      <w:r>
        <w:rPr>
          <w:sz w:val="24"/>
          <w:szCs w:val="24"/>
        </w:rPr>
        <w:t>,</w:t>
      </w:r>
      <w:r w:rsidRPr="009A5BDB">
        <w:rPr>
          <w:sz w:val="24"/>
          <w:szCs w:val="24"/>
        </w:rPr>
        <w:t xml:space="preserve"> yurtlar, </w:t>
      </w:r>
      <w:r>
        <w:rPr>
          <w:sz w:val="24"/>
          <w:szCs w:val="24"/>
        </w:rPr>
        <w:t xml:space="preserve">kreşler ve Kur’an </w:t>
      </w:r>
      <w:r w:rsidR="009555DF">
        <w:rPr>
          <w:sz w:val="24"/>
          <w:szCs w:val="24"/>
        </w:rPr>
        <w:t>ku</w:t>
      </w:r>
      <w:r>
        <w:rPr>
          <w:sz w:val="24"/>
          <w:szCs w:val="24"/>
        </w:rPr>
        <w:t>rslarının açılması ve faaliyet yürütmesi</w:t>
      </w:r>
      <w:r w:rsidR="005B3546">
        <w:rPr>
          <w:sz w:val="24"/>
          <w:szCs w:val="24"/>
        </w:rPr>
        <w:t xml:space="preserve">, okul öncesi ve ilkokul çağındaki çocukların toplu olarak camilere götürülmesi </w:t>
      </w:r>
      <w:r w:rsidR="00A15F91">
        <w:rPr>
          <w:sz w:val="24"/>
          <w:szCs w:val="24"/>
        </w:rPr>
        <w:t>vb.</w:t>
      </w:r>
      <w:r w:rsidR="005B3546">
        <w:rPr>
          <w:sz w:val="24"/>
          <w:szCs w:val="24"/>
        </w:rPr>
        <w:t xml:space="preserve"> gibi uygulamalar</w:t>
      </w:r>
      <w:r w:rsidR="009555DF">
        <w:rPr>
          <w:sz w:val="24"/>
          <w:szCs w:val="24"/>
        </w:rPr>
        <w:t>,</w:t>
      </w:r>
      <w:r w:rsidR="005B3546">
        <w:rPr>
          <w:sz w:val="24"/>
          <w:szCs w:val="24"/>
        </w:rPr>
        <w:t xml:space="preserve"> 2019</w:t>
      </w:r>
      <w:r w:rsidR="009555DF">
        <w:rPr>
          <w:sz w:val="24"/>
          <w:szCs w:val="24"/>
        </w:rPr>
        <w:t>-20</w:t>
      </w:r>
      <w:r w:rsidR="005B3546">
        <w:rPr>
          <w:sz w:val="24"/>
          <w:szCs w:val="24"/>
        </w:rPr>
        <w:t xml:space="preserve">20 eğitim öğretim yılının ilk yarısında artarak devam etmiştir. </w:t>
      </w:r>
      <w:r w:rsidR="00C073F6">
        <w:rPr>
          <w:sz w:val="24"/>
          <w:szCs w:val="24"/>
        </w:rPr>
        <w:t>Benzer bir durum seçmeli derslerin seçiminde yaşanm</w:t>
      </w:r>
      <w:r w:rsidR="009555DF">
        <w:rPr>
          <w:sz w:val="24"/>
          <w:szCs w:val="24"/>
        </w:rPr>
        <w:t>aktadır. M</w:t>
      </w:r>
      <w:r w:rsidR="00C073F6">
        <w:rPr>
          <w:sz w:val="24"/>
          <w:szCs w:val="24"/>
        </w:rPr>
        <w:t xml:space="preserve">EB’e bağlı il ve ilçe müdürlükleri ile çok sayıda okulda eğitim yöneticileri öğrencileri dini içerikli dersleri seçmeleri </w:t>
      </w:r>
      <w:r w:rsidR="009555DF">
        <w:rPr>
          <w:sz w:val="24"/>
          <w:szCs w:val="24"/>
        </w:rPr>
        <w:t>için</w:t>
      </w:r>
      <w:r w:rsidR="00C073F6">
        <w:rPr>
          <w:sz w:val="24"/>
          <w:szCs w:val="24"/>
        </w:rPr>
        <w:t xml:space="preserve"> yönlendirmeye çalışmakta, hatta fiilen zorlamaktadır. </w:t>
      </w:r>
    </w:p>
    <w:p w:rsidR="00026E17" w:rsidRDefault="00026E17" w:rsidP="00026E17">
      <w:pPr>
        <w:ind w:firstLine="426"/>
        <w:rPr>
          <w:sz w:val="24"/>
        </w:rPr>
      </w:pPr>
      <w:r w:rsidRPr="00BE1802">
        <w:rPr>
          <w:sz w:val="24"/>
        </w:rPr>
        <w:lastRenderedPageBreak/>
        <w:t xml:space="preserve">MEB’in </w:t>
      </w:r>
      <w:r>
        <w:rPr>
          <w:sz w:val="24"/>
        </w:rPr>
        <w:t xml:space="preserve">2019-2023 yıllarını kapsayan </w:t>
      </w:r>
      <w:r w:rsidRPr="00BE1802">
        <w:rPr>
          <w:sz w:val="24"/>
        </w:rPr>
        <w:t xml:space="preserve">Stratejik Planı’nda okul öncesi eğitime ilişkin olarak ifade edilen </w:t>
      </w:r>
      <w:r>
        <w:rPr>
          <w:sz w:val="24"/>
        </w:rPr>
        <w:t>“</w:t>
      </w:r>
      <w:r w:rsidRPr="00026E17">
        <w:rPr>
          <w:sz w:val="24"/>
        </w:rPr>
        <w:t xml:space="preserve">Erken çocukluk eğitiminin niteliği ve yaygınlığı artırılacak, toplum temelli erken çocukluk çeşitlendirilerek </w:t>
      </w:r>
      <w:proofErr w:type="spellStart"/>
      <w:proofErr w:type="gramStart"/>
      <w:r w:rsidRPr="00026E17">
        <w:rPr>
          <w:sz w:val="24"/>
        </w:rPr>
        <w:t>yaygınlaştırılacaktı</w:t>
      </w:r>
      <w:r w:rsidR="009555DF">
        <w:rPr>
          <w:sz w:val="24"/>
        </w:rPr>
        <w:t>.</w:t>
      </w:r>
      <w:r w:rsidRPr="00026E17">
        <w:rPr>
          <w:sz w:val="24"/>
        </w:rPr>
        <w:t>r</w:t>
      </w:r>
      <w:proofErr w:type="spellEnd"/>
      <w:proofErr w:type="gramEnd"/>
      <w:r>
        <w:rPr>
          <w:sz w:val="24"/>
        </w:rPr>
        <w:t>”</w:t>
      </w:r>
      <w:r w:rsidRPr="00BE1802">
        <w:rPr>
          <w:sz w:val="24"/>
        </w:rPr>
        <w:t xml:space="preserve"> </w:t>
      </w:r>
      <w:r>
        <w:rPr>
          <w:sz w:val="24"/>
        </w:rPr>
        <w:t xml:space="preserve">ifadesine uygun olarak Diyanet’in yanı sıra dini vakıf ve dernekler yeni hedef kitlesi olarak okul öncesi eğitimi hedef almışlardır.  </w:t>
      </w:r>
    </w:p>
    <w:p w:rsidR="005C15F9" w:rsidRDefault="005C15F9" w:rsidP="005C15F9">
      <w:pPr>
        <w:rPr>
          <w:sz w:val="24"/>
        </w:rPr>
      </w:pPr>
    </w:p>
    <w:p w:rsidR="005C15F9" w:rsidRPr="005C15F9" w:rsidRDefault="005C15F9" w:rsidP="005C15F9">
      <w:pPr>
        <w:rPr>
          <w:b/>
          <w:sz w:val="24"/>
        </w:rPr>
      </w:pPr>
      <w:r w:rsidRPr="005C15F9">
        <w:rPr>
          <w:b/>
          <w:sz w:val="24"/>
        </w:rPr>
        <w:t xml:space="preserve">Okul </w:t>
      </w:r>
      <w:r w:rsidR="009555DF">
        <w:rPr>
          <w:b/>
          <w:sz w:val="24"/>
        </w:rPr>
        <w:t>Ö</w:t>
      </w:r>
      <w:r w:rsidRPr="005C15F9">
        <w:rPr>
          <w:b/>
          <w:sz w:val="24"/>
        </w:rPr>
        <w:t>ncesinde ‘</w:t>
      </w:r>
      <w:r w:rsidR="009555DF">
        <w:rPr>
          <w:b/>
          <w:sz w:val="24"/>
        </w:rPr>
        <w:t>D</w:t>
      </w:r>
      <w:r w:rsidRPr="005C15F9">
        <w:rPr>
          <w:b/>
          <w:sz w:val="24"/>
        </w:rPr>
        <w:t xml:space="preserve">ini </w:t>
      </w:r>
      <w:r w:rsidR="009555DF">
        <w:rPr>
          <w:b/>
          <w:sz w:val="24"/>
        </w:rPr>
        <w:t>E</w:t>
      </w:r>
      <w:r w:rsidRPr="005C15F9">
        <w:rPr>
          <w:b/>
          <w:sz w:val="24"/>
        </w:rPr>
        <w:t xml:space="preserve">ğitim’ </w:t>
      </w:r>
      <w:r w:rsidR="009555DF">
        <w:rPr>
          <w:b/>
          <w:sz w:val="24"/>
        </w:rPr>
        <w:t>P</w:t>
      </w:r>
      <w:r w:rsidRPr="005C15F9">
        <w:rPr>
          <w:b/>
          <w:sz w:val="24"/>
        </w:rPr>
        <w:t xml:space="preserve">edagojik </w:t>
      </w:r>
      <w:r w:rsidR="009555DF">
        <w:rPr>
          <w:b/>
          <w:sz w:val="24"/>
        </w:rPr>
        <w:t>O</w:t>
      </w:r>
      <w:r w:rsidRPr="005C15F9">
        <w:rPr>
          <w:b/>
          <w:sz w:val="24"/>
        </w:rPr>
        <w:t xml:space="preserve">larak </w:t>
      </w:r>
      <w:r w:rsidR="009555DF">
        <w:rPr>
          <w:b/>
          <w:sz w:val="24"/>
        </w:rPr>
        <w:t>S</w:t>
      </w:r>
      <w:r w:rsidRPr="005C15F9">
        <w:rPr>
          <w:b/>
          <w:sz w:val="24"/>
        </w:rPr>
        <w:t>akıncalıdır</w:t>
      </w:r>
    </w:p>
    <w:p w:rsidR="005C15F9" w:rsidRPr="001A531D" w:rsidRDefault="005C15F9" w:rsidP="005C15F9">
      <w:pPr>
        <w:rPr>
          <w:sz w:val="20"/>
        </w:rPr>
      </w:pPr>
    </w:p>
    <w:p w:rsidR="00026E17" w:rsidRDefault="00026E17" w:rsidP="00026E17">
      <w:pPr>
        <w:ind w:firstLine="426"/>
        <w:rPr>
          <w:sz w:val="24"/>
        </w:rPr>
      </w:pPr>
      <w:r w:rsidRPr="00BE1802">
        <w:rPr>
          <w:sz w:val="24"/>
        </w:rPr>
        <w:t xml:space="preserve">Okul öncesi eğitimde son birkaç yıldır gelişen bir kavram olan ‘toplum temelli kurum’ ifadesi Diyanet İşleri Başkanlığı’na bağlı 4-6 yaş kurslar, dini vakıf ve dernekler ve belediyeler tarafından açılan kreşleri kapsamaktadır. </w:t>
      </w:r>
      <w:r>
        <w:rPr>
          <w:sz w:val="24"/>
        </w:rPr>
        <w:t>‘Toplum t</w:t>
      </w:r>
      <w:r w:rsidRPr="00BE1802">
        <w:rPr>
          <w:sz w:val="24"/>
        </w:rPr>
        <w:t>emelli kurumlar</w:t>
      </w:r>
      <w:r>
        <w:rPr>
          <w:sz w:val="24"/>
        </w:rPr>
        <w:t>’</w:t>
      </w:r>
      <w:r w:rsidRPr="00BE1802">
        <w:rPr>
          <w:sz w:val="24"/>
        </w:rPr>
        <w:t xml:space="preserve"> ilk kez 2015-</w:t>
      </w:r>
      <w:r w:rsidR="009555DF">
        <w:rPr>
          <w:sz w:val="24"/>
        </w:rPr>
        <w:t>20</w:t>
      </w:r>
      <w:r w:rsidRPr="00BE1802">
        <w:rPr>
          <w:sz w:val="24"/>
        </w:rPr>
        <w:t xml:space="preserve">16 eğitim-öğretim yılında MEB istatistiklerine </w:t>
      </w:r>
      <w:r w:rsidR="009555DF" w:rsidRPr="00BE1802">
        <w:rPr>
          <w:sz w:val="24"/>
        </w:rPr>
        <w:t>dâhil</w:t>
      </w:r>
      <w:r w:rsidRPr="00BE1802">
        <w:rPr>
          <w:sz w:val="24"/>
        </w:rPr>
        <w:t xml:space="preserve"> edilirken, o tarihten bu yana erken okul öncesi eğitimde öğrenci sayısını en fazla artan kurumlar olmuşlardır. </w:t>
      </w:r>
    </w:p>
    <w:p w:rsidR="00026E17" w:rsidRDefault="00026E17" w:rsidP="00026E17">
      <w:pPr>
        <w:ind w:firstLine="426"/>
        <w:rPr>
          <w:sz w:val="24"/>
        </w:rPr>
      </w:pPr>
      <w:r>
        <w:rPr>
          <w:sz w:val="24"/>
        </w:rPr>
        <w:t xml:space="preserve">2015-2016 eğitim öğretim yılında Diyanet İşleri Başkanlığı’na, dini vakıf ve derneklere ait </w:t>
      </w:r>
      <w:r w:rsidRPr="00BE1802">
        <w:rPr>
          <w:b/>
          <w:sz w:val="24"/>
        </w:rPr>
        <w:t>692</w:t>
      </w:r>
      <w:r>
        <w:rPr>
          <w:sz w:val="24"/>
        </w:rPr>
        <w:t xml:space="preserve"> okul öncesi eğitim kurumunda 4-6 yaş grubunda </w:t>
      </w:r>
      <w:r w:rsidRPr="00BE1802">
        <w:rPr>
          <w:b/>
          <w:sz w:val="24"/>
        </w:rPr>
        <w:t>21 bin 20</w:t>
      </w:r>
      <w:r>
        <w:rPr>
          <w:sz w:val="24"/>
        </w:rPr>
        <w:t xml:space="preserve"> çocuk eğitim görüyorken, 2018-2019 eğitim öğretim yılında kurum sayısı </w:t>
      </w:r>
      <w:r w:rsidR="00AA0D79">
        <w:rPr>
          <w:b/>
          <w:sz w:val="24"/>
        </w:rPr>
        <w:t xml:space="preserve">2 bin </w:t>
      </w:r>
      <w:r w:rsidRPr="007E6965">
        <w:rPr>
          <w:b/>
          <w:sz w:val="24"/>
        </w:rPr>
        <w:t>560</w:t>
      </w:r>
      <w:r>
        <w:rPr>
          <w:sz w:val="24"/>
        </w:rPr>
        <w:t xml:space="preserve">’a öğrenci sayısı ise </w:t>
      </w:r>
      <w:r w:rsidRPr="007E6965">
        <w:rPr>
          <w:b/>
          <w:sz w:val="24"/>
        </w:rPr>
        <w:t>94 bin 817</w:t>
      </w:r>
      <w:r>
        <w:rPr>
          <w:sz w:val="24"/>
        </w:rPr>
        <w:t xml:space="preserve">’ye çıkmıştır. Başka bir ifade ile büyük bölümü Diyanet ile dini vakıf ve derneklere ait olan okul öncesi eğitim kurumu sayısı son dört yılda </w:t>
      </w:r>
      <w:r w:rsidRPr="007E6965">
        <w:rPr>
          <w:b/>
          <w:sz w:val="24"/>
        </w:rPr>
        <w:t>3,7 kat</w:t>
      </w:r>
      <w:r>
        <w:rPr>
          <w:sz w:val="24"/>
        </w:rPr>
        <w:t xml:space="preserve">, öğrenci sayısı ise </w:t>
      </w:r>
      <w:r w:rsidRPr="007E6965">
        <w:rPr>
          <w:b/>
          <w:sz w:val="24"/>
        </w:rPr>
        <w:t>4,5 kat</w:t>
      </w:r>
      <w:r>
        <w:rPr>
          <w:sz w:val="24"/>
        </w:rPr>
        <w:t xml:space="preserve"> artmıştır. MEB’in eğitim süreci açısından son derece önemli bir dönem olan okul öncesi eğitimi Diyanet İşleri Başkanlığı ile dini vakıf ve derneklere teslim etmeyi hedef olarak belirlemiş olması dikkat çekicidir. </w:t>
      </w:r>
    </w:p>
    <w:p w:rsidR="005B3546" w:rsidRPr="00101E8E" w:rsidRDefault="005B3546" w:rsidP="005B3546">
      <w:pPr>
        <w:ind w:firstLine="426"/>
        <w:rPr>
          <w:rFonts w:cstheme="minorHAnsi"/>
          <w:sz w:val="24"/>
          <w:szCs w:val="24"/>
        </w:rPr>
      </w:pPr>
      <w:r w:rsidRPr="00101E8E">
        <w:rPr>
          <w:rFonts w:cstheme="minorHAnsi"/>
          <w:sz w:val="24"/>
          <w:szCs w:val="24"/>
        </w:rPr>
        <w:t xml:space="preserve">Türkiye’de </w:t>
      </w:r>
      <w:r>
        <w:rPr>
          <w:rFonts w:cstheme="minorHAnsi"/>
          <w:sz w:val="24"/>
          <w:szCs w:val="24"/>
        </w:rPr>
        <w:t xml:space="preserve">örgün eğitim içinde zorunlu din dersi ve çeşitli etkinliklerle arttırılmaya çalışılan </w:t>
      </w:r>
      <w:r w:rsidR="00AA0D79">
        <w:rPr>
          <w:rFonts w:cstheme="minorHAnsi"/>
          <w:sz w:val="24"/>
          <w:szCs w:val="24"/>
        </w:rPr>
        <w:t>‘</w:t>
      </w:r>
      <w:r w:rsidRPr="00101E8E">
        <w:rPr>
          <w:rFonts w:cstheme="minorHAnsi"/>
          <w:sz w:val="24"/>
          <w:szCs w:val="24"/>
        </w:rPr>
        <w:t>din eğitim’ pratikleri</w:t>
      </w:r>
      <w:r>
        <w:rPr>
          <w:rFonts w:cstheme="minorHAnsi"/>
          <w:sz w:val="24"/>
          <w:szCs w:val="24"/>
        </w:rPr>
        <w:t xml:space="preserve">nin </w:t>
      </w:r>
      <w:r w:rsidRPr="00101E8E">
        <w:rPr>
          <w:rFonts w:cstheme="minorHAnsi"/>
          <w:sz w:val="24"/>
          <w:szCs w:val="24"/>
        </w:rPr>
        <w:t>çocuklarda korku, endişe, umutsuzluk, suçluluk duyguları yarat</w:t>
      </w:r>
      <w:r w:rsidR="00AA0D79">
        <w:rPr>
          <w:rFonts w:cstheme="minorHAnsi"/>
          <w:sz w:val="24"/>
          <w:szCs w:val="24"/>
        </w:rPr>
        <w:t>ması</w:t>
      </w:r>
      <w:r w:rsidRPr="00101E8E">
        <w:rPr>
          <w:rFonts w:cstheme="minorHAnsi"/>
          <w:sz w:val="24"/>
          <w:szCs w:val="24"/>
        </w:rPr>
        <w:t>, çocuğun dini bilgiyi edinmeye hazır olmadığı bir dönemde dini eğitimle karşı karşıya bırakılmasının çocuk üzerinde olumsuz etkilerinin olması kaçınılmazdır.</w:t>
      </w:r>
    </w:p>
    <w:p w:rsidR="005B3546" w:rsidRDefault="005B3546" w:rsidP="005B3546">
      <w:pPr>
        <w:ind w:firstLine="426"/>
        <w:rPr>
          <w:rFonts w:cstheme="minorHAnsi"/>
          <w:sz w:val="24"/>
          <w:szCs w:val="24"/>
        </w:rPr>
      </w:pPr>
      <w:r w:rsidRPr="00101E8E">
        <w:rPr>
          <w:rFonts w:cstheme="minorHAnsi"/>
          <w:sz w:val="24"/>
          <w:szCs w:val="24"/>
        </w:rPr>
        <w:t>Pedagojik temele dayandırılmayan sürekli dini eğitimin en önemli sakıncası, çocuklara sürekli olarak korkunun öğretilmesidir. Bir davranışa yönelmek ya da başka bir davranıştan kaçınmak için dinde en önemli referans korkudur. En çok da günahtan korkmak öğretilir. Oysa çocukluk döneminde çocukların hata yapmaları, kendi doğrularını oluşturmadan önce içlerinden gelen her türlü sese kulak vererek, kendi kendilerine vicdan ve sosyal yargı geliştirmeleri önemlidir.</w:t>
      </w:r>
    </w:p>
    <w:p w:rsidR="005B3546" w:rsidRDefault="005B3546" w:rsidP="005B3546">
      <w:pPr>
        <w:ind w:firstLine="426"/>
        <w:rPr>
          <w:rFonts w:cstheme="minorHAnsi"/>
          <w:sz w:val="24"/>
          <w:szCs w:val="24"/>
        </w:rPr>
      </w:pPr>
      <w:r w:rsidRPr="00101E8E">
        <w:rPr>
          <w:rFonts w:cstheme="minorHAnsi"/>
          <w:color w:val="000000" w:themeColor="text1"/>
          <w:sz w:val="24"/>
          <w:szCs w:val="24"/>
        </w:rPr>
        <w:t>Eğitim sistemi, eğitim biliminin en temel ilkelerinden, laik-bilimsel eğitim anlayışından hızla uzaklaşırken, okullarda dinselleşmeye ve inanç istismarına dayanan uygulama ve faaliyetler kaygı verici boyut</w:t>
      </w:r>
      <w:r w:rsidR="00AA0D79">
        <w:rPr>
          <w:rFonts w:cstheme="minorHAnsi"/>
          <w:color w:val="000000" w:themeColor="text1"/>
          <w:sz w:val="24"/>
          <w:szCs w:val="24"/>
        </w:rPr>
        <w:t>lar</w:t>
      </w:r>
      <w:r w:rsidRPr="00101E8E">
        <w:rPr>
          <w:rFonts w:cstheme="minorHAnsi"/>
          <w:color w:val="000000" w:themeColor="text1"/>
          <w:sz w:val="24"/>
          <w:szCs w:val="24"/>
        </w:rPr>
        <w:t xml:space="preserve">a ulaşmıştır. </w:t>
      </w:r>
      <w:r w:rsidRPr="00101E8E">
        <w:rPr>
          <w:rFonts w:cstheme="minorHAnsi"/>
          <w:sz w:val="24"/>
          <w:szCs w:val="24"/>
        </w:rPr>
        <w:t>MEB, eğitimde ‘inanç istismarına’ yol ayan uygulamaları ile Türkiye’nin taraf olduğu Uluslararası Çocuk Hakları Sözleşmesi’ne aykırı her türlü girişimden uzak dur</w:t>
      </w:r>
      <w:r w:rsidR="00AA0D79">
        <w:rPr>
          <w:rFonts w:cstheme="minorHAnsi"/>
          <w:sz w:val="24"/>
          <w:szCs w:val="24"/>
        </w:rPr>
        <w:t>malıdır</w:t>
      </w:r>
      <w:r w:rsidRPr="00101E8E">
        <w:rPr>
          <w:rFonts w:cstheme="minorHAnsi"/>
          <w:sz w:val="24"/>
          <w:szCs w:val="24"/>
        </w:rPr>
        <w:t xml:space="preserve">. </w:t>
      </w:r>
    </w:p>
    <w:p w:rsidR="00665F94" w:rsidRDefault="00665F94" w:rsidP="005B3546">
      <w:pPr>
        <w:ind w:firstLine="426"/>
        <w:rPr>
          <w:rFonts w:cstheme="minorHAnsi"/>
          <w:sz w:val="24"/>
          <w:szCs w:val="24"/>
        </w:rPr>
      </w:pPr>
    </w:p>
    <w:p w:rsidR="00665F94" w:rsidRPr="00E4565E" w:rsidRDefault="00665F94" w:rsidP="00665F94">
      <w:pPr>
        <w:rPr>
          <w:rFonts w:cstheme="minorHAnsi"/>
          <w:b/>
          <w:color w:val="000000" w:themeColor="text1"/>
          <w:sz w:val="24"/>
          <w:szCs w:val="24"/>
        </w:rPr>
      </w:pPr>
      <w:r w:rsidRPr="00E4565E">
        <w:rPr>
          <w:rFonts w:cstheme="minorHAnsi"/>
          <w:b/>
          <w:color w:val="000000" w:themeColor="text1"/>
          <w:sz w:val="24"/>
          <w:szCs w:val="24"/>
        </w:rPr>
        <w:t>MEB EĞİTİM SİSTEMİNİ PROTOKOLLERLE YÖNETMEYE DEVAM ETMEKTEDİR</w:t>
      </w:r>
    </w:p>
    <w:p w:rsidR="00665F94" w:rsidRPr="00E4565E" w:rsidRDefault="00665F94" w:rsidP="00665F94">
      <w:pPr>
        <w:rPr>
          <w:rFonts w:cstheme="minorHAnsi"/>
          <w:sz w:val="24"/>
          <w:szCs w:val="24"/>
        </w:rPr>
      </w:pPr>
    </w:p>
    <w:p w:rsidR="00665F94" w:rsidRPr="00E4565E" w:rsidRDefault="00665F94" w:rsidP="00665F94">
      <w:pPr>
        <w:ind w:firstLine="426"/>
        <w:rPr>
          <w:rFonts w:cstheme="minorHAnsi"/>
          <w:sz w:val="24"/>
          <w:szCs w:val="24"/>
        </w:rPr>
      </w:pPr>
      <w:r w:rsidRPr="00E4565E">
        <w:rPr>
          <w:rFonts w:cstheme="minorHAnsi"/>
          <w:color w:val="000000" w:themeColor="text1"/>
          <w:sz w:val="24"/>
          <w:szCs w:val="24"/>
          <w:shd w:val="clear" w:color="auto" w:fill="FFFFFF"/>
        </w:rPr>
        <w:t xml:space="preserve">MEB’in asli görevleri, tıpkı bir hizmetin taşerona devredilmesi gibi, çeşitli cemaatlere bağlı vakıf ve derneklere devredilmektedir. Gerek dini vakıf ve derneklerle, gerekse işveren örgütleriyle imzalanan ‘işbirliği protokolleri’ ile eğitimde piyasalaştırma ve dinselleştirme uygulamaları iç içe geçmiş şekilde hayata geçirilmektedir. Özellikle dini vakıf ve cemaatlerle imzalanan protokollere yargı kararlarına rağmen ısrarla devam edilmesi dikkat çekicidir. </w:t>
      </w:r>
    </w:p>
    <w:p w:rsidR="00665F94" w:rsidRPr="00E4565E" w:rsidRDefault="00665F94" w:rsidP="00665F94">
      <w:pPr>
        <w:ind w:firstLine="426"/>
        <w:rPr>
          <w:rFonts w:cstheme="minorHAnsi"/>
          <w:sz w:val="24"/>
          <w:szCs w:val="24"/>
        </w:rPr>
      </w:pPr>
      <w:r w:rsidRPr="00E4565E">
        <w:rPr>
          <w:rFonts w:cstheme="minorHAnsi"/>
          <w:sz w:val="24"/>
          <w:szCs w:val="24"/>
        </w:rPr>
        <w:t xml:space="preserve">MEB’in görevi çocuk ve gençleri insanlığın ortak evrensel değerleri doğrultusunda yetiştirmek, temel insan hakları ve çocukların </w:t>
      </w:r>
      <w:r w:rsidRPr="00E4565E">
        <w:rPr>
          <w:rFonts w:cstheme="minorHAnsi"/>
          <w:color w:val="000000" w:themeColor="text1"/>
          <w:sz w:val="24"/>
          <w:szCs w:val="24"/>
        </w:rPr>
        <w:t xml:space="preserve">üstün </w:t>
      </w:r>
      <w:r w:rsidRPr="00E4565E">
        <w:rPr>
          <w:rFonts w:cstheme="minorHAnsi"/>
          <w:sz w:val="24"/>
          <w:szCs w:val="24"/>
        </w:rPr>
        <w:t xml:space="preserve">yararını gözetecek, çocuk ve gençlerin kendini gerçekleştirebilmesi için mevcut bilgi birikimine ulaşmasına ve eleştirel düşünce becerisini kazanabilmesine olanak sağlayacak somut adımlar atmak olmalıdır. Dini vakıf ve derneklerin okullarda örgütlenmesine hizmet edecek her faaliyet yasa dışıdır ve kesinlikle kabul edilemez. </w:t>
      </w:r>
    </w:p>
    <w:p w:rsidR="00665F94" w:rsidRDefault="00665F94" w:rsidP="00665F94">
      <w:pPr>
        <w:ind w:firstLine="426"/>
        <w:rPr>
          <w:rFonts w:cstheme="minorHAnsi"/>
          <w:sz w:val="24"/>
          <w:szCs w:val="24"/>
        </w:rPr>
      </w:pPr>
      <w:r w:rsidRPr="00E4565E">
        <w:rPr>
          <w:rFonts w:cstheme="minorHAnsi"/>
          <w:sz w:val="24"/>
          <w:szCs w:val="24"/>
        </w:rPr>
        <w:t xml:space="preserve">MEB kimi zaman çeşitli protokoller, kimi zaman da fiili olarak okul kapılarını hem özel sektöre, hem de dini vakıf ve derneklere açmaktan derhal vazgeçmelidir. MEB ile dini vakıf ve dernekler arasında imzalanan tüm protokoller iptal edilmelidir. Hangi gerekçeyle olursa olsun eğitim alanının </w:t>
      </w:r>
      <w:r w:rsidRPr="00E4565E">
        <w:rPr>
          <w:rFonts w:cstheme="minorHAnsi"/>
          <w:sz w:val="24"/>
          <w:szCs w:val="24"/>
        </w:rPr>
        <w:lastRenderedPageBreak/>
        <w:t>dini vakıf ve derneklerin temel faaliyet alanı haline getirilmesi</w:t>
      </w:r>
      <w:r w:rsidR="000514F9">
        <w:rPr>
          <w:rFonts w:cstheme="minorHAnsi"/>
          <w:sz w:val="24"/>
          <w:szCs w:val="24"/>
        </w:rPr>
        <w:t>ne</w:t>
      </w:r>
      <w:r w:rsidRPr="00E4565E">
        <w:rPr>
          <w:rFonts w:cstheme="minorHAnsi"/>
          <w:sz w:val="24"/>
          <w:szCs w:val="24"/>
        </w:rPr>
        <w:t xml:space="preserve"> derhal son verilmeli, eğitimin yok olma noktasına getirilen laik, bilimsel ve kamusal niteliği güçlendirilmelidir.</w:t>
      </w:r>
    </w:p>
    <w:p w:rsidR="00665F94" w:rsidRDefault="00665F94" w:rsidP="00665F94">
      <w:pPr>
        <w:rPr>
          <w:rFonts w:cstheme="minorHAnsi"/>
          <w:sz w:val="24"/>
          <w:szCs w:val="24"/>
        </w:rPr>
      </w:pPr>
    </w:p>
    <w:p w:rsidR="00665F94" w:rsidRPr="00665F94" w:rsidRDefault="00665F94" w:rsidP="00665F94">
      <w:pPr>
        <w:rPr>
          <w:rFonts w:cstheme="minorHAnsi"/>
          <w:b/>
          <w:sz w:val="24"/>
          <w:szCs w:val="24"/>
        </w:rPr>
      </w:pPr>
      <w:r w:rsidRPr="00665F94">
        <w:rPr>
          <w:rFonts w:cstheme="minorHAnsi"/>
          <w:b/>
          <w:sz w:val="24"/>
          <w:szCs w:val="24"/>
        </w:rPr>
        <w:t>HUKUKSUZ KHK İHRAÇLARI SORUNU HALA ÇÖZÜM BEKLEMEKTEDİR</w:t>
      </w:r>
    </w:p>
    <w:p w:rsidR="00665F94" w:rsidRDefault="00665F94" w:rsidP="00665F94">
      <w:pPr>
        <w:ind w:firstLine="426"/>
        <w:rPr>
          <w:rFonts w:cstheme="minorHAnsi"/>
          <w:sz w:val="24"/>
          <w:szCs w:val="24"/>
        </w:rPr>
      </w:pPr>
    </w:p>
    <w:p w:rsidR="00665F94" w:rsidRPr="00E4565E" w:rsidRDefault="00665F94" w:rsidP="00665F94">
      <w:pPr>
        <w:ind w:firstLine="426"/>
        <w:rPr>
          <w:rFonts w:cstheme="minorHAnsi"/>
          <w:sz w:val="24"/>
          <w:szCs w:val="24"/>
        </w:rPr>
      </w:pPr>
      <w:r w:rsidRPr="00E4565E">
        <w:rPr>
          <w:rFonts w:cstheme="minorHAnsi"/>
          <w:sz w:val="24"/>
          <w:szCs w:val="24"/>
        </w:rPr>
        <w:t xml:space="preserve">OHAL KHK’leri ile MEB’den 34 bin 393 kişi, yükseköğretim kurumlarından 7 bin 312 kişi (5 bin 904 akademisyen, bin 408 idari personel) kamu görevinden çıkarılmıştır. 15 Temmuz darbe girişimi sürecine katıldıkları iddiasıyla ihraç edilen asker sayısı 15 bin 584, polis sayısı ise 32 bin 93 iken benzer suçlamalardan dolayı eğitimde yaşanan toplam ihraçların sayısı 41 bin 705’tir. </w:t>
      </w:r>
    </w:p>
    <w:p w:rsidR="00665F94" w:rsidRPr="00E4565E" w:rsidRDefault="00665F94" w:rsidP="00665F94">
      <w:pPr>
        <w:ind w:firstLine="426"/>
        <w:rPr>
          <w:rFonts w:cstheme="minorHAnsi"/>
          <w:sz w:val="24"/>
          <w:szCs w:val="24"/>
        </w:rPr>
      </w:pPr>
      <w:r w:rsidRPr="00E4565E">
        <w:rPr>
          <w:rFonts w:cstheme="minorHAnsi"/>
          <w:sz w:val="24"/>
          <w:szCs w:val="24"/>
        </w:rPr>
        <w:t xml:space="preserve">OHAL sürecinde ihraç edilen kamu emekçileri çok ciddi zorluklarla karşı kaşıya kalmış, aralarında eğitimci ve akademisyenlerin de olduğu 53 kişi yaşadıkları haksızlığa dayanamayarak intihar etmiştir. KHK ihraçları ile eğitim ve bilim emekçilerin sadece işleri ellerinden alınmamış, uzun uğraşlar sonucunda kazandıkları mesleklerini yapmaları engellenmiş, kendilerinin ve ailelerinin yaşamları adeta kâbusa dönüştürülerek, açlığa mahkûm edilmişlerdir. </w:t>
      </w:r>
    </w:p>
    <w:p w:rsidR="00665F94" w:rsidRPr="00E4565E" w:rsidRDefault="00665F94" w:rsidP="00665F94">
      <w:pPr>
        <w:ind w:firstLine="426"/>
        <w:rPr>
          <w:rFonts w:cstheme="minorHAnsi"/>
          <w:sz w:val="24"/>
          <w:szCs w:val="24"/>
        </w:rPr>
      </w:pPr>
      <w:r w:rsidRPr="00E4565E">
        <w:rPr>
          <w:rFonts w:cstheme="minorHAnsi"/>
          <w:sz w:val="24"/>
          <w:szCs w:val="24"/>
        </w:rPr>
        <w:t>OHAL İnceleme Komisyonu’nun güncel verilerine göre, OHAL kapsamında yayımlanan KHK’l</w:t>
      </w:r>
      <w:r w:rsidR="000514F9">
        <w:rPr>
          <w:rFonts w:cstheme="minorHAnsi"/>
          <w:sz w:val="24"/>
          <w:szCs w:val="24"/>
        </w:rPr>
        <w:t>e</w:t>
      </w:r>
      <w:r w:rsidRPr="00E4565E">
        <w:rPr>
          <w:rFonts w:cstheme="minorHAnsi"/>
          <w:sz w:val="24"/>
          <w:szCs w:val="24"/>
        </w:rPr>
        <w:t>r ile 125 bin 678’i kamu görevinden çıkarma (3</w:t>
      </w:r>
      <w:r w:rsidR="00A9671B">
        <w:rPr>
          <w:rFonts w:cstheme="minorHAnsi"/>
          <w:sz w:val="24"/>
          <w:szCs w:val="24"/>
        </w:rPr>
        <w:t xml:space="preserve"> bin </w:t>
      </w:r>
      <w:r w:rsidRPr="00E4565E">
        <w:rPr>
          <w:rFonts w:cstheme="minorHAnsi"/>
          <w:sz w:val="24"/>
          <w:szCs w:val="24"/>
        </w:rPr>
        <w:t>213 rütbe alma, 270 yurtdış</w:t>
      </w:r>
      <w:r w:rsidR="00A9671B">
        <w:rPr>
          <w:rFonts w:cstheme="minorHAnsi"/>
          <w:sz w:val="24"/>
          <w:szCs w:val="24"/>
        </w:rPr>
        <w:t xml:space="preserve">ı öğrencilikle ilişiği kesilme, </w:t>
      </w:r>
      <w:r w:rsidRPr="00E4565E">
        <w:rPr>
          <w:rFonts w:cstheme="minorHAnsi"/>
          <w:sz w:val="24"/>
          <w:szCs w:val="24"/>
        </w:rPr>
        <w:t>2</w:t>
      </w:r>
      <w:r w:rsidR="00A9671B">
        <w:rPr>
          <w:rFonts w:cstheme="minorHAnsi"/>
          <w:sz w:val="24"/>
          <w:szCs w:val="24"/>
        </w:rPr>
        <w:t xml:space="preserve"> bin </w:t>
      </w:r>
      <w:r w:rsidRPr="00E4565E">
        <w:rPr>
          <w:rFonts w:cstheme="minorHAnsi"/>
          <w:sz w:val="24"/>
          <w:szCs w:val="24"/>
        </w:rPr>
        <w:t>761 kurum ve kuruluş kapatma) olmak üzere toplam 131 bin 922 tedbir işlemi gerçekleştirilmiştir. 26 Aralık 2019 itibariyle OHAL Komisyonu</w:t>
      </w:r>
      <w:r w:rsidR="000514F9">
        <w:rPr>
          <w:rFonts w:cstheme="minorHAnsi"/>
          <w:sz w:val="24"/>
          <w:szCs w:val="24"/>
        </w:rPr>
        <w:t>’</w:t>
      </w:r>
      <w:r w:rsidRPr="00E4565E">
        <w:rPr>
          <w:rFonts w:cstheme="minorHAnsi"/>
          <w:sz w:val="24"/>
          <w:szCs w:val="24"/>
        </w:rPr>
        <w:t xml:space="preserve">na yapılan başvuru sayısı 126 bin 300’dür. Komisyon tarafından verilen karar sayısı (98 bin 300) dikkate alındığında, incelemesi devam eden başvuru sayısı 28 bindir. Komisyonun karar vermeye başladığı tarihten itibaren iki yıllık süre içinde toplam başvuruların yaklaşık yüzde 78’i hakkında karar verilmiştir. </w:t>
      </w:r>
    </w:p>
    <w:p w:rsidR="00665F94" w:rsidRPr="00E4565E" w:rsidRDefault="00665F94" w:rsidP="00665F94">
      <w:pPr>
        <w:ind w:firstLine="426"/>
        <w:rPr>
          <w:rFonts w:cstheme="minorHAnsi"/>
          <w:sz w:val="24"/>
          <w:szCs w:val="24"/>
        </w:rPr>
      </w:pPr>
      <w:r w:rsidRPr="00E4565E">
        <w:rPr>
          <w:rFonts w:cstheme="minorHAnsi"/>
          <w:sz w:val="24"/>
          <w:szCs w:val="24"/>
        </w:rPr>
        <w:t xml:space="preserve">Kuşkusuz OHAL komisyonunun kendisini mahkemelerin yerine koyarak karar vermesi hukuksuzdur ve bu şekilde verilen kararların kabul edilmesi mümkün değildir. Hukuki niteliği tartışmalı olan OHAL Komisyonu’nun, Türkiye Cumhuriyeti’nin anayasal kurumları olan mahkemeleri yok sayarak karar vermesi açık bir </w:t>
      </w:r>
      <w:r w:rsidR="00A9671B">
        <w:rPr>
          <w:rFonts w:cstheme="minorHAnsi"/>
          <w:sz w:val="24"/>
          <w:szCs w:val="24"/>
        </w:rPr>
        <w:t>a</w:t>
      </w:r>
      <w:r w:rsidRPr="00E4565E">
        <w:rPr>
          <w:rFonts w:cstheme="minorHAnsi"/>
          <w:sz w:val="24"/>
          <w:szCs w:val="24"/>
        </w:rPr>
        <w:t>nayasa ihlalidir ve suçtur. </w:t>
      </w:r>
      <w:r w:rsidRPr="00E4565E">
        <w:rPr>
          <w:rFonts w:cstheme="minorHAnsi"/>
          <w:color w:val="000000" w:themeColor="text1"/>
          <w:sz w:val="24"/>
          <w:szCs w:val="24"/>
        </w:rPr>
        <w:t>H</w:t>
      </w:r>
      <w:r w:rsidRPr="00E4565E">
        <w:rPr>
          <w:rFonts w:cstheme="minorHAnsi"/>
          <w:color w:val="000000" w:themeColor="text1"/>
          <w:sz w:val="24"/>
          <w:szCs w:val="24"/>
          <w:shd w:val="clear" w:color="auto" w:fill="FFFFFF"/>
        </w:rPr>
        <w:t xml:space="preserve">akkında suça bulaştığı iddia edilen kamu görevlileri ile ilgili tüm hukuki işlemler, kendisini mahkemelerin yerine koyan OHAL komisyonunca değil, mevcut hukuk sistemi içinde yer alan mahkemeler aracılığıyla yürütülmelidir. </w:t>
      </w:r>
    </w:p>
    <w:p w:rsidR="00665F94" w:rsidRDefault="00665F94" w:rsidP="00665F94">
      <w:pPr>
        <w:ind w:firstLine="425"/>
        <w:rPr>
          <w:rFonts w:cstheme="minorHAnsi"/>
          <w:color w:val="000000" w:themeColor="text1"/>
          <w:sz w:val="24"/>
          <w:szCs w:val="24"/>
        </w:rPr>
      </w:pPr>
      <w:r w:rsidRPr="00E4565E">
        <w:rPr>
          <w:rFonts w:cstheme="minorHAnsi"/>
          <w:color w:val="000000" w:themeColor="text1"/>
          <w:sz w:val="24"/>
          <w:szCs w:val="24"/>
        </w:rPr>
        <w:t>Türkiye’nin hukuk sistemi içinde mevzuatça belirlenmiş bir yargı mercii olmayan OHAL komisyonu derhal lağvedilmeli, haklarında herhangi bir yargı kararı bulunmayan, hukuken suç olmayan gerekçelerle ihraç edilen tüm kamu görevlileri bütün haklarıyla birlikte derhal görevlerine iade edil</w:t>
      </w:r>
      <w:r w:rsidR="00A9671B">
        <w:rPr>
          <w:rFonts w:cstheme="minorHAnsi"/>
          <w:color w:val="000000" w:themeColor="text1"/>
          <w:sz w:val="24"/>
          <w:szCs w:val="24"/>
        </w:rPr>
        <w:t>melidir</w:t>
      </w:r>
      <w:r w:rsidRPr="00E4565E">
        <w:rPr>
          <w:rFonts w:cstheme="minorHAnsi"/>
          <w:color w:val="000000" w:themeColor="text1"/>
          <w:sz w:val="24"/>
          <w:szCs w:val="24"/>
        </w:rPr>
        <w:t xml:space="preserve">.  </w:t>
      </w:r>
    </w:p>
    <w:p w:rsidR="001A531D" w:rsidRPr="00E4565E" w:rsidRDefault="001A531D" w:rsidP="00665F94">
      <w:pPr>
        <w:ind w:firstLine="425"/>
        <w:rPr>
          <w:rFonts w:cstheme="minorHAnsi"/>
          <w:color w:val="000000" w:themeColor="text1"/>
          <w:sz w:val="24"/>
          <w:szCs w:val="24"/>
        </w:rPr>
      </w:pPr>
    </w:p>
    <w:p w:rsidR="0099755C" w:rsidRDefault="005D2867" w:rsidP="003C5E05">
      <w:pPr>
        <w:rPr>
          <w:rFonts w:cstheme="minorHAnsi"/>
          <w:b/>
          <w:sz w:val="24"/>
          <w:szCs w:val="24"/>
        </w:rPr>
      </w:pPr>
      <w:r>
        <w:rPr>
          <w:rFonts w:cstheme="minorHAnsi"/>
          <w:b/>
          <w:sz w:val="24"/>
          <w:szCs w:val="24"/>
        </w:rPr>
        <w:t>EĞİTİMDE GÜVENCESİZ</w:t>
      </w:r>
      <w:r w:rsidR="004650C0" w:rsidRPr="00672D3B">
        <w:rPr>
          <w:rFonts w:cstheme="minorHAnsi"/>
          <w:b/>
          <w:sz w:val="24"/>
          <w:szCs w:val="24"/>
        </w:rPr>
        <w:t xml:space="preserve"> </w:t>
      </w:r>
      <w:r w:rsidR="004650C0">
        <w:rPr>
          <w:rFonts w:cstheme="minorHAnsi"/>
          <w:b/>
          <w:sz w:val="24"/>
          <w:szCs w:val="24"/>
        </w:rPr>
        <w:t>İSTİHDAM ISRAR</w:t>
      </w:r>
      <w:r>
        <w:rPr>
          <w:rFonts w:cstheme="minorHAnsi"/>
          <w:b/>
          <w:sz w:val="24"/>
          <w:szCs w:val="24"/>
        </w:rPr>
        <w:t>I</w:t>
      </w:r>
      <w:r w:rsidR="004650C0">
        <w:rPr>
          <w:rFonts w:cstheme="minorHAnsi"/>
          <w:b/>
          <w:sz w:val="24"/>
          <w:szCs w:val="24"/>
        </w:rPr>
        <w:t xml:space="preserve"> </w:t>
      </w:r>
      <w:r w:rsidR="0099755C">
        <w:rPr>
          <w:rFonts w:cstheme="minorHAnsi"/>
          <w:b/>
          <w:sz w:val="24"/>
          <w:szCs w:val="24"/>
        </w:rPr>
        <w:t>SÜRM</w:t>
      </w:r>
      <w:r>
        <w:rPr>
          <w:rFonts w:cstheme="minorHAnsi"/>
          <w:b/>
          <w:sz w:val="24"/>
          <w:szCs w:val="24"/>
        </w:rPr>
        <w:t>ÜŞTÜR</w:t>
      </w:r>
      <w:r w:rsidR="00A62D2A">
        <w:rPr>
          <w:rFonts w:cstheme="minorHAnsi"/>
          <w:b/>
          <w:sz w:val="24"/>
          <w:szCs w:val="24"/>
        </w:rPr>
        <w:t xml:space="preserve"> </w:t>
      </w:r>
      <w:r w:rsidR="0099755C">
        <w:rPr>
          <w:rFonts w:cstheme="minorHAnsi"/>
          <w:b/>
          <w:sz w:val="24"/>
          <w:szCs w:val="24"/>
        </w:rPr>
        <w:t xml:space="preserve"> </w:t>
      </w:r>
    </w:p>
    <w:p w:rsidR="004650C0" w:rsidRPr="007E0F61" w:rsidRDefault="0099755C" w:rsidP="004650C0">
      <w:pPr>
        <w:jc w:val="center"/>
        <w:rPr>
          <w:rFonts w:cstheme="minorHAnsi"/>
          <w:b/>
          <w:sz w:val="24"/>
          <w:szCs w:val="16"/>
        </w:rPr>
      </w:pPr>
      <w:r>
        <w:rPr>
          <w:rFonts w:cstheme="minorHAnsi"/>
          <w:b/>
          <w:sz w:val="24"/>
          <w:szCs w:val="24"/>
        </w:rPr>
        <w:t xml:space="preserve"> </w:t>
      </w:r>
    </w:p>
    <w:p w:rsidR="005C15F9" w:rsidRDefault="00364BA8" w:rsidP="00364BA8">
      <w:pPr>
        <w:widowControl w:val="0"/>
        <w:shd w:val="clear" w:color="auto" w:fill="FFFFFF"/>
        <w:autoSpaceDE w:val="0"/>
        <w:autoSpaceDN w:val="0"/>
        <w:adjustRightInd w:val="0"/>
        <w:ind w:firstLine="426"/>
        <w:rPr>
          <w:rFonts w:cstheme="minorHAnsi"/>
          <w:b/>
          <w:sz w:val="24"/>
          <w:szCs w:val="24"/>
        </w:rPr>
      </w:pPr>
      <w:r w:rsidRPr="00B43C01">
        <w:rPr>
          <w:rFonts w:cstheme="minorHAnsi"/>
          <w:sz w:val="24"/>
          <w:szCs w:val="24"/>
        </w:rPr>
        <w:t xml:space="preserve">15 Temmuz </w:t>
      </w:r>
      <w:r w:rsidR="005A32AD">
        <w:rPr>
          <w:rFonts w:cstheme="minorHAnsi"/>
          <w:sz w:val="24"/>
          <w:szCs w:val="24"/>
        </w:rPr>
        <w:t xml:space="preserve">2016 </w:t>
      </w:r>
      <w:r w:rsidRPr="00B43C01">
        <w:rPr>
          <w:rFonts w:cstheme="minorHAnsi"/>
          <w:sz w:val="24"/>
          <w:szCs w:val="24"/>
        </w:rPr>
        <w:t xml:space="preserve">sonrasında tüm kamuda olduğu gibi eğitim alanında da sözlü sınav/mülakat üzerinden sözleşmeli öğretmen atamaları yapılmaya başlanmıştır. Öğretmen atamalarında mülakat uygulamasında ısrar, liyakatin adım adım terk edilerek, yerine sadakatin gelmesine neden olmuştur. 15 Temmuz sonrasında tek bir kadrolu öğretmen ataması yapılmazken, </w:t>
      </w:r>
      <w:r>
        <w:rPr>
          <w:rFonts w:cstheme="minorHAnsi"/>
          <w:sz w:val="24"/>
          <w:szCs w:val="24"/>
        </w:rPr>
        <w:t xml:space="preserve">Kasım </w:t>
      </w:r>
      <w:r w:rsidRPr="00B43C01">
        <w:rPr>
          <w:rFonts w:cstheme="minorHAnsi"/>
          <w:sz w:val="24"/>
          <w:szCs w:val="24"/>
        </w:rPr>
        <w:t xml:space="preserve">2019 itibariyle MEB bünyesinde görev yapan sözleşmeli öğretmen sayısı </w:t>
      </w:r>
      <w:r w:rsidRPr="00B43C01">
        <w:rPr>
          <w:rFonts w:cstheme="minorHAnsi"/>
          <w:b/>
          <w:sz w:val="24"/>
          <w:szCs w:val="24"/>
        </w:rPr>
        <w:t>103 bin</w:t>
      </w:r>
      <w:r w:rsidRPr="00B43C01">
        <w:rPr>
          <w:rFonts w:cstheme="minorHAnsi"/>
          <w:sz w:val="24"/>
          <w:szCs w:val="24"/>
        </w:rPr>
        <w:t>e ulaşmıştır. Ülke çapında görev yapan ve tamamına yakını asgari ücreti</w:t>
      </w:r>
      <w:r w:rsidR="005A32AD">
        <w:rPr>
          <w:rFonts w:cstheme="minorHAnsi"/>
          <w:sz w:val="24"/>
          <w:szCs w:val="24"/>
        </w:rPr>
        <w:t>n</w:t>
      </w:r>
      <w:r w:rsidRPr="00B43C01">
        <w:rPr>
          <w:rFonts w:cstheme="minorHAnsi"/>
          <w:sz w:val="24"/>
          <w:szCs w:val="24"/>
        </w:rPr>
        <w:t xml:space="preserve"> altında ücret alan ücretli öğretmen sayısı </w:t>
      </w:r>
      <w:r>
        <w:rPr>
          <w:rFonts w:cstheme="minorHAnsi"/>
          <w:sz w:val="24"/>
          <w:szCs w:val="24"/>
        </w:rPr>
        <w:t xml:space="preserve">ise </w:t>
      </w:r>
      <w:r w:rsidR="005C15F9" w:rsidRPr="001A531D">
        <w:rPr>
          <w:rFonts w:cstheme="minorHAnsi"/>
          <w:b/>
          <w:sz w:val="24"/>
          <w:szCs w:val="24"/>
        </w:rPr>
        <w:t xml:space="preserve">100 </w:t>
      </w:r>
      <w:r w:rsidRPr="001A531D">
        <w:rPr>
          <w:rFonts w:cstheme="minorHAnsi"/>
          <w:b/>
          <w:sz w:val="24"/>
          <w:szCs w:val="24"/>
        </w:rPr>
        <w:t>bin</w:t>
      </w:r>
      <w:r w:rsidR="005C15F9" w:rsidRPr="005C15F9">
        <w:rPr>
          <w:rFonts w:cstheme="minorHAnsi"/>
          <w:sz w:val="24"/>
          <w:szCs w:val="24"/>
        </w:rPr>
        <w:t xml:space="preserve"> civarındadır.</w:t>
      </w:r>
      <w:r w:rsidR="005C15F9">
        <w:rPr>
          <w:rFonts w:cstheme="minorHAnsi"/>
          <w:b/>
          <w:sz w:val="24"/>
          <w:szCs w:val="24"/>
        </w:rPr>
        <w:t xml:space="preserve"> </w:t>
      </w:r>
    </w:p>
    <w:p w:rsidR="00D313DB" w:rsidRPr="00ED0F94" w:rsidRDefault="00D313DB" w:rsidP="00D313DB">
      <w:pPr>
        <w:widowControl w:val="0"/>
        <w:shd w:val="clear" w:color="auto" w:fill="FFFFFF"/>
        <w:autoSpaceDE w:val="0"/>
        <w:autoSpaceDN w:val="0"/>
        <w:adjustRightInd w:val="0"/>
        <w:ind w:firstLine="426"/>
        <w:rPr>
          <w:rFonts w:cstheme="minorHAnsi"/>
          <w:b/>
          <w:color w:val="000000" w:themeColor="text1"/>
          <w:sz w:val="24"/>
          <w:szCs w:val="24"/>
        </w:rPr>
      </w:pPr>
      <w:r w:rsidRPr="00ED0F94">
        <w:rPr>
          <w:rFonts w:cstheme="minorHAnsi"/>
          <w:color w:val="000000" w:themeColor="text1"/>
          <w:sz w:val="24"/>
          <w:szCs w:val="24"/>
        </w:rPr>
        <w:t>Sözleşmeli, ücretli</w:t>
      </w:r>
      <w:r w:rsidR="005A32AD">
        <w:rPr>
          <w:rFonts w:cstheme="minorHAnsi"/>
          <w:color w:val="000000" w:themeColor="text1"/>
          <w:sz w:val="24"/>
          <w:szCs w:val="24"/>
        </w:rPr>
        <w:t>,</w:t>
      </w:r>
      <w:r w:rsidRPr="00ED0F94">
        <w:rPr>
          <w:rFonts w:cstheme="minorHAnsi"/>
          <w:color w:val="000000" w:themeColor="text1"/>
          <w:sz w:val="24"/>
          <w:szCs w:val="24"/>
        </w:rPr>
        <w:t xml:space="preserve"> güvencesiz çalışma nedeniyle eğitim ve bilim emekçileri üzerinde </w:t>
      </w:r>
      <w:proofErr w:type="spellStart"/>
      <w:r w:rsidRPr="00ED0F94">
        <w:rPr>
          <w:rFonts w:cstheme="minorHAnsi"/>
          <w:color w:val="000000" w:themeColor="text1"/>
          <w:sz w:val="24"/>
          <w:szCs w:val="24"/>
        </w:rPr>
        <w:t>mobbing</w:t>
      </w:r>
      <w:proofErr w:type="spellEnd"/>
      <w:r w:rsidRPr="00ED0F94">
        <w:rPr>
          <w:rFonts w:cstheme="minorHAnsi"/>
          <w:color w:val="000000" w:themeColor="text1"/>
          <w:sz w:val="24"/>
          <w:szCs w:val="24"/>
        </w:rPr>
        <w:t xml:space="preserve"> daha da artmıştır. Gaziantep</w:t>
      </w:r>
      <w:r>
        <w:rPr>
          <w:rFonts w:cstheme="minorHAnsi"/>
          <w:color w:val="000000" w:themeColor="text1"/>
          <w:sz w:val="24"/>
          <w:szCs w:val="24"/>
        </w:rPr>
        <w:t>’</w:t>
      </w:r>
      <w:r w:rsidRPr="00ED0F94">
        <w:rPr>
          <w:rFonts w:cstheme="minorHAnsi"/>
          <w:color w:val="000000" w:themeColor="text1"/>
          <w:sz w:val="24"/>
          <w:szCs w:val="24"/>
        </w:rPr>
        <w:t xml:space="preserve">te bir eğitim ve bilim emekçisinin güvencesiz çalışma koşulları nedeniyle yaşamına son vermesi güvencesizliğin yarattığı baskının, </w:t>
      </w:r>
      <w:proofErr w:type="spellStart"/>
      <w:r w:rsidRPr="00ED0F94">
        <w:rPr>
          <w:rFonts w:cstheme="minorHAnsi"/>
          <w:color w:val="000000" w:themeColor="text1"/>
          <w:sz w:val="24"/>
          <w:szCs w:val="24"/>
        </w:rPr>
        <w:t>mobbingin</w:t>
      </w:r>
      <w:proofErr w:type="spellEnd"/>
      <w:r w:rsidRPr="00ED0F94">
        <w:rPr>
          <w:rFonts w:cstheme="minorHAnsi"/>
          <w:color w:val="000000" w:themeColor="text1"/>
          <w:sz w:val="24"/>
          <w:szCs w:val="24"/>
        </w:rPr>
        <w:t xml:space="preserve"> somut fotoğrafıdır. Eğitim ve bilim emekçilerinin güvenceli çalışma koşullarını sağlama noktasında temel sorumlul</w:t>
      </w:r>
      <w:r>
        <w:rPr>
          <w:rFonts w:cstheme="minorHAnsi"/>
          <w:color w:val="000000" w:themeColor="text1"/>
          <w:sz w:val="24"/>
          <w:szCs w:val="24"/>
        </w:rPr>
        <w:t>uğu olan Milli Eğitim Bakanlığı’</w:t>
      </w:r>
      <w:r w:rsidRPr="00ED0F94">
        <w:rPr>
          <w:rFonts w:cstheme="minorHAnsi"/>
          <w:color w:val="000000" w:themeColor="text1"/>
          <w:sz w:val="24"/>
          <w:szCs w:val="24"/>
        </w:rPr>
        <w:t>nın bir paylaşım yapma ihtiyacı dahi duymaması ise eğitim ve bilim emekçilerinin en temel haklarına dair MEB</w:t>
      </w:r>
      <w:r>
        <w:rPr>
          <w:rFonts w:cstheme="minorHAnsi"/>
          <w:color w:val="000000" w:themeColor="text1"/>
          <w:sz w:val="24"/>
          <w:szCs w:val="24"/>
        </w:rPr>
        <w:t xml:space="preserve">’in çarpık </w:t>
      </w:r>
      <w:r w:rsidRPr="00ED0F94">
        <w:rPr>
          <w:rFonts w:cstheme="minorHAnsi"/>
          <w:color w:val="000000" w:themeColor="text1"/>
          <w:sz w:val="24"/>
          <w:szCs w:val="24"/>
        </w:rPr>
        <w:t>bakış açısını</w:t>
      </w:r>
      <w:r>
        <w:rPr>
          <w:rFonts w:cstheme="minorHAnsi"/>
          <w:color w:val="000000" w:themeColor="text1"/>
          <w:sz w:val="24"/>
          <w:szCs w:val="24"/>
        </w:rPr>
        <w:t xml:space="preserve"> göstermektedir. </w:t>
      </w:r>
    </w:p>
    <w:p w:rsidR="00364BA8" w:rsidRPr="00C54D0E" w:rsidRDefault="005119EB" w:rsidP="00364BA8">
      <w:pPr>
        <w:widowControl w:val="0"/>
        <w:shd w:val="clear" w:color="auto" w:fill="FFFFFF"/>
        <w:autoSpaceDE w:val="0"/>
        <w:autoSpaceDN w:val="0"/>
        <w:adjustRightInd w:val="0"/>
        <w:ind w:firstLine="426"/>
        <w:rPr>
          <w:rFonts w:cstheme="minorHAnsi"/>
          <w:sz w:val="24"/>
          <w:szCs w:val="24"/>
        </w:rPr>
      </w:pPr>
      <w:r>
        <w:rPr>
          <w:sz w:val="24"/>
          <w:szCs w:val="24"/>
        </w:rPr>
        <w:t>Sözleşmeli, ü</w:t>
      </w:r>
      <w:r w:rsidR="00364BA8" w:rsidRPr="00C54D0E">
        <w:rPr>
          <w:sz w:val="24"/>
          <w:szCs w:val="24"/>
        </w:rPr>
        <w:t>cretli ya da başka bir ad altında yapılan öğretmenlik uygulamalarının tamamına son verilme</w:t>
      </w:r>
      <w:r>
        <w:rPr>
          <w:sz w:val="24"/>
          <w:szCs w:val="24"/>
        </w:rPr>
        <w:t xml:space="preserve">lidir. </w:t>
      </w:r>
      <w:r w:rsidR="00364BA8" w:rsidRPr="00C54D0E">
        <w:rPr>
          <w:sz w:val="24"/>
          <w:szCs w:val="24"/>
        </w:rPr>
        <w:t>Ancak yıllardır fiile</w:t>
      </w:r>
      <w:r w:rsidR="000147C6">
        <w:rPr>
          <w:sz w:val="24"/>
          <w:szCs w:val="24"/>
        </w:rPr>
        <w:t xml:space="preserve">n uygulanan ücretli öğretmenliğin </w:t>
      </w:r>
      <w:r w:rsidR="00364BA8" w:rsidRPr="00C54D0E">
        <w:rPr>
          <w:sz w:val="24"/>
          <w:szCs w:val="24"/>
        </w:rPr>
        <w:t xml:space="preserve">önümüzdeki temel sorunlardan biri olması nedeniyle eşit işe eşit ücret hakkının ve tüm özlük mesleki hakların bütün öğretmenler </w:t>
      </w:r>
      <w:r w:rsidR="00364BA8" w:rsidRPr="00C54D0E">
        <w:rPr>
          <w:sz w:val="24"/>
          <w:szCs w:val="24"/>
        </w:rPr>
        <w:lastRenderedPageBreak/>
        <w:t>için uygulanması gerekmektedir. Bu nedenle ö</w:t>
      </w:r>
      <w:r w:rsidR="00364BA8" w:rsidRPr="00C54D0E">
        <w:rPr>
          <w:rFonts w:cstheme="minorHAnsi"/>
          <w:sz w:val="24"/>
          <w:szCs w:val="24"/>
        </w:rPr>
        <w:t xml:space="preserve">ğretmenler arasında kadrolu, sözleşmeli ya da ücretli öğretmen ayrımı yapılması doğru değildir. Eğitimin vazgeçilmez unsuru öğretmendir ve eğitimin niteliği, öğretmenin niteliği ile doğru orantılıdır. Sözleşmeli ve ücretli öğretmenlerin mevcut çalışma koşulları ile öğrencilere ve genel olarak eğitime </w:t>
      </w:r>
      <w:r w:rsidR="00364BA8">
        <w:rPr>
          <w:rFonts w:cstheme="minorHAnsi"/>
          <w:sz w:val="24"/>
          <w:szCs w:val="24"/>
        </w:rPr>
        <w:t xml:space="preserve">yeterince </w:t>
      </w:r>
      <w:r w:rsidR="00364BA8" w:rsidRPr="00C54D0E">
        <w:rPr>
          <w:rFonts w:cstheme="minorHAnsi"/>
          <w:sz w:val="24"/>
          <w:szCs w:val="24"/>
        </w:rPr>
        <w:t xml:space="preserve">faydasının olması mümkün değildir. </w:t>
      </w:r>
    </w:p>
    <w:p w:rsidR="00364BA8" w:rsidRDefault="00364BA8" w:rsidP="00364BA8">
      <w:pPr>
        <w:pStyle w:val="ListeParagraf"/>
        <w:spacing w:after="0" w:line="240" w:lineRule="auto"/>
        <w:ind w:left="0" w:firstLine="426"/>
        <w:jc w:val="both"/>
        <w:rPr>
          <w:rFonts w:cstheme="minorHAnsi"/>
          <w:sz w:val="24"/>
          <w:szCs w:val="24"/>
        </w:rPr>
      </w:pPr>
      <w:r w:rsidRPr="00B43C01">
        <w:rPr>
          <w:rFonts w:cstheme="minorHAnsi"/>
          <w:sz w:val="24"/>
        </w:rPr>
        <w:t xml:space="preserve">Kamu hizmetlerinin sürekliliği, düzenliliği ve halka daha nitelikli olarak sunulması için eğitimde her türlü güvencesiz istihdam uygulamasından derhal vazgeçilmeli, ataması yapılmayan öğretmenler sorunu kalıcı olarak çözülerek herkese kadrolu ve güvenceli </w:t>
      </w:r>
      <w:r w:rsidRPr="00B43C01">
        <w:rPr>
          <w:rFonts w:cstheme="minorHAnsi"/>
          <w:sz w:val="24"/>
          <w:szCs w:val="24"/>
        </w:rPr>
        <w:t xml:space="preserve">istihdam sağlanmalıdır. </w:t>
      </w:r>
    </w:p>
    <w:p w:rsidR="00364BA8" w:rsidRDefault="00364BA8" w:rsidP="00364BA8">
      <w:pPr>
        <w:pStyle w:val="ListeParagraf"/>
        <w:spacing w:after="0" w:line="240" w:lineRule="auto"/>
        <w:ind w:left="0" w:firstLine="426"/>
        <w:jc w:val="both"/>
        <w:rPr>
          <w:rFonts w:cstheme="minorHAnsi"/>
          <w:sz w:val="24"/>
          <w:szCs w:val="24"/>
        </w:rPr>
      </w:pPr>
    </w:p>
    <w:p w:rsidR="004650C0" w:rsidRPr="00F2175A" w:rsidRDefault="004650C0" w:rsidP="00364BA8">
      <w:pPr>
        <w:rPr>
          <w:b/>
          <w:sz w:val="24"/>
          <w:szCs w:val="24"/>
        </w:rPr>
      </w:pPr>
      <w:r w:rsidRPr="00F2175A">
        <w:rPr>
          <w:b/>
          <w:sz w:val="24"/>
          <w:szCs w:val="24"/>
        </w:rPr>
        <w:t xml:space="preserve">ATAMASI YAPILMAYAN ÖĞRETMENLER SORUNUNA </w:t>
      </w:r>
      <w:r>
        <w:rPr>
          <w:b/>
          <w:sz w:val="24"/>
          <w:szCs w:val="24"/>
        </w:rPr>
        <w:t xml:space="preserve">ISRARLA </w:t>
      </w:r>
      <w:r w:rsidRPr="00F2175A">
        <w:rPr>
          <w:b/>
          <w:sz w:val="24"/>
          <w:szCs w:val="24"/>
        </w:rPr>
        <w:t>ÇÖZÜM ÜRETİLME</w:t>
      </w:r>
      <w:r w:rsidR="00A62D2A">
        <w:rPr>
          <w:b/>
          <w:sz w:val="24"/>
          <w:szCs w:val="24"/>
        </w:rPr>
        <w:t>MİŞTİR</w:t>
      </w:r>
    </w:p>
    <w:p w:rsidR="004650C0" w:rsidRPr="00AF48C5" w:rsidRDefault="004650C0" w:rsidP="004650C0">
      <w:pPr>
        <w:ind w:firstLine="426"/>
        <w:rPr>
          <w:sz w:val="24"/>
          <w:szCs w:val="16"/>
        </w:rPr>
      </w:pPr>
    </w:p>
    <w:p w:rsidR="005119EB" w:rsidRDefault="00364BA8" w:rsidP="00364BA8">
      <w:pPr>
        <w:pStyle w:val="ListeParagraf"/>
        <w:spacing w:after="0" w:line="240" w:lineRule="auto"/>
        <w:ind w:left="0" w:firstLine="425"/>
        <w:jc w:val="both"/>
        <w:rPr>
          <w:rFonts w:cstheme="minorHAnsi"/>
          <w:sz w:val="24"/>
          <w:szCs w:val="24"/>
        </w:rPr>
      </w:pPr>
      <w:r>
        <w:rPr>
          <w:rFonts w:cstheme="minorHAnsi"/>
          <w:sz w:val="24"/>
          <w:szCs w:val="24"/>
        </w:rPr>
        <w:t>Ataması yapılmayan öğretmenler sorunu 2019-2020 eğitim öğretim yılının ilk yarısında da temel gündem olmayı sürdürmüştür. Geçtiğimiz 17 yıl içinde</w:t>
      </w:r>
      <w:r w:rsidRPr="00FE28CF">
        <w:rPr>
          <w:rFonts w:cstheme="minorHAnsi"/>
          <w:sz w:val="24"/>
          <w:szCs w:val="24"/>
        </w:rPr>
        <w:t xml:space="preserve"> </w:t>
      </w:r>
      <w:r>
        <w:rPr>
          <w:rFonts w:cstheme="minorHAnsi"/>
          <w:sz w:val="24"/>
          <w:szCs w:val="24"/>
        </w:rPr>
        <w:t xml:space="preserve">atanan öğretmen sayısının toplam öğretmen sayısına oranı </w:t>
      </w:r>
      <w:r w:rsidRPr="00364BA8">
        <w:rPr>
          <w:rFonts w:cstheme="minorHAnsi"/>
          <w:b/>
          <w:sz w:val="24"/>
          <w:szCs w:val="24"/>
        </w:rPr>
        <w:t>yüzde 68,9</w:t>
      </w:r>
      <w:r>
        <w:rPr>
          <w:rFonts w:cstheme="minorHAnsi"/>
          <w:sz w:val="24"/>
          <w:szCs w:val="24"/>
        </w:rPr>
        <w:t xml:space="preserve"> olmuştur. Başka bir ifade ile Türkiye çapında devlet okullarında görev yapan </w:t>
      </w:r>
      <w:r w:rsidRPr="00364BA8">
        <w:rPr>
          <w:rFonts w:cstheme="minorHAnsi"/>
          <w:b/>
          <w:sz w:val="24"/>
          <w:szCs w:val="24"/>
        </w:rPr>
        <w:t>946 bin 114</w:t>
      </w:r>
      <w:r>
        <w:rPr>
          <w:rFonts w:cstheme="minorHAnsi"/>
          <w:sz w:val="24"/>
          <w:szCs w:val="24"/>
        </w:rPr>
        <w:t xml:space="preserve"> öğretmenin yüzde 68,9’u (</w:t>
      </w:r>
      <w:r w:rsidRPr="00364BA8">
        <w:rPr>
          <w:rFonts w:cstheme="minorHAnsi"/>
          <w:b/>
          <w:sz w:val="24"/>
          <w:szCs w:val="24"/>
        </w:rPr>
        <w:t>651 bin 664</w:t>
      </w:r>
      <w:r>
        <w:rPr>
          <w:rFonts w:cstheme="minorHAnsi"/>
          <w:sz w:val="24"/>
          <w:szCs w:val="24"/>
        </w:rPr>
        <w:t xml:space="preserve">) son 17 yıl içinde atanmıştır. </w:t>
      </w:r>
    </w:p>
    <w:p w:rsidR="00364BA8" w:rsidRDefault="00364BA8" w:rsidP="00364BA8">
      <w:pPr>
        <w:pStyle w:val="ListeParagraf"/>
        <w:spacing w:after="0" w:line="240" w:lineRule="auto"/>
        <w:ind w:left="0" w:firstLine="425"/>
        <w:jc w:val="both"/>
        <w:rPr>
          <w:rFonts w:cstheme="minorHAnsi"/>
          <w:sz w:val="24"/>
          <w:szCs w:val="24"/>
        </w:rPr>
      </w:pPr>
      <w:proofErr w:type="spellStart"/>
      <w:r w:rsidRPr="00FE28CF">
        <w:rPr>
          <w:rFonts w:cstheme="minorHAnsi"/>
          <w:sz w:val="24"/>
          <w:szCs w:val="24"/>
        </w:rPr>
        <w:t>KPSS’ye</w:t>
      </w:r>
      <w:proofErr w:type="spellEnd"/>
      <w:r w:rsidRPr="00FE28CF">
        <w:rPr>
          <w:rFonts w:cstheme="minorHAnsi"/>
          <w:sz w:val="24"/>
          <w:szCs w:val="24"/>
        </w:rPr>
        <w:t xml:space="preserve"> giren her </w:t>
      </w:r>
      <w:r w:rsidRPr="001B713E">
        <w:rPr>
          <w:rFonts w:cstheme="minorHAnsi"/>
          <w:sz w:val="24"/>
          <w:szCs w:val="24"/>
        </w:rPr>
        <w:t>100</w:t>
      </w:r>
      <w:r w:rsidRPr="00B03ACE">
        <w:rPr>
          <w:rFonts w:cstheme="minorHAnsi"/>
          <w:b/>
          <w:sz w:val="24"/>
          <w:szCs w:val="24"/>
        </w:rPr>
        <w:t xml:space="preserve"> </w:t>
      </w:r>
      <w:r w:rsidRPr="00FE28CF">
        <w:rPr>
          <w:rFonts w:cstheme="minorHAnsi"/>
          <w:sz w:val="24"/>
          <w:szCs w:val="24"/>
        </w:rPr>
        <w:t xml:space="preserve">öğretmenden </w:t>
      </w:r>
      <w:r>
        <w:rPr>
          <w:rFonts w:cstheme="minorHAnsi"/>
          <w:sz w:val="24"/>
          <w:szCs w:val="24"/>
        </w:rPr>
        <w:t xml:space="preserve">sadece </w:t>
      </w:r>
      <w:r w:rsidRPr="001B713E">
        <w:rPr>
          <w:rFonts w:cstheme="minorHAnsi"/>
          <w:sz w:val="24"/>
          <w:szCs w:val="24"/>
        </w:rPr>
        <w:t>1</w:t>
      </w:r>
      <w:r>
        <w:rPr>
          <w:rFonts w:cstheme="minorHAnsi"/>
          <w:sz w:val="24"/>
          <w:szCs w:val="24"/>
        </w:rPr>
        <w:t>6</w:t>
      </w:r>
      <w:r w:rsidRPr="001B713E">
        <w:rPr>
          <w:rFonts w:cstheme="minorHAnsi"/>
          <w:sz w:val="24"/>
          <w:szCs w:val="24"/>
        </w:rPr>
        <w:t>’</w:t>
      </w:r>
      <w:r>
        <w:rPr>
          <w:rFonts w:cstheme="minorHAnsi"/>
          <w:sz w:val="24"/>
          <w:szCs w:val="24"/>
        </w:rPr>
        <w:t>sının</w:t>
      </w:r>
      <w:r w:rsidRPr="00FE28CF">
        <w:rPr>
          <w:rFonts w:cstheme="minorHAnsi"/>
          <w:sz w:val="24"/>
          <w:szCs w:val="24"/>
        </w:rPr>
        <w:t xml:space="preserve"> ataması yapılmış, geriye kalan </w:t>
      </w:r>
      <w:r w:rsidRPr="001B713E">
        <w:rPr>
          <w:rFonts w:cstheme="minorHAnsi"/>
          <w:sz w:val="24"/>
          <w:szCs w:val="24"/>
        </w:rPr>
        <w:t>8</w:t>
      </w:r>
      <w:r>
        <w:rPr>
          <w:rFonts w:cstheme="minorHAnsi"/>
          <w:sz w:val="24"/>
          <w:szCs w:val="24"/>
        </w:rPr>
        <w:t>4</w:t>
      </w:r>
      <w:r w:rsidRPr="00FE28CF">
        <w:rPr>
          <w:rFonts w:cstheme="minorHAnsi"/>
          <w:sz w:val="24"/>
          <w:szCs w:val="24"/>
        </w:rPr>
        <w:t xml:space="preserve"> işsiz öğretmen ya tekrar sınava girmek ya da başka alanlarda çalışmak zorunda bırakılmıştır. Ataması yapılmayan öğretmenler</w:t>
      </w:r>
      <w:r>
        <w:rPr>
          <w:rFonts w:cstheme="minorHAnsi"/>
          <w:sz w:val="24"/>
          <w:szCs w:val="24"/>
        </w:rPr>
        <w:t>in</w:t>
      </w:r>
      <w:r w:rsidRPr="00FE28CF">
        <w:rPr>
          <w:rFonts w:cstheme="minorHAnsi"/>
          <w:sz w:val="24"/>
          <w:szCs w:val="24"/>
        </w:rPr>
        <w:t xml:space="preserve"> zorunlu olarak meslekleri dışında işler yapmaya zorlanma</w:t>
      </w:r>
      <w:r>
        <w:rPr>
          <w:rFonts w:cstheme="minorHAnsi"/>
          <w:sz w:val="24"/>
          <w:szCs w:val="24"/>
        </w:rPr>
        <w:t xml:space="preserve">sı ve </w:t>
      </w:r>
      <w:r w:rsidRPr="00FE28CF">
        <w:rPr>
          <w:rFonts w:cstheme="minorHAnsi"/>
          <w:sz w:val="24"/>
          <w:szCs w:val="24"/>
        </w:rPr>
        <w:t>meslekleri ile ilgisi olmayan alanlarda çalışmak zorunda bırakılma</w:t>
      </w:r>
      <w:r>
        <w:rPr>
          <w:rFonts w:cstheme="minorHAnsi"/>
          <w:sz w:val="24"/>
          <w:szCs w:val="24"/>
        </w:rPr>
        <w:t xml:space="preserve">sı Türkiye için utanç vericidir. </w:t>
      </w:r>
    </w:p>
    <w:p w:rsidR="00364BA8" w:rsidRDefault="00364BA8" w:rsidP="00364BA8">
      <w:pPr>
        <w:pStyle w:val="ListeParagraf"/>
        <w:spacing w:after="0" w:line="240" w:lineRule="auto"/>
        <w:ind w:left="0" w:firstLine="425"/>
        <w:jc w:val="both"/>
        <w:rPr>
          <w:rFonts w:cstheme="minorHAnsi"/>
          <w:sz w:val="24"/>
          <w:szCs w:val="24"/>
        </w:rPr>
      </w:pPr>
    </w:p>
    <w:p w:rsidR="00364BA8" w:rsidRDefault="00364BA8" w:rsidP="00364BA8">
      <w:pPr>
        <w:pStyle w:val="ListeParagraf"/>
        <w:spacing w:after="0" w:line="240" w:lineRule="auto"/>
        <w:ind w:left="0" w:firstLine="142"/>
        <w:jc w:val="both"/>
        <w:rPr>
          <w:rFonts w:cstheme="minorHAnsi"/>
          <w:sz w:val="24"/>
          <w:szCs w:val="24"/>
        </w:rPr>
      </w:pPr>
      <w:r>
        <w:rPr>
          <w:noProof/>
        </w:rPr>
        <w:drawing>
          <wp:inline distT="0" distB="0" distL="0" distR="0" wp14:anchorId="77D50583" wp14:editId="42415CD7">
            <wp:extent cx="5943600" cy="2826385"/>
            <wp:effectExtent l="0" t="0" r="0" b="12065"/>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64BA8" w:rsidRDefault="00364BA8" w:rsidP="00364BA8">
      <w:pPr>
        <w:pStyle w:val="ListeParagraf"/>
        <w:spacing w:after="0" w:line="240" w:lineRule="auto"/>
        <w:ind w:left="0" w:firstLine="425"/>
        <w:jc w:val="both"/>
        <w:rPr>
          <w:rFonts w:cstheme="minorHAnsi"/>
          <w:sz w:val="24"/>
          <w:szCs w:val="24"/>
        </w:rPr>
      </w:pPr>
    </w:p>
    <w:p w:rsidR="00364BA8" w:rsidRDefault="00364BA8" w:rsidP="00364BA8">
      <w:pPr>
        <w:ind w:firstLine="426"/>
        <w:rPr>
          <w:rFonts w:cstheme="minorHAnsi"/>
          <w:sz w:val="24"/>
          <w:szCs w:val="24"/>
        </w:rPr>
      </w:pPr>
      <w:r>
        <w:rPr>
          <w:rFonts w:cstheme="minorHAnsi"/>
          <w:sz w:val="24"/>
          <w:szCs w:val="24"/>
        </w:rPr>
        <w:t xml:space="preserve">Yukarıdaki tabloda özellikle dikkat çekici olan gelişme, 15 Temmuz darbe girişimi öncesinde emeklilik dilekçesi vermiş olan öğretmen sayısının </w:t>
      </w:r>
      <w:r w:rsidRPr="00777345">
        <w:rPr>
          <w:rFonts w:cstheme="minorHAnsi"/>
          <w:b/>
          <w:sz w:val="24"/>
          <w:szCs w:val="24"/>
        </w:rPr>
        <w:t>9 bin 943</w:t>
      </w:r>
      <w:r>
        <w:rPr>
          <w:rFonts w:cstheme="minorHAnsi"/>
          <w:sz w:val="24"/>
          <w:szCs w:val="24"/>
        </w:rPr>
        <w:t xml:space="preserve"> olmasına rağmen, darbe girişimi sonrası ilan edilen OHAL ve KHK’lerin de etkisiyle </w:t>
      </w:r>
      <w:r w:rsidR="006D6289">
        <w:rPr>
          <w:rFonts w:cstheme="minorHAnsi"/>
          <w:sz w:val="24"/>
          <w:szCs w:val="24"/>
        </w:rPr>
        <w:t xml:space="preserve">bu rakamın </w:t>
      </w:r>
      <w:r>
        <w:rPr>
          <w:rFonts w:cstheme="minorHAnsi"/>
          <w:sz w:val="24"/>
          <w:szCs w:val="24"/>
        </w:rPr>
        <w:t xml:space="preserve">2017’de yüksek bir oranda artarak </w:t>
      </w:r>
      <w:r w:rsidRPr="00777345">
        <w:rPr>
          <w:rFonts w:cstheme="minorHAnsi"/>
          <w:b/>
          <w:sz w:val="24"/>
          <w:szCs w:val="24"/>
        </w:rPr>
        <w:t>14 bin 548</w:t>
      </w:r>
      <w:r>
        <w:rPr>
          <w:rFonts w:cstheme="minorHAnsi"/>
          <w:sz w:val="24"/>
          <w:szCs w:val="24"/>
        </w:rPr>
        <w:t xml:space="preserve">’e çıkmış olmasıdır. 2018 itibariyle emeklilik, vefat ve istifa nedeniyle öğretmenlik mesleğinden ayrılanların sayısı </w:t>
      </w:r>
      <w:r w:rsidRPr="000E33E9">
        <w:rPr>
          <w:rFonts w:cstheme="minorHAnsi"/>
          <w:b/>
          <w:sz w:val="24"/>
          <w:szCs w:val="24"/>
        </w:rPr>
        <w:t>8 bin 982</w:t>
      </w:r>
      <w:r>
        <w:rPr>
          <w:rFonts w:cstheme="minorHAnsi"/>
          <w:sz w:val="24"/>
          <w:szCs w:val="24"/>
        </w:rPr>
        <w:t xml:space="preserve">’dir (7 bin 131 emekli, bin 851 istifa, vefat vd.). 2019 yılında </w:t>
      </w:r>
      <w:r>
        <w:rPr>
          <w:rFonts w:cstheme="minorHAnsi"/>
          <w:b/>
          <w:sz w:val="24"/>
          <w:szCs w:val="24"/>
        </w:rPr>
        <w:t>41</w:t>
      </w:r>
      <w:r w:rsidRPr="00866D32">
        <w:rPr>
          <w:rFonts w:cstheme="minorHAnsi"/>
          <w:b/>
          <w:sz w:val="24"/>
          <w:szCs w:val="24"/>
        </w:rPr>
        <w:t xml:space="preserve"> bin </w:t>
      </w:r>
      <w:r>
        <w:rPr>
          <w:rFonts w:cstheme="minorHAnsi"/>
          <w:b/>
          <w:sz w:val="24"/>
          <w:szCs w:val="24"/>
        </w:rPr>
        <w:t>160</w:t>
      </w:r>
      <w:r>
        <w:rPr>
          <w:rFonts w:cstheme="minorHAnsi"/>
          <w:sz w:val="24"/>
          <w:szCs w:val="24"/>
        </w:rPr>
        <w:t xml:space="preserve"> öğretmenin ataması yapılırken, </w:t>
      </w:r>
      <w:r w:rsidRPr="00364BA8">
        <w:rPr>
          <w:rFonts w:cstheme="minorHAnsi"/>
          <w:b/>
          <w:sz w:val="24"/>
          <w:szCs w:val="24"/>
        </w:rPr>
        <w:t>9 bin</w:t>
      </w:r>
      <w:r>
        <w:rPr>
          <w:rFonts w:cstheme="minorHAnsi"/>
          <w:sz w:val="24"/>
          <w:szCs w:val="24"/>
        </w:rPr>
        <w:t xml:space="preserve">in üzerinde öğretmenin emekli olduğu tahmin edilmektedir. </w:t>
      </w:r>
    </w:p>
    <w:p w:rsidR="00364BA8" w:rsidRDefault="00364BA8" w:rsidP="004650C0">
      <w:pPr>
        <w:ind w:firstLine="426"/>
        <w:rPr>
          <w:sz w:val="24"/>
        </w:rPr>
      </w:pPr>
    </w:p>
    <w:p w:rsidR="004650C0" w:rsidRPr="007E0F61" w:rsidRDefault="004650C0" w:rsidP="00364BA8">
      <w:pPr>
        <w:rPr>
          <w:rFonts w:cstheme="minorHAnsi"/>
          <w:b/>
          <w:sz w:val="24"/>
          <w:shd w:val="clear" w:color="auto" w:fill="FFFFFF"/>
        </w:rPr>
      </w:pPr>
      <w:r w:rsidRPr="007E0F61">
        <w:rPr>
          <w:rFonts w:cstheme="minorHAnsi"/>
          <w:b/>
          <w:sz w:val="24"/>
          <w:shd w:val="clear" w:color="auto" w:fill="FFFFFF"/>
        </w:rPr>
        <w:t>EĞİTİMDE ANGARYA ÇALIŞTIRMA</w:t>
      </w:r>
      <w:r w:rsidR="00054726">
        <w:rPr>
          <w:rFonts w:cstheme="minorHAnsi"/>
          <w:b/>
          <w:sz w:val="24"/>
          <w:shd w:val="clear" w:color="auto" w:fill="FFFFFF"/>
        </w:rPr>
        <w:t xml:space="preserve"> </w:t>
      </w:r>
      <w:r>
        <w:rPr>
          <w:rFonts w:cstheme="minorHAnsi"/>
          <w:b/>
          <w:sz w:val="24"/>
          <w:shd w:val="clear" w:color="auto" w:fill="FFFFFF"/>
        </w:rPr>
        <w:t>SORUNLARI DEVAM ET</w:t>
      </w:r>
      <w:r w:rsidR="0099755C">
        <w:rPr>
          <w:rFonts w:cstheme="minorHAnsi"/>
          <w:b/>
          <w:sz w:val="24"/>
          <w:shd w:val="clear" w:color="auto" w:fill="FFFFFF"/>
        </w:rPr>
        <w:t>MİŞ</w:t>
      </w:r>
      <w:r>
        <w:rPr>
          <w:rFonts w:cstheme="minorHAnsi"/>
          <w:b/>
          <w:sz w:val="24"/>
          <w:shd w:val="clear" w:color="auto" w:fill="FFFFFF"/>
        </w:rPr>
        <w:t>Tİ</w:t>
      </w:r>
      <w:r w:rsidR="0099755C">
        <w:rPr>
          <w:rFonts w:cstheme="minorHAnsi"/>
          <w:b/>
          <w:sz w:val="24"/>
          <w:shd w:val="clear" w:color="auto" w:fill="FFFFFF"/>
        </w:rPr>
        <w:t>R</w:t>
      </w:r>
    </w:p>
    <w:p w:rsidR="004650C0" w:rsidRPr="00C8545F" w:rsidRDefault="004650C0" w:rsidP="004650C0">
      <w:pPr>
        <w:rPr>
          <w:rFonts w:cstheme="minorHAnsi"/>
          <w:shd w:val="clear" w:color="auto" w:fill="FFFFFF"/>
        </w:rPr>
      </w:pPr>
    </w:p>
    <w:p w:rsidR="00364BA8" w:rsidRPr="00E4565E" w:rsidRDefault="00364BA8" w:rsidP="00364BA8">
      <w:pPr>
        <w:ind w:firstLine="426"/>
        <w:rPr>
          <w:rFonts w:cstheme="minorHAnsi"/>
          <w:sz w:val="24"/>
          <w:szCs w:val="24"/>
        </w:rPr>
      </w:pPr>
      <w:proofErr w:type="gramStart"/>
      <w:r w:rsidRPr="00E4565E">
        <w:rPr>
          <w:rFonts w:cstheme="minorHAnsi"/>
          <w:sz w:val="24"/>
          <w:szCs w:val="24"/>
        </w:rPr>
        <w:t xml:space="preserve">MEB tarafından çeşitli proje ve uygulamalar çerçevesinde resen yapılan görevlendirmeler, çeşitli konularda sürekli yapılan anketler, çeşitli kurs, proje ve protokol etkinliklerine bağlı çalışmalara zorunlu katılım, ev ziyaretleri, eğitim koçluğu, birden fazla nöbet tutmaya zorlama, öğrenci servis araçlarının kontrolü ve öğrencilere nezaret edilmesi vb. gibi doğrudan öğretmenlik mesleğinin icrası </w:t>
      </w:r>
      <w:r w:rsidRPr="00E4565E">
        <w:rPr>
          <w:rFonts w:cstheme="minorHAnsi"/>
          <w:sz w:val="24"/>
          <w:szCs w:val="24"/>
        </w:rPr>
        <w:lastRenderedPageBreak/>
        <w:t>ile ilgili olmayan çok sayıda angarya iş</w:t>
      </w:r>
      <w:r w:rsidR="00CC4D18">
        <w:rPr>
          <w:rFonts w:cstheme="minorHAnsi"/>
          <w:sz w:val="24"/>
          <w:szCs w:val="24"/>
        </w:rPr>
        <w:t>,</w:t>
      </w:r>
      <w:r w:rsidRPr="00E4565E">
        <w:rPr>
          <w:rFonts w:cstheme="minorHAnsi"/>
          <w:sz w:val="24"/>
          <w:szCs w:val="24"/>
        </w:rPr>
        <w:t xml:space="preserve"> öğretmenlerin sınıf içindeki asli görevlerini yapmalarını önemli ölçüde engellemektedir.</w:t>
      </w:r>
      <w:proofErr w:type="gramEnd"/>
    </w:p>
    <w:p w:rsidR="00364BA8" w:rsidRPr="00E4565E" w:rsidRDefault="00364BA8" w:rsidP="00364BA8">
      <w:pPr>
        <w:ind w:firstLine="426"/>
        <w:rPr>
          <w:rFonts w:cstheme="minorHAnsi"/>
          <w:sz w:val="24"/>
          <w:szCs w:val="24"/>
        </w:rPr>
      </w:pPr>
      <w:r w:rsidRPr="00E4565E">
        <w:rPr>
          <w:rFonts w:cstheme="minorHAnsi"/>
          <w:sz w:val="24"/>
          <w:szCs w:val="24"/>
        </w:rPr>
        <w:t>Anayasa</w:t>
      </w:r>
      <w:r w:rsidR="002709EF">
        <w:rPr>
          <w:rFonts w:cstheme="minorHAnsi"/>
          <w:sz w:val="24"/>
          <w:szCs w:val="24"/>
        </w:rPr>
        <w:t>’</w:t>
      </w:r>
      <w:r w:rsidRPr="00E4565E">
        <w:rPr>
          <w:rFonts w:cstheme="minorHAnsi"/>
          <w:sz w:val="24"/>
          <w:szCs w:val="24"/>
        </w:rPr>
        <w:t>nın 18. maddesine göre angarya çalışma ‘Hiç kimse zorla çalıştırılamaz. Angarya yasaktır.’ ifadesiyle yasaklanmıştır. Anayasada açıkça belirtilmesine rağmen, son yıllarda tüm kamu kurumlarında olduğu gibi, eğitim alanında çeşitli adlar altında gündeme getirilen ‘angarya çalışma’ uygulamaları özellikle sendikalı ya da sen</w:t>
      </w:r>
      <w:r w:rsidR="00CC4D18">
        <w:rPr>
          <w:rFonts w:cstheme="minorHAnsi"/>
          <w:sz w:val="24"/>
          <w:szCs w:val="24"/>
        </w:rPr>
        <w:t>dikasız tüm eğitim emekçilerini</w:t>
      </w:r>
      <w:r w:rsidRPr="00E4565E">
        <w:rPr>
          <w:rFonts w:cstheme="minorHAnsi"/>
          <w:sz w:val="24"/>
          <w:szCs w:val="24"/>
        </w:rPr>
        <w:t xml:space="preserve"> olumsuz etkilemektedir. Sendikamız, eğitimde angarya çalıştırma uygulamaları ile ilgili kararlar alarak, öğretmenlerin asli görevleri dışındaki işlerde çalıştırılmaması gerektiği konusunda MEB’i sürekli olarak uyarmıştır. MEB’in yapması gereken angarya niteliğindeki işleri azaltarak, </w:t>
      </w:r>
      <w:r w:rsidR="00CC4D18">
        <w:rPr>
          <w:rFonts w:cstheme="minorHAnsi"/>
          <w:sz w:val="24"/>
          <w:szCs w:val="24"/>
        </w:rPr>
        <w:t xml:space="preserve">eğitim emekçilerinin </w:t>
      </w:r>
      <w:r w:rsidRPr="00E4565E">
        <w:rPr>
          <w:rFonts w:cstheme="minorHAnsi"/>
          <w:sz w:val="24"/>
          <w:szCs w:val="24"/>
        </w:rPr>
        <w:t xml:space="preserve">asli görevlerini daha rahat yapabilmeleri için gerekli adımları atmasıdır. </w:t>
      </w:r>
    </w:p>
    <w:p w:rsidR="00364BA8" w:rsidRDefault="00364BA8" w:rsidP="004650C0">
      <w:pPr>
        <w:ind w:firstLine="426"/>
        <w:rPr>
          <w:sz w:val="24"/>
        </w:rPr>
      </w:pPr>
    </w:p>
    <w:p w:rsidR="004650C0" w:rsidRPr="00AF48C5" w:rsidRDefault="004650C0" w:rsidP="00364BA8">
      <w:pPr>
        <w:rPr>
          <w:rFonts w:cstheme="minorHAnsi"/>
          <w:b/>
          <w:sz w:val="24"/>
        </w:rPr>
      </w:pPr>
      <w:r w:rsidRPr="00AF48C5">
        <w:rPr>
          <w:rFonts w:cstheme="minorHAnsi"/>
          <w:b/>
          <w:sz w:val="24"/>
        </w:rPr>
        <w:t>EĞİTİMDE YAŞANAN ŞİDDET</w:t>
      </w:r>
      <w:r w:rsidR="0099755C">
        <w:rPr>
          <w:rFonts w:cstheme="minorHAnsi"/>
          <w:b/>
          <w:sz w:val="24"/>
        </w:rPr>
        <w:t xml:space="preserve">İN ÖNÜNE GEÇİLEMEMİŞTİR </w:t>
      </w:r>
    </w:p>
    <w:p w:rsidR="004650C0" w:rsidRPr="00C8545F" w:rsidRDefault="004650C0" w:rsidP="004650C0">
      <w:pPr>
        <w:rPr>
          <w:rFonts w:cstheme="minorHAnsi"/>
          <w:b/>
          <w:sz w:val="20"/>
          <w:szCs w:val="20"/>
        </w:rPr>
      </w:pPr>
    </w:p>
    <w:p w:rsidR="004650C0" w:rsidRDefault="004650C0" w:rsidP="004650C0">
      <w:pPr>
        <w:ind w:firstLine="426"/>
        <w:rPr>
          <w:rFonts w:cstheme="minorHAnsi"/>
          <w:color w:val="000000"/>
          <w:sz w:val="24"/>
          <w:szCs w:val="24"/>
        </w:rPr>
      </w:pPr>
      <w:r w:rsidRPr="0066627C">
        <w:rPr>
          <w:rFonts w:cstheme="minorHAnsi"/>
          <w:sz w:val="24"/>
          <w:szCs w:val="24"/>
        </w:rPr>
        <w:t>Toplumsal-ekonomik olumsuzlukların ve gelir adaletsizliğinin giderek derinleştiği ülkemizde okullarda yaşanan şiddet, 20</w:t>
      </w:r>
      <w:r w:rsidR="00364BA8">
        <w:rPr>
          <w:rFonts w:cstheme="minorHAnsi"/>
          <w:sz w:val="24"/>
          <w:szCs w:val="24"/>
        </w:rPr>
        <w:t>19</w:t>
      </w:r>
      <w:r w:rsidR="00C95559">
        <w:rPr>
          <w:rFonts w:cstheme="minorHAnsi"/>
          <w:sz w:val="24"/>
          <w:szCs w:val="24"/>
        </w:rPr>
        <w:t>-20</w:t>
      </w:r>
      <w:r w:rsidR="00364BA8">
        <w:rPr>
          <w:rFonts w:cstheme="minorHAnsi"/>
          <w:sz w:val="24"/>
          <w:szCs w:val="24"/>
        </w:rPr>
        <w:t>20</w:t>
      </w:r>
      <w:r w:rsidR="0099755C">
        <w:rPr>
          <w:rFonts w:cstheme="minorHAnsi"/>
          <w:sz w:val="24"/>
          <w:szCs w:val="24"/>
        </w:rPr>
        <w:t xml:space="preserve"> eğitim öğretim </w:t>
      </w:r>
      <w:r w:rsidRPr="0066627C">
        <w:rPr>
          <w:rFonts w:cstheme="minorHAnsi"/>
          <w:sz w:val="24"/>
          <w:szCs w:val="24"/>
        </w:rPr>
        <w:t>yılın</w:t>
      </w:r>
      <w:r w:rsidR="0099755C">
        <w:rPr>
          <w:rFonts w:cstheme="minorHAnsi"/>
          <w:sz w:val="24"/>
          <w:szCs w:val="24"/>
        </w:rPr>
        <w:t>ın ilk yarısında</w:t>
      </w:r>
      <w:r w:rsidRPr="0066627C">
        <w:rPr>
          <w:rFonts w:cstheme="minorHAnsi"/>
          <w:sz w:val="24"/>
          <w:szCs w:val="24"/>
        </w:rPr>
        <w:t xml:space="preserve"> da eğitim alanının en önemli sorunları arasında yer al</w:t>
      </w:r>
      <w:r w:rsidR="0099755C">
        <w:rPr>
          <w:rFonts w:cstheme="minorHAnsi"/>
          <w:sz w:val="24"/>
          <w:szCs w:val="24"/>
        </w:rPr>
        <w:t>mıştır. O</w:t>
      </w:r>
      <w:r w:rsidRPr="0066627C">
        <w:rPr>
          <w:rFonts w:cstheme="minorHAnsi"/>
          <w:color w:val="000000"/>
          <w:sz w:val="24"/>
          <w:szCs w:val="24"/>
        </w:rPr>
        <w:t>kullarda ve okul önlerinde yaşanan şiddet olaylarının tırmanışa geçmesi sonucunda yüzlerce şiddet olayı meydana gel</w:t>
      </w:r>
      <w:r w:rsidR="00364BA8">
        <w:rPr>
          <w:rFonts w:cstheme="minorHAnsi"/>
          <w:color w:val="000000"/>
          <w:sz w:val="24"/>
          <w:szCs w:val="24"/>
        </w:rPr>
        <w:t xml:space="preserve">miştir. </w:t>
      </w:r>
    </w:p>
    <w:p w:rsidR="004650C0" w:rsidRDefault="004650C0" w:rsidP="004650C0">
      <w:pPr>
        <w:ind w:firstLine="357"/>
        <w:rPr>
          <w:rFonts w:cstheme="minorHAnsi"/>
          <w:sz w:val="24"/>
          <w:szCs w:val="24"/>
        </w:rPr>
      </w:pPr>
      <w:r w:rsidRPr="0066627C">
        <w:rPr>
          <w:rFonts w:cstheme="minorHAnsi"/>
          <w:color w:val="000000"/>
          <w:sz w:val="24"/>
          <w:szCs w:val="24"/>
        </w:rPr>
        <w:t>Okullarda yaşanan şiddetin giderek artması, Türkiye’de eğitim</w:t>
      </w:r>
      <w:r w:rsidR="00D5534A">
        <w:rPr>
          <w:rFonts w:cstheme="minorHAnsi"/>
          <w:color w:val="000000"/>
          <w:sz w:val="24"/>
          <w:szCs w:val="24"/>
        </w:rPr>
        <w:t xml:space="preserve">in </w:t>
      </w:r>
      <w:r w:rsidRPr="0066627C">
        <w:rPr>
          <w:rFonts w:cstheme="minorHAnsi"/>
          <w:color w:val="000000"/>
          <w:sz w:val="24"/>
          <w:szCs w:val="24"/>
        </w:rPr>
        <w:t>çok ciddi bir tehditle karşı karşıya olduğunu göster</w:t>
      </w:r>
      <w:r w:rsidR="0099755C">
        <w:rPr>
          <w:rFonts w:cstheme="minorHAnsi"/>
          <w:color w:val="000000"/>
          <w:sz w:val="24"/>
          <w:szCs w:val="24"/>
        </w:rPr>
        <w:t xml:space="preserve">miştir. </w:t>
      </w:r>
      <w:r>
        <w:rPr>
          <w:rFonts w:cstheme="minorHAnsi"/>
          <w:color w:val="000000"/>
          <w:sz w:val="24"/>
          <w:szCs w:val="24"/>
        </w:rPr>
        <w:t>MEB’in o</w:t>
      </w:r>
      <w:r w:rsidRPr="00487338">
        <w:rPr>
          <w:rFonts w:cstheme="minorHAnsi"/>
          <w:sz w:val="24"/>
          <w:szCs w:val="24"/>
        </w:rPr>
        <w:t>kul içinde özel güvenlik birimleri veya okul çevresine polis yığarak sorunu kolluk kuvvetleri ile çözme arayışı</w:t>
      </w:r>
      <w:r>
        <w:rPr>
          <w:rFonts w:cstheme="minorHAnsi"/>
          <w:sz w:val="24"/>
          <w:szCs w:val="24"/>
        </w:rPr>
        <w:t>nın hiçbir işe yaramadığı bir kez daha görülürken, eğitimde şiddet sorununun çözülmesi için y</w:t>
      </w:r>
      <w:r w:rsidRPr="00487338">
        <w:rPr>
          <w:rFonts w:cstheme="minorHAnsi"/>
          <w:sz w:val="24"/>
          <w:szCs w:val="24"/>
        </w:rPr>
        <w:t xml:space="preserve">apısal, kurumsal ve kültürel </w:t>
      </w:r>
      <w:r>
        <w:rPr>
          <w:rFonts w:cstheme="minorHAnsi"/>
          <w:sz w:val="24"/>
          <w:szCs w:val="24"/>
        </w:rPr>
        <w:t xml:space="preserve">anlamda </w:t>
      </w:r>
      <w:r w:rsidRPr="00487338">
        <w:rPr>
          <w:rFonts w:cstheme="minorHAnsi"/>
          <w:sz w:val="24"/>
          <w:szCs w:val="24"/>
        </w:rPr>
        <w:t xml:space="preserve">köklü dönüşümlere ihtiyaç </w:t>
      </w:r>
      <w:r>
        <w:rPr>
          <w:rFonts w:cstheme="minorHAnsi"/>
          <w:sz w:val="24"/>
          <w:szCs w:val="24"/>
        </w:rPr>
        <w:t>olduğu görül</w:t>
      </w:r>
      <w:r w:rsidR="0099755C">
        <w:rPr>
          <w:rFonts w:cstheme="minorHAnsi"/>
          <w:sz w:val="24"/>
          <w:szCs w:val="24"/>
        </w:rPr>
        <w:t xml:space="preserve">müştür. </w:t>
      </w:r>
    </w:p>
    <w:p w:rsidR="00FF3BDD" w:rsidRPr="007C04BF" w:rsidRDefault="00FF3BDD" w:rsidP="005119EB">
      <w:pPr>
        <w:ind w:firstLine="357"/>
        <w:rPr>
          <w:rFonts w:ascii="Calibri" w:hAnsi="Calibri" w:cs="Calibri"/>
          <w:bCs/>
          <w:iCs/>
        </w:rPr>
      </w:pPr>
      <w:r w:rsidRPr="00FF3BDD">
        <w:rPr>
          <w:rFonts w:ascii="Calibri" w:hAnsi="Calibri" w:cs="Calibri"/>
          <w:sz w:val="24"/>
        </w:rPr>
        <w:t>Sorunu çözmek, günü birlik müdahalelerle değil, uzun vadeli eğitim politikalarıyla mümkündür. Bunun için başta öğrenci ve eğitim emekçileri olmak üzere, eğitimin tüm bileşenlerine yönelik olarak kültürel, sosyal yönden tatmin ed</w:t>
      </w:r>
      <w:r w:rsidR="009912CE">
        <w:rPr>
          <w:rFonts w:ascii="Calibri" w:hAnsi="Calibri" w:cs="Calibri"/>
          <w:sz w:val="24"/>
        </w:rPr>
        <w:t>ici</w:t>
      </w:r>
      <w:r w:rsidRPr="00FF3BDD">
        <w:rPr>
          <w:rFonts w:ascii="Calibri" w:hAnsi="Calibri" w:cs="Calibri"/>
          <w:sz w:val="24"/>
        </w:rPr>
        <w:t xml:space="preserve"> altyapı çalışmalarının hızlı bir biçimde gerçekleştirilmesi şarttır. Ayrıca okullarda rehberlik hizmetlerinin işletilmesi ve buralardaki yetersiz personel sayılarının giderilmesi gerekmektedir. Veli, öğrenci, öğretmen eğitimi önem kazanmaktadır. Çünkü gençliği anlama</w:t>
      </w:r>
      <w:r w:rsidR="009912CE">
        <w:rPr>
          <w:rFonts w:ascii="Calibri" w:hAnsi="Calibri" w:cs="Calibri"/>
          <w:sz w:val="24"/>
        </w:rPr>
        <w:t>k</w:t>
      </w:r>
      <w:r w:rsidRPr="00FF3BDD">
        <w:rPr>
          <w:rFonts w:ascii="Calibri" w:hAnsi="Calibri" w:cs="Calibri"/>
          <w:sz w:val="24"/>
        </w:rPr>
        <w:t>, algılama</w:t>
      </w:r>
      <w:r w:rsidR="009912CE">
        <w:rPr>
          <w:rFonts w:ascii="Calibri" w:hAnsi="Calibri" w:cs="Calibri"/>
          <w:sz w:val="24"/>
        </w:rPr>
        <w:t>k</w:t>
      </w:r>
      <w:bookmarkStart w:id="0" w:name="_GoBack"/>
      <w:bookmarkEnd w:id="0"/>
      <w:r w:rsidRPr="00FF3BDD">
        <w:rPr>
          <w:rFonts w:ascii="Calibri" w:hAnsi="Calibri" w:cs="Calibri"/>
          <w:sz w:val="24"/>
        </w:rPr>
        <w:t>, sorunlarına çözüm üretebilmek ve bu alandaki yetenekleri açığa çıkarmak için eğitimin ne kadar önemli olduğu ortadadır.</w:t>
      </w:r>
      <w:r w:rsidR="005119EB">
        <w:rPr>
          <w:rFonts w:ascii="Calibri" w:hAnsi="Calibri" w:cs="Calibri"/>
          <w:sz w:val="24"/>
        </w:rPr>
        <w:t xml:space="preserve"> </w:t>
      </w:r>
    </w:p>
    <w:p w:rsidR="005119EB" w:rsidRPr="00487338" w:rsidRDefault="005119EB" w:rsidP="004650C0">
      <w:pPr>
        <w:ind w:firstLine="357"/>
        <w:rPr>
          <w:rFonts w:cstheme="minorHAnsi"/>
          <w:sz w:val="24"/>
          <w:szCs w:val="24"/>
        </w:rPr>
      </w:pPr>
    </w:p>
    <w:p w:rsidR="00054726" w:rsidRPr="002238BA" w:rsidRDefault="005119EB" w:rsidP="00054726">
      <w:pPr>
        <w:rPr>
          <w:rFonts w:ascii="Calibri" w:hAnsi="Calibri" w:cs="Calibri"/>
          <w:b/>
          <w:sz w:val="24"/>
          <w:szCs w:val="24"/>
        </w:rPr>
      </w:pPr>
      <w:r>
        <w:rPr>
          <w:rFonts w:ascii="Calibri" w:hAnsi="Calibri" w:cs="Calibri"/>
          <w:b/>
          <w:sz w:val="24"/>
          <w:szCs w:val="24"/>
        </w:rPr>
        <w:t xml:space="preserve">KAMUSAL, </w:t>
      </w:r>
      <w:r w:rsidRPr="002238BA">
        <w:rPr>
          <w:rFonts w:ascii="Calibri" w:hAnsi="Calibri" w:cs="Calibri"/>
          <w:b/>
          <w:sz w:val="24"/>
          <w:szCs w:val="24"/>
        </w:rPr>
        <w:t>LAİK</w:t>
      </w:r>
      <w:r>
        <w:rPr>
          <w:rFonts w:ascii="Calibri" w:hAnsi="Calibri" w:cs="Calibri"/>
          <w:b/>
          <w:sz w:val="24"/>
          <w:szCs w:val="24"/>
        </w:rPr>
        <w:t xml:space="preserve">, </w:t>
      </w:r>
      <w:r w:rsidRPr="002238BA">
        <w:rPr>
          <w:rFonts w:ascii="Calibri" w:hAnsi="Calibri" w:cs="Calibri"/>
          <w:b/>
          <w:sz w:val="24"/>
          <w:szCs w:val="24"/>
        </w:rPr>
        <w:t xml:space="preserve">BİLİMSEL </w:t>
      </w:r>
      <w:r>
        <w:rPr>
          <w:rFonts w:ascii="Calibri" w:hAnsi="Calibri" w:cs="Calibri"/>
          <w:b/>
          <w:sz w:val="24"/>
          <w:szCs w:val="24"/>
        </w:rPr>
        <w:t>VE</w:t>
      </w:r>
      <w:r w:rsidR="00054726" w:rsidRPr="002238BA">
        <w:rPr>
          <w:rFonts w:ascii="Calibri" w:hAnsi="Calibri" w:cs="Calibri"/>
          <w:b/>
          <w:sz w:val="24"/>
          <w:szCs w:val="24"/>
        </w:rPr>
        <w:t xml:space="preserve"> ANADİLİNDE EĞİTİM MÜCADELE</w:t>
      </w:r>
      <w:r w:rsidR="00054726">
        <w:rPr>
          <w:rFonts w:ascii="Calibri" w:hAnsi="Calibri" w:cs="Calibri"/>
          <w:b/>
          <w:sz w:val="24"/>
          <w:szCs w:val="24"/>
        </w:rPr>
        <w:t>MİZ SÜRECEKTİR</w:t>
      </w:r>
      <w:r w:rsidR="00054726" w:rsidRPr="002238BA">
        <w:rPr>
          <w:rFonts w:ascii="Calibri" w:hAnsi="Calibri" w:cs="Calibri"/>
          <w:b/>
          <w:sz w:val="24"/>
          <w:szCs w:val="24"/>
        </w:rPr>
        <w:t xml:space="preserve"> </w:t>
      </w:r>
    </w:p>
    <w:p w:rsidR="00054726" w:rsidRDefault="00054726" w:rsidP="00054726">
      <w:pPr>
        <w:ind w:firstLine="357"/>
        <w:rPr>
          <w:rFonts w:ascii="Calibri" w:hAnsi="Calibri" w:cs="Calibri"/>
        </w:rPr>
      </w:pPr>
    </w:p>
    <w:p w:rsidR="00054726" w:rsidRDefault="00054726" w:rsidP="00054726">
      <w:pPr>
        <w:pStyle w:val="NormalWeb"/>
        <w:spacing w:before="0" w:beforeAutospacing="0" w:after="0" w:afterAutospacing="0"/>
        <w:ind w:firstLine="360"/>
        <w:jc w:val="both"/>
        <w:rPr>
          <w:rFonts w:ascii="Calibri" w:hAnsi="Calibri"/>
          <w:color w:val="000000"/>
        </w:rPr>
      </w:pPr>
      <w:r>
        <w:rPr>
          <w:rFonts w:ascii="Calibri" w:hAnsi="Calibri"/>
        </w:rPr>
        <w:t xml:space="preserve">Eğitim sisteminde yıllardır yaşanan ve katlanarak artan sorunlar, MEB’in </w:t>
      </w:r>
      <w:r w:rsidRPr="00840808">
        <w:rPr>
          <w:rFonts w:ascii="Calibri" w:hAnsi="Calibri"/>
        </w:rPr>
        <w:t>eğitimin yapısal sorunlarına yönelik somut ve çözüme dayalı politikalar geliştir</w:t>
      </w:r>
      <w:r>
        <w:rPr>
          <w:rFonts w:ascii="Calibri" w:hAnsi="Calibri"/>
        </w:rPr>
        <w:t>mek gibi bir amacının olmadığını göstermektedir. Okullarda yaşanan yoğun dinselleşme ve eğitimi ticarileştirme uygulamaları o</w:t>
      </w:r>
      <w:r>
        <w:rPr>
          <w:rFonts w:ascii="Calibri" w:hAnsi="Calibri"/>
          <w:color w:val="000000"/>
        </w:rPr>
        <w:t xml:space="preserve">kullarımızı eğitim yuvası olmaktan hızla uzaklaştırmaya başlamıştır. </w:t>
      </w:r>
    </w:p>
    <w:p w:rsidR="005119EB" w:rsidRDefault="00054726" w:rsidP="00054726">
      <w:pPr>
        <w:pStyle w:val="NormalWeb"/>
        <w:spacing w:before="0" w:beforeAutospacing="0" w:after="0" w:afterAutospacing="0"/>
        <w:ind w:firstLine="360"/>
        <w:jc w:val="both"/>
        <w:rPr>
          <w:rFonts w:ascii="Calibri" w:hAnsi="Calibri"/>
          <w:color w:val="000000"/>
        </w:rPr>
      </w:pPr>
      <w:r w:rsidRPr="00840808">
        <w:rPr>
          <w:rFonts w:ascii="Calibri" w:hAnsi="Calibri"/>
          <w:color w:val="000000"/>
        </w:rPr>
        <w:t xml:space="preserve">Eğitimde siyasal kadrolaşma uygulamalarının yukarıdan aşağıya doğru organize bir şekilde gerçekleştirilmesi, okullarda yaşanan şiddetin artması, </w:t>
      </w:r>
      <w:r>
        <w:rPr>
          <w:rFonts w:ascii="Calibri" w:hAnsi="Calibri"/>
          <w:color w:val="000000"/>
        </w:rPr>
        <w:t xml:space="preserve">eğitim emekçilerine </w:t>
      </w:r>
      <w:r w:rsidRPr="00840808">
        <w:rPr>
          <w:rFonts w:ascii="Calibri" w:hAnsi="Calibri"/>
          <w:color w:val="000000"/>
        </w:rPr>
        <w:t xml:space="preserve">yönelik </w:t>
      </w:r>
      <w:r>
        <w:rPr>
          <w:rFonts w:ascii="Calibri" w:hAnsi="Calibri"/>
          <w:color w:val="000000"/>
        </w:rPr>
        <w:t>hukuksuz girişimler</w:t>
      </w:r>
      <w:r w:rsidR="005119EB">
        <w:rPr>
          <w:rFonts w:ascii="Calibri" w:hAnsi="Calibri"/>
          <w:color w:val="000000"/>
        </w:rPr>
        <w:t>in</w:t>
      </w:r>
      <w:r>
        <w:rPr>
          <w:rFonts w:ascii="Calibri" w:hAnsi="Calibri"/>
          <w:color w:val="000000"/>
        </w:rPr>
        <w:t xml:space="preserve"> (ihraç, açığa alma, sürgün </w:t>
      </w:r>
      <w:r w:rsidR="0044643F">
        <w:rPr>
          <w:rFonts w:ascii="Calibri" w:hAnsi="Calibri"/>
          <w:color w:val="000000"/>
        </w:rPr>
        <w:t>vb.</w:t>
      </w:r>
      <w:r>
        <w:rPr>
          <w:rFonts w:ascii="Calibri" w:hAnsi="Calibri"/>
          <w:color w:val="000000"/>
        </w:rPr>
        <w:t>) s</w:t>
      </w:r>
      <w:r w:rsidR="005119EB">
        <w:rPr>
          <w:rFonts w:ascii="Calibri" w:hAnsi="Calibri"/>
          <w:color w:val="000000"/>
        </w:rPr>
        <w:t xml:space="preserve">ona erdirilmesi noktasında adım atılmaması, eğitimde yaşanan sorunlardan ayrı ya da bağımsız değildir.  </w:t>
      </w:r>
    </w:p>
    <w:p w:rsidR="00054726" w:rsidRDefault="00054726" w:rsidP="00054726">
      <w:pPr>
        <w:pStyle w:val="NormalWeb"/>
        <w:spacing w:before="0" w:beforeAutospacing="0" w:after="0" w:afterAutospacing="0"/>
        <w:ind w:firstLine="360"/>
        <w:jc w:val="both"/>
        <w:rPr>
          <w:rFonts w:ascii="Calibri" w:hAnsi="Calibri"/>
        </w:rPr>
      </w:pPr>
      <w:r>
        <w:rPr>
          <w:rFonts w:ascii="Calibri" w:hAnsi="Calibri"/>
        </w:rPr>
        <w:t>2</w:t>
      </w:r>
      <w:r w:rsidRPr="00840808">
        <w:rPr>
          <w:rFonts w:ascii="Calibri" w:hAnsi="Calibri"/>
        </w:rPr>
        <w:t>01</w:t>
      </w:r>
      <w:r w:rsidR="005119EB">
        <w:rPr>
          <w:rFonts w:ascii="Calibri" w:hAnsi="Calibri"/>
        </w:rPr>
        <w:t>9</w:t>
      </w:r>
      <w:r w:rsidRPr="00840808">
        <w:rPr>
          <w:rFonts w:ascii="Calibri" w:hAnsi="Calibri"/>
        </w:rPr>
        <w:t>-20</w:t>
      </w:r>
      <w:r w:rsidR="005119EB">
        <w:rPr>
          <w:rFonts w:ascii="Calibri" w:hAnsi="Calibri"/>
        </w:rPr>
        <w:t>20</w:t>
      </w:r>
      <w:r w:rsidRPr="00840808">
        <w:rPr>
          <w:rFonts w:ascii="Calibri" w:hAnsi="Calibri"/>
        </w:rPr>
        <w:t xml:space="preserve"> eğitim öğretim yılının ilk yarısında </w:t>
      </w:r>
      <w:r w:rsidR="005119EB">
        <w:rPr>
          <w:rFonts w:ascii="Calibri" w:hAnsi="Calibri"/>
        </w:rPr>
        <w:t xml:space="preserve">eğitim alanında </w:t>
      </w:r>
      <w:r>
        <w:rPr>
          <w:rFonts w:ascii="Calibri" w:hAnsi="Calibri"/>
        </w:rPr>
        <w:t>yaşanan</w:t>
      </w:r>
      <w:r w:rsidR="005119EB">
        <w:rPr>
          <w:rFonts w:ascii="Calibri" w:hAnsi="Calibri"/>
        </w:rPr>
        <w:t xml:space="preserve"> gelişmeler,</w:t>
      </w:r>
      <w:r>
        <w:rPr>
          <w:rFonts w:ascii="Calibri" w:hAnsi="Calibri"/>
        </w:rPr>
        <w:t xml:space="preserve"> MEB’in </w:t>
      </w:r>
      <w:r w:rsidRPr="00840808">
        <w:rPr>
          <w:rFonts w:ascii="Calibri" w:hAnsi="Calibri"/>
        </w:rPr>
        <w:t>eğitimin yapısal sorunlarına yönelik somut ve çözüme dayalı politikalar geliştir</w:t>
      </w:r>
      <w:r>
        <w:rPr>
          <w:rFonts w:ascii="Calibri" w:hAnsi="Calibri"/>
        </w:rPr>
        <w:t>mek gibi bir derdinin olmadığını gösterm</w:t>
      </w:r>
      <w:r w:rsidR="005119EB">
        <w:rPr>
          <w:rFonts w:ascii="Calibri" w:hAnsi="Calibri"/>
        </w:rPr>
        <w:t xml:space="preserve">iştir. </w:t>
      </w:r>
      <w:proofErr w:type="gramStart"/>
      <w:r w:rsidRPr="00840808">
        <w:rPr>
          <w:rFonts w:ascii="Calibri" w:hAnsi="Calibri"/>
        </w:rPr>
        <w:t>Okulların eğitim kurumu olmaktan adım adım uzaklaştığı,</w:t>
      </w:r>
      <w:r w:rsidR="005119EB">
        <w:rPr>
          <w:rFonts w:ascii="Calibri" w:hAnsi="Calibri"/>
        </w:rPr>
        <w:t xml:space="preserve"> eğitimde dayatmacı politikaların sürmesi nedeniyle </w:t>
      </w:r>
      <w:r w:rsidRPr="00840808">
        <w:rPr>
          <w:rFonts w:ascii="Calibri" w:hAnsi="Calibri"/>
        </w:rPr>
        <w:t xml:space="preserve">öğrencilerin </w:t>
      </w:r>
      <w:r w:rsidR="005119EB">
        <w:rPr>
          <w:rFonts w:ascii="Calibri" w:hAnsi="Calibri"/>
        </w:rPr>
        <w:t xml:space="preserve">ve öğretmenlerin mutsuz olduğu, </w:t>
      </w:r>
      <w:r w:rsidRPr="00840808">
        <w:rPr>
          <w:rFonts w:ascii="Calibri" w:hAnsi="Calibri"/>
        </w:rPr>
        <w:t xml:space="preserve">öğretmenlerin esnek, güvencesiz ve angarya çalışmaya zorlandığı, siyasal kadrolaşmanın </w:t>
      </w:r>
      <w:r w:rsidR="005119EB">
        <w:rPr>
          <w:rFonts w:ascii="Calibri" w:hAnsi="Calibri"/>
        </w:rPr>
        <w:t>devam ettiği</w:t>
      </w:r>
      <w:r w:rsidRPr="00840808">
        <w:rPr>
          <w:rFonts w:ascii="Calibri" w:hAnsi="Calibri"/>
        </w:rPr>
        <w:t xml:space="preserve">, </w:t>
      </w:r>
      <w:r w:rsidR="005119EB">
        <w:rPr>
          <w:rFonts w:ascii="Calibri" w:hAnsi="Calibri"/>
        </w:rPr>
        <w:t xml:space="preserve">eğitim sürecinde </w:t>
      </w:r>
      <w:r w:rsidRPr="00840808">
        <w:rPr>
          <w:rFonts w:ascii="Calibri" w:hAnsi="Calibri"/>
        </w:rPr>
        <w:t>farklı dil</w:t>
      </w:r>
      <w:r w:rsidR="005119EB">
        <w:rPr>
          <w:rFonts w:ascii="Calibri" w:hAnsi="Calibri"/>
        </w:rPr>
        <w:t xml:space="preserve">, </w:t>
      </w:r>
      <w:r w:rsidRPr="00840808">
        <w:rPr>
          <w:rFonts w:ascii="Calibri" w:hAnsi="Calibri"/>
        </w:rPr>
        <w:t>kimlik</w:t>
      </w:r>
      <w:r w:rsidR="005119EB">
        <w:rPr>
          <w:rFonts w:ascii="Calibri" w:hAnsi="Calibri"/>
        </w:rPr>
        <w:t xml:space="preserve"> ve inançların </w:t>
      </w:r>
      <w:r w:rsidRPr="00840808">
        <w:rPr>
          <w:rFonts w:ascii="Calibri" w:hAnsi="Calibri"/>
        </w:rPr>
        <w:t xml:space="preserve">dışlandığı, eğitimin zaten sorunlu olan niteliğinin daha da kötüleştiği bir eğitim sisteminin </w:t>
      </w:r>
      <w:r w:rsidR="005119EB">
        <w:rPr>
          <w:rFonts w:ascii="Calibri" w:hAnsi="Calibri"/>
        </w:rPr>
        <w:t xml:space="preserve">başarılı olması mümkün değildir. </w:t>
      </w:r>
      <w:proofErr w:type="gramEnd"/>
    </w:p>
    <w:p w:rsidR="00054726" w:rsidRDefault="00054726" w:rsidP="00054726">
      <w:pPr>
        <w:ind w:firstLine="426"/>
        <w:rPr>
          <w:rFonts w:ascii="Calibri" w:eastAsia="Times New Roman" w:hAnsi="Calibri" w:cs="Times New Roman"/>
          <w:sz w:val="24"/>
          <w:szCs w:val="24"/>
        </w:rPr>
      </w:pPr>
      <w:r w:rsidRPr="00AD77DE">
        <w:rPr>
          <w:rFonts w:ascii="Calibri" w:eastAsia="Times New Roman" w:hAnsi="Calibri" w:cs="Times New Roman"/>
          <w:sz w:val="24"/>
          <w:szCs w:val="24"/>
        </w:rPr>
        <w:t xml:space="preserve">Eğitim sisteminde </w:t>
      </w:r>
      <w:r w:rsidR="005119EB">
        <w:rPr>
          <w:rFonts w:ascii="Calibri" w:eastAsia="Times New Roman" w:hAnsi="Calibri" w:cs="Times New Roman"/>
          <w:sz w:val="24"/>
          <w:szCs w:val="24"/>
        </w:rPr>
        <w:t xml:space="preserve">yaşanan sorunlar, </w:t>
      </w:r>
      <w:r>
        <w:rPr>
          <w:rFonts w:ascii="Calibri" w:eastAsia="Times New Roman" w:hAnsi="Calibri" w:cs="Times New Roman"/>
          <w:sz w:val="24"/>
          <w:szCs w:val="24"/>
        </w:rPr>
        <w:t xml:space="preserve">elbette ülkedeki </w:t>
      </w:r>
      <w:r w:rsidRPr="00AD77DE">
        <w:rPr>
          <w:rFonts w:ascii="Calibri" w:hAnsi="Calibri"/>
          <w:sz w:val="24"/>
          <w:szCs w:val="24"/>
        </w:rPr>
        <w:t xml:space="preserve">ekonomik, </w:t>
      </w:r>
      <w:r w:rsidRPr="00AD77DE">
        <w:rPr>
          <w:rFonts w:ascii="Calibri" w:eastAsia="Times New Roman" w:hAnsi="Calibri" w:cs="Times New Roman"/>
          <w:sz w:val="24"/>
          <w:szCs w:val="24"/>
        </w:rPr>
        <w:t xml:space="preserve">toplumsal </w:t>
      </w:r>
      <w:r w:rsidRPr="00AD77DE">
        <w:rPr>
          <w:rFonts w:ascii="Calibri" w:hAnsi="Calibri"/>
          <w:sz w:val="24"/>
          <w:szCs w:val="24"/>
        </w:rPr>
        <w:t xml:space="preserve">ve siyasal </w:t>
      </w:r>
      <w:r>
        <w:rPr>
          <w:rFonts w:ascii="Calibri" w:hAnsi="Calibri"/>
          <w:sz w:val="24"/>
          <w:szCs w:val="24"/>
        </w:rPr>
        <w:t>koşullar</w:t>
      </w:r>
      <w:r w:rsidR="005119EB">
        <w:rPr>
          <w:rFonts w:ascii="Calibri" w:hAnsi="Calibri"/>
          <w:sz w:val="24"/>
          <w:szCs w:val="24"/>
        </w:rPr>
        <w:t xml:space="preserve">da yaşanan </w:t>
      </w:r>
      <w:r w:rsidRPr="00AD77DE">
        <w:rPr>
          <w:rFonts w:ascii="Calibri" w:hAnsi="Calibri"/>
          <w:sz w:val="24"/>
          <w:szCs w:val="24"/>
        </w:rPr>
        <w:t>geliş</w:t>
      </w:r>
      <w:r w:rsidR="005119EB">
        <w:rPr>
          <w:rFonts w:ascii="Calibri" w:hAnsi="Calibri"/>
          <w:sz w:val="24"/>
          <w:szCs w:val="24"/>
        </w:rPr>
        <w:t>melerden</w:t>
      </w:r>
      <w:r>
        <w:rPr>
          <w:rFonts w:ascii="Calibri" w:hAnsi="Calibri"/>
          <w:sz w:val="24"/>
          <w:szCs w:val="24"/>
        </w:rPr>
        <w:t xml:space="preserve"> </w:t>
      </w:r>
      <w:r w:rsidRPr="00AD77DE">
        <w:rPr>
          <w:rFonts w:ascii="Calibri" w:hAnsi="Calibri"/>
          <w:sz w:val="24"/>
          <w:szCs w:val="24"/>
        </w:rPr>
        <w:t xml:space="preserve">ayrı </w:t>
      </w:r>
      <w:r>
        <w:rPr>
          <w:rFonts w:ascii="Calibri" w:hAnsi="Calibri"/>
          <w:sz w:val="24"/>
          <w:szCs w:val="24"/>
        </w:rPr>
        <w:t>ve bağımsız değildir.</w:t>
      </w:r>
      <w:r>
        <w:rPr>
          <w:rFonts w:ascii="Calibri" w:eastAsia="Times New Roman" w:hAnsi="Calibri" w:cs="Times New Roman"/>
          <w:sz w:val="24"/>
          <w:szCs w:val="24"/>
        </w:rPr>
        <w:t xml:space="preserve"> </w:t>
      </w:r>
    </w:p>
    <w:p w:rsidR="003C5E05" w:rsidRPr="00417685" w:rsidRDefault="00054726" w:rsidP="00417685">
      <w:pPr>
        <w:ind w:firstLine="425"/>
        <w:rPr>
          <w:sz w:val="24"/>
          <w:szCs w:val="24"/>
        </w:rPr>
      </w:pPr>
      <w:r w:rsidRPr="00840808">
        <w:rPr>
          <w:sz w:val="24"/>
          <w:szCs w:val="24"/>
        </w:rPr>
        <w:lastRenderedPageBreak/>
        <w:t>Her geçen gün daha fazla piyasa ilişkileri içine çekilen, okul</w:t>
      </w:r>
      <w:r w:rsidR="00124E85">
        <w:rPr>
          <w:sz w:val="24"/>
          <w:szCs w:val="24"/>
        </w:rPr>
        <w:t xml:space="preserve"> </w:t>
      </w:r>
      <w:r w:rsidRPr="00840808">
        <w:rPr>
          <w:sz w:val="24"/>
          <w:szCs w:val="24"/>
        </w:rPr>
        <w:t xml:space="preserve">öncesinden üniversiteye kadar bilimin değil, </w:t>
      </w:r>
      <w:r w:rsidR="005119EB">
        <w:rPr>
          <w:sz w:val="24"/>
          <w:szCs w:val="24"/>
        </w:rPr>
        <w:t xml:space="preserve">milliyetçiliğin ve </w:t>
      </w:r>
      <w:r>
        <w:rPr>
          <w:sz w:val="24"/>
          <w:szCs w:val="24"/>
        </w:rPr>
        <w:t xml:space="preserve">inanç sömürüsünün </w:t>
      </w:r>
      <w:r w:rsidRPr="00840808">
        <w:rPr>
          <w:sz w:val="24"/>
          <w:szCs w:val="24"/>
        </w:rPr>
        <w:t>referans alındığı bir eğitim sisteminde</w:t>
      </w:r>
      <w:r w:rsidR="005119EB">
        <w:rPr>
          <w:sz w:val="24"/>
          <w:szCs w:val="24"/>
        </w:rPr>
        <w:t xml:space="preserve"> eğitim ve bilim emekçileri </w:t>
      </w:r>
      <w:r w:rsidRPr="00840808">
        <w:rPr>
          <w:sz w:val="24"/>
          <w:szCs w:val="24"/>
        </w:rPr>
        <w:t>kamusal, bilimsel, demokratik, laik ve anadilinde eğitim hakkı için mücadele</w:t>
      </w:r>
      <w:r w:rsidR="005119EB">
        <w:rPr>
          <w:sz w:val="24"/>
          <w:szCs w:val="24"/>
        </w:rPr>
        <w:t xml:space="preserve">sini kesintisiz sürdürmeye kararlıdır. </w:t>
      </w:r>
    </w:p>
    <w:sectPr w:rsidR="003C5E05" w:rsidRPr="00417685" w:rsidSect="002238BA">
      <w:footerReference w:type="default" r:id="rId10"/>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1D4" w:rsidRDefault="009771D4" w:rsidP="00EB7761">
      <w:r>
        <w:separator/>
      </w:r>
    </w:p>
  </w:endnote>
  <w:endnote w:type="continuationSeparator" w:id="0">
    <w:p w:rsidR="009771D4" w:rsidRDefault="009771D4" w:rsidP="00EB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671328"/>
      <w:docPartObj>
        <w:docPartGallery w:val="Page Numbers (Bottom of Page)"/>
        <w:docPartUnique/>
      </w:docPartObj>
    </w:sdtPr>
    <w:sdtEndPr/>
    <w:sdtContent>
      <w:p w:rsidR="000B6706" w:rsidRDefault="000B6706">
        <w:pPr>
          <w:pStyle w:val="Altbilgi"/>
          <w:jc w:val="right"/>
        </w:pPr>
        <w:r>
          <w:fldChar w:fldCharType="begin"/>
        </w:r>
        <w:r>
          <w:instrText>PAGE   \* MERGEFORMAT</w:instrText>
        </w:r>
        <w:r>
          <w:fldChar w:fldCharType="separate"/>
        </w:r>
        <w:r w:rsidR="009912CE">
          <w:rPr>
            <w:noProof/>
          </w:rPr>
          <w:t>13</w:t>
        </w:r>
        <w:r>
          <w:fldChar w:fldCharType="end"/>
        </w:r>
      </w:p>
    </w:sdtContent>
  </w:sdt>
  <w:p w:rsidR="000B6706" w:rsidRDefault="000B670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1D4" w:rsidRDefault="009771D4" w:rsidP="00EB7761">
      <w:r>
        <w:separator/>
      </w:r>
    </w:p>
  </w:footnote>
  <w:footnote w:type="continuationSeparator" w:id="0">
    <w:p w:rsidR="009771D4" w:rsidRDefault="009771D4" w:rsidP="00EB7761">
      <w:r>
        <w:continuationSeparator/>
      </w:r>
    </w:p>
  </w:footnote>
  <w:footnote w:id="1">
    <w:p w:rsidR="00026E17" w:rsidRPr="009E0EF2" w:rsidRDefault="00026E17" w:rsidP="00026E17">
      <w:pPr>
        <w:pStyle w:val="DipnotMetni"/>
        <w:rPr>
          <w:rFonts w:ascii="Arial" w:hAnsi="Arial" w:cs="Arial"/>
        </w:rPr>
      </w:pPr>
      <w:r w:rsidRPr="009E0EF2">
        <w:rPr>
          <w:rStyle w:val="DipnotBavurusu"/>
          <w:rFonts w:ascii="Arial" w:hAnsi="Arial" w:cs="Arial"/>
        </w:rPr>
        <w:footnoteRef/>
      </w:r>
      <w:r w:rsidRPr="009E0EF2">
        <w:rPr>
          <w:rFonts w:ascii="Arial" w:hAnsi="Arial" w:cs="Arial"/>
        </w:rPr>
        <w:t xml:space="preserve"> TÜİK 201</w:t>
      </w:r>
      <w:r>
        <w:rPr>
          <w:rFonts w:ascii="Arial" w:hAnsi="Arial" w:cs="Arial"/>
        </w:rPr>
        <w:t>8</w:t>
      </w:r>
      <w:r w:rsidRPr="009E0EF2">
        <w:rPr>
          <w:rFonts w:ascii="Arial" w:hAnsi="Arial" w:cs="Arial"/>
        </w:rPr>
        <w:t xml:space="preserve"> Eğitim Harcamaları Araştırması </w:t>
      </w:r>
      <w:r>
        <w:rPr>
          <w:rFonts w:ascii="Arial" w:hAnsi="Arial" w:cs="Arial"/>
        </w:rPr>
        <w:t>v</w:t>
      </w:r>
      <w:r w:rsidRPr="009E0EF2">
        <w:rPr>
          <w:rFonts w:ascii="Arial" w:hAnsi="Arial" w:cs="Arial"/>
        </w:rPr>
        <w:t>erileri</w:t>
      </w:r>
      <w:r>
        <w:rPr>
          <w:rFonts w:ascii="Arial" w:hAnsi="Arial" w:cs="Arial"/>
        </w:rPr>
        <w:t xml:space="preserve"> (18 Aralık 2019)</w:t>
      </w:r>
      <w:r w:rsidR="00C74AF8">
        <w:rPr>
          <w:rFonts w:ascii="Arial" w:hAnsi="Arial" w:cs="Arial"/>
        </w:rPr>
        <w:t>.</w:t>
      </w:r>
      <w:r>
        <w:rPr>
          <w:rFonts w:ascii="Arial" w:hAnsi="Arial" w:cs="Arial"/>
        </w:rPr>
        <w:t xml:space="preserve">  </w:t>
      </w:r>
      <w:r w:rsidRPr="009E0EF2">
        <w:rPr>
          <w:rFonts w:ascii="Arial" w:hAnsi="Arial" w:cs="Ari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3475"/>
    <w:multiLevelType w:val="hybridMultilevel"/>
    <w:tmpl w:val="50DC664E"/>
    <w:lvl w:ilvl="0" w:tplc="56403AC6">
      <w:start w:val="1"/>
      <w:numFmt w:val="bullet"/>
      <w:lvlText w:val=""/>
      <w:lvlJc w:val="left"/>
      <w:pPr>
        <w:tabs>
          <w:tab w:val="num" w:pos="720"/>
        </w:tabs>
        <w:ind w:left="720" w:hanging="360"/>
      </w:pPr>
      <w:rPr>
        <w:rFonts w:ascii="Wingdings" w:hAnsi="Wingdings" w:hint="default"/>
      </w:rPr>
    </w:lvl>
    <w:lvl w:ilvl="1" w:tplc="12802DC4" w:tentative="1">
      <w:start w:val="1"/>
      <w:numFmt w:val="bullet"/>
      <w:lvlText w:val=""/>
      <w:lvlJc w:val="left"/>
      <w:pPr>
        <w:tabs>
          <w:tab w:val="num" w:pos="1440"/>
        </w:tabs>
        <w:ind w:left="1440" w:hanging="360"/>
      </w:pPr>
      <w:rPr>
        <w:rFonts w:ascii="Wingdings" w:hAnsi="Wingdings" w:hint="default"/>
      </w:rPr>
    </w:lvl>
    <w:lvl w:ilvl="2" w:tplc="0AE661AE" w:tentative="1">
      <w:start w:val="1"/>
      <w:numFmt w:val="bullet"/>
      <w:lvlText w:val=""/>
      <w:lvlJc w:val="left"/>
      <w:pPr>
        <w:tabs>
          <w:tab w:val="num" w:pos="2160"/>
        </w:tabs>
        <w:ind w:left="2160" w:hanging="360"/>
      </w:pPr>
      <w:rPr>
        <w:rFonts w:ascii="Wingdings" w:hAnsi="Wingdings" w:hint="default"/>
      </w:rPr>
    </w:lvl>
    <w:lvl w:ilvl="3" w:tplc="C9962234" w:tentative="1">
      <w:start w:val="1"/>
      <w:numFmt w:val="bullet"/>
      <w:lvlText w:val=""/>
      <w:lvlJc w:val="left"/>
      <w:pPr>
        <w:tabs>
          <w:tab w:val="num" w:pos="2880"/>
        </w:tabs>
        <w:ind w:left="2880" w:hanging="360"/>
      </w:pPr>
      <w:rPr>
        <w:rFonts w:ascii="Wingdings" w:hAnsi="Wingdings" w:hint="default"/>
      </w:rPr>
    </w:lvl>
    <w:lvl w:ilvl="4" w:tplc="8FA65C2A" w:tentative="1">
      <w:start w:val="1"/>
      <w:numFmt w:val="bullet"/>
      <w:lvlText w:val=""/>
      <w:lvlJc w:val="left"/>
      <w:pPr>
        <w:tabs>
          <w:tab w:val="num" w:pos="3600"/>
        </w:tabs>
        <w:ind w:left="3600" w:hanging="360"/>
      </w:pPr>
      <w:rPr>
        <w:rFonts w:ascii="Wingdings" w:hAnsi="Wingdings" w:hint="default"/>
      </w:rPr>
    </w:lvl>
    <w:lvl w:ilvl="5" w:tplc="0D68A55E" w:tentative="1">
      <w:start w:val="1"/>
      <w:numFmt w:val="bullet"/>
      <w:lvlText w:val=""/>
      <w:lvlJc w:val="left"/>
      <w:pPr>
        <w:tabs>
          <w:tab w:val="num" w:pos="4320"/>
        </w:tabs>
        <w:ind w:left="4320" w:hanging="360"/>
      </w:pPr>
      <w:rPr>
        <w:rFonts w:ascii="Wingdings" w:hAnsi="Wingdings" w:hint="default"/>
      </w:rPr>
    </w:lvl>
    <w:lvl w:ilvl="6" w:tplc="AE58F2C4" w:tentative="1">
      <w:start w:val="1"/>
      <w:numFmt w:val="bullet"/>
      <w:lvlText w:val=""/>
      <w:lvlJc w:val="left"/>
      <w:pPr>
        <w:tabs>
          <w:tab w:val="num" w:pos="5040"/>
        </w:tabs>
        <w:ind w:left="5040" w:hanging="360"/>
      </w:pPr>
      <w:rPr>
        <w:rFonts w:ascii="Wingdings" w:hAnsi="Wingdings" w:hint="default"/>
      </w:rPr>
    </w:lvl>
    <w:lvl w:ilvl="7" w:tplc="F4A028E4" w:tentative="1">
      <w:start w:val="1"/>
      <w:numFmt w:val="bullet"/>
      <w:lvlText w:val=""/>
      <w:lvlJc w:val="left"/>
      <w:pPr>
        <w:tabs>
          <w:tab w:val="num" w:pos="5760"/>
        </w:tabs>
        <w:ind w:left="5760" w:hanging="360"/>
      </w:pPr>
      <w:rPr>
        <w:rFonts w:ascii="Wingdings" w:hAnsi="Wingdings" w:hint="default"/>
      </w:rPr>
    </w:lvl>
    <w:lvl w:ilvl="8" w:tplc="140EE2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40FF4"/>
    <w:multiLevelType w:val="multilevel"/>
    <w:tmpl w:val="4FC8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4497"/>
    <w:multiLevelType w:val="hybridMultilevel"/>
    <w:tmpl w:val="7C843F1A"/>
    <w:lvl w:ilvl="0" w:tplc="B82AD10E">
      <w:start w:val="2018"/>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EA303C9"/>
    <w:multiLevelType w:val="hybridMultilevel"/>
    <w:tmpl w:val="C78253B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37FE45B7"/>
    <w:multiLevelType w:val="hybridMultilevel"/>
    <w:tmpl w:val="6C8CD0CA"/>
    <w:lvl w:ilvl="0" w:tplc="4FAABDD6">
      <w:start w:val="1"/>
      <w:numFmt w:val="bullet"/>
      <w:lvlText w:val=""/>
      <w:lvlJc w:val="left"/>
      <w:pPr>
        <w:tabs>
          <w:tab w:val="num" w:pos="720"/>
        </w:tabs>
        <w:ind w:left="720" w:hanging="360"/>
      </w:pPr>
      <w:rPr>
        <w:rFonts w:ascii="Wingdings" w:hAnsi="Wingdings" w:hint="default"/>
      </w:rPr>
    </w:lvl>
    <w:lvl w:ilvl="1" w:tplc="2E9C7D54" w:tentative="1">
      <w:start w:val="1"/>
      <w:numFmt w:val="bullet"/>
      <w:lvlText w:val=""/>
      <w:lvlJc w:val="left"/>
      <w:pPr>
        <w:tabs>
          <w:tab w:val="num" w:pos="1440"/>
        </w:tabs>
        <w:ind w:left="1440" w:hanging="360"/>
      </w:pPr>
      <w:rPr>
        <w:rFonts w:ascii="Wingdings" w:hAnsi="Wingdings" w:hint="default"/>
      </w:rPr>
    </w:lvl>
    <w:lvl w:ilvl="2" w:tplc="5FEEAE5C" w:tentative="1">
      <w:start w:val="1"/>
      <w:numFmt w:val="bullet"/>
      <w:lvlText w:val=""/>
      <w:lvlJc w:val="left"/>
      <w:pPr>
        <w:tabs>
          <w:tab w:val="num" w:pos="2160"/>
        </w:tabs>
        <w:ind w:left="2160" w:hanging="360"/>
      </w:pPr>
      <w:rPr>
        <w:rFonts w:ascii="Wingdings" w:hAnsi="Wingdings" w:hint="default"/>
      </w:rPr>
    </w:lvl>
    <w:lvl w:ilvl="3" w:tplc="A3F47686" w:tentative="1">
      <w:start w:val="1"/>
      <w:numFmt w:val="bullet"/>
      <w:lvlText w:val=""/>
      <w:lvlJc w:val="left"/>
      <w:pPr>
        <w:tabs>
          <w:tab w:val="num" w:pos="2880"/>
        </w:tabs>
        <w:ind w:left="2880" w:hanging="360"/>
      </w:pPr>
      <w:rPr>
        <w:rFonts w:ascii="Wingdings" w:hAnsi="Wingdings" w:hint="default"/>
      </w:rPr>
    </w:lvl>
    <w:lvl w:ilvl="4" w:tplc="84FE62B8" w:tentative="1">
      <w:start w:val="1"/>
      <w:numFmt w:val="bullet"/>
      <w:lvlText w:val=""/>
      <w:lvlJc w:val="left"/>
      <w:pPr>
        <w:tabs>
          <w:tab w:val="num" w:pos="3600"/>
        </w:tabs>
        <w:ind w:left="3600" w:hanging="360"/>
      </w:pPr>
      <w:rPr>
        <w:rFonts w:ascii="Wingdings" w:hAnsi="Wingdings" w:hint="default"/>
      </w:rPr>
    </w:lvl>
    <w:lvl w:ilvl="5" w:tplc="9EFA53F2" w:tentative="1">
      <w:start w:val="1"/>
      <w:numFmt w:val="bullet"/>
      <w:lvlText w:val=""/>
      <w:lvlJc w:val="left"/>
      <w:pPr>
        <w:tabs>
          <w:tab w:val="num" w:pos="4320"/>
        </w:tabs>
        <w:ind w:left="4320" w:hanging="360"/>
      </w:pPr>
      <w:rPr>
        <w:rFonts w:ascii="Wingdings" w:hAnsi="Wingdings" w:hint="default"/>
      </w:rPr>
    </w:lvl>
    <w:lvl w:ilvl="6" w:tplc="BC06AEF4" w:tentative="1">
      <w:start w:val="1"/>
      <w:numFmt w:val="bullet"/>
      <w:lvlText w:val=""/>
      <w:lvlJc w:val="left"/>
      <w:pPr>
        <w:tabs>
          <w:tab w:val="num" w:pos="5040"/>
        </w:tabs>
        <w:ind w:left="5040" w:hanging="360"/>
      </w:pPr>
      <w:rPr>
        <w:rFonts w:ascii="Wingdings" w:hAnsi="Wingdings" w:hint="default"/>
      </w:rPr>
    </w:lvl>
    <w:lvl w:ilvl="7" w:tplc="36D4EBC6" w:tentative="1">
      <w:start w:val="1"/>
      <w:numFmt w:val="bullet"/>
      <w:lvlText w:val=""/>
      <w:lvlJc w:val="left"/>
      <w:pPr>
        <w:tabs>
          <w:tab w:val="num" w:pos="5760"/>
        </w:tabs>
        <w:ind w:left="5760" w:hanging="360"/>
      </w:pPr>
      <w:rPr>
        <w:rFonts w:ascii="Wingdings" w:hAnsi="Wingdings" w:hint="default"/>
      </w:rPr>
    </w:lvl>
    <w:lvl w:ilvl="8" w:tplc="9F40F6F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1D6DC2"/>
    <w:multiLevelType w:val="hybridMultilevel"/>
    <w:tmpl w:val="416638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98D66AB"/>
    <w:multiLevelType w:val="multilevel"/>
    <w:tmpl w:val="EBF2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E71AD1"/>
    <w:multiLevelType w:val="hybridMultilevel"/>
    <w:tmpl w:val="F68E4D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2A95CD2"/>
    <w:multiLevelType w:val="hybridMultilevel"/>
    <w:tmpl w:val="7E0297D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8382BA0"/>
    <w:multiLevelType w:val="hybridMultilevel"/>
    <w:tmpl w:val="A9D60EBE"/>
    <w:lvl w:ilvl="0" w:tplc="EAEC2118">
      <w:start w:val="1"/>
      <w:numFmt w:val="bullet"/>
      <w:lvlText w:val=""/>
      <w:lvlJc w:val="left"/>
      <w:pPr>
        <w:tabs>
          <w:tab w:val="num" w:pos="720"/>
        </w:tabs>
        <w:ind w:left="720" w:hanging="360"/>
      </w:pPr>
      <w:rPr>
        <w:rFonts w:ascii="Wingdings" w:hAnsi="Wingdings" w:hint="default"/>
      </w:rPr>
    </w:lvl>
    <w:lvl w:ilvl="1" w:tplc="DE366D26" w:tentative="1">
      <w:start w:val="1"/>
      <w:numFmt w:val="bullet"/>
      <w:lvlText w:val=""/>
      <w:lvlJc w:val="left"/>
      <w:pPr>
        <w:tabs>
          <w:tab w:val="num" w:pos="1440"/>
        </w:tabs>
        <w:ind w:left="1440" w:hanging="360"/>
      </w:pPr>
      <w:rPr>
        <w:rFonts w:ascii="Wingdings" w:hAnsi="Wingdings" w:hint="default"/>
      </w:rPr>
    </w:lvl>
    <w:lvl w:ilvl="2" w:tplc="B1DE009E" w:tentative="1">
      <w:start w:val="1"/>
      <w:numFmt w:val="bullet"/>
      <w:lvlText w:val=""/>
      <w:lvlJc w:val="left"/>
      <w:pPr>
        <w:tabs>
          <w:tab w:val="num" w:pos="2160"/>
        </w:tabs>
        <w:ind w:left="2160" w:hanging="360"/>
      </w:pPr>
      <w:rPr>
        <w:rFonts w:ascii="Wingdings" w:hAnsi="Wingdings" w:hint="default"/>
      </w:rPr>
    </w:lvl>
    <w:lvl w:ilvl="3" w:tplc="E51AA736" w:tentative="1">
      <w:start w:val="1"/>
      <w:numFmt w:val="bullet"/>
      <w:lvlText w:val=""/>
      <w:lvlJc w:val="left"/>
      <w:pPr>
        <w:tabs>
          <w:tab w:val="num" w:pos="2880"/>
        </w:tabs>
        <w:ind w:left="2880" w:hanging="360"/>
      </w:pPr>
      <w:rPr>
        <w:rFonts w:ascii="Wingdings" w:hAnsi="Wingdings" w:hint="default"/>
      </w:rPr>
    </w:lvl>
    <w:lvl w:ilvl="4" w:tplc="44FE2C70" w:tentative="1">
      <w:start w:val="1"/>
      <w:numFmt w:val="bullet"/>
      <w:lvlText w:val=""/>
      <w:lvlJc w:val="left"/>
      <w:pPr>
        <w:tabs>
          <w:tab w:val="num" w:pos="3600"/>
        </w:tabs>
        <w:ind w:left="3600" w:hanging="360"/>
      </w:pPr>
      <w:rPr>
        <w:rFonts w:ascii="Wingdings" w:hAnsi="Wingdings" w:hint="default"/>
      </w:rPr>
    </w:lvl>
    <w:lvl w:ilvl="5" w:tplc="2862BD08" w:tentative="1">
      <w:start w:val="1"/>
      <w:numFmt w:val="bullet"/>
      <w:lvlText w:val=""/>
      <w:lvlJc w:val="left"/>
      <w:pPr>
        <w:tabs>
          <w:tab w:val="num" w:pos="4320"/>
        </w:tabs>
        <w:ind w:left="4320" w:hanging="360"/>
      </w:pPr>
      <w:rPr>
        <w:rFonts w:ascii="Wingdings" w:hAnsi="Wingdings" w:hint="default"/>
      </w:rPr>
    </w:lvl>
    <w:lvl w:ilvl="6" w:tplc="9216F3AA" w:tentative="1">
      <w:start w:val="1"/>
      <w:numFmt w:val="bullet"/>
      <w:lvlText w:val=""/>
      <w:lvlJc w:val="left"/>
      <w:pPr>
        <w:tabs>
          <w:tab w:val="num" w:pos="5040"/>
        </w:tabs>
        <w:ind w:left="5040" w:hanging="360"/>
      </w:pPr>
      <w:rPr>
        <w:rFonts w:ascii="Wingdings" w:hAnsi="Wingdings" w:hint="default"/>
      </w:rPr>
    </w:lvl>
    <w:lvl w:ilvl="7" w:tplc="8226751A" w:tentative="1">
      <w:start w:val="1"/>
      <w:numFmt w:val="bullet"/>
      <w:lvlText w:val=""/>
      <w:lvlJc w:val="left"/>
      <w:pPr>
        <w:tabs>
          <w:tab w:val="num" w:pos="5760"/>
        </w:tabs>
        <w:ind w:left="5760" w:hanging="360"/>
      </w:pPr>
      <w:rPr>
        <w:rFonts w:ascii="Wingdings" w:hAnsi="Wingdings" w:hint="default"/>
      </w:rPr>
    </w:lvl>
    <w:lvl w:ilvl="8" w:tplc="FA38C33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C27B1C"/>
    <w:multiLevelType w:val="hybridMultilevel"/>
    <w:tmpl w:val="69B492CA"/>
    <w:lvl w:ilvl="0" w:tplc="D88E4E7A">
      <w:start w:val="1"/>
      <w:numFmt w:val="bullet"/>
      <w:lvlText w:val=""/>
      <w:lvlJc w:val="left"/>
      <w:pPr>
        <w:tabs>
          <w:tab w:val="num" w:pos="720"/>
        </w:tabs>
        <w:ind w:left="720" w:hanging="360"/>
      </w:pPr>
      <w:rPr>
        <w:rFonts w:ascii="Wingdings" w:hAnsi="Wingdings" w:hint="default"/>
      </w:rPr>
    </w:lvl>
    <w:lvl w:ilvl="1" w:tplc="32F42E1A" w:tentative="1">
      <w:start w:val="1"/>
      <w:numFmt w:val="bullet"/>
      <w:lvlText w:val=""/>
      <w:lvlJc w:val="left"/>
      <w:pPr>
        <w:tabs>
          <w:tab w:val="num" w:pos="1440"/>
        </w:tabs>
        <w:ind w:left="1440" w:hanging="360"/>
      </w:pPr>
      <w:rPr>
        <w:rFonts w:ascii="Wingdings" w:hAnsi="Wingdings" w:hint="default"/>
      </w:rPr>
    </w:lvl>
    <w:lvl w:ilvl="2" w:tplc="F33CDBC4" w:tentative="1">
      <w:start w:val="1"/>
      <w:numFmt w:val="bullet"/>
      <w:lvlText w:val=""/>
      <w:lvlJc w:val="left"/>
      <w:pPr>
        <w:tabs>
          <w:tab w:val="num" w:pos="2160"/>
        </w:tabs>
        <w:ind w:left="2160" w:hanging="360"/>
      </w:pPr>
      <w:rPr>
        <w:rFonts w:ascii="Wingdings" w:hAnsi="Wingdings" w:hint="default"/>
      </w:rPr>
    </w:lvl>
    <w:lvl w:ilvl="3" w:tplc="92ECCE7A" w:tentative="1">
      <w:start w:val="1"/>
      <w:numFmt w:val="bullet"/>
      <w:lvlText w:val=""/>
      <w:lvlJc w:val="left"/>
      <w:pPr>
        <w:tabs>
          <w:tab w:val="num" w:pos="2880"/>
        </w:tabs>
        <w:ind w:left="2880" w:hanging="360"/>
      </w:pPr>
      <w:rPr>
        <w:rFonts w:ascii="Wingdings" w:hAnsi="Wingdings" w:hint="default"/>
      </w:rPr>
    </w:lvl>
    <w:lvl w:ilvl="4" w:tplc="ACBC3134" w:tentative="1">
      <w:start w:val="1"/>
      <w:numFmt w:val="bullet"/>
      <w:lvlText w:val=""/>
      <w:lvlJc w:val="left"/>
      <w:pPr>
        <w:tabs>
          <w:tab w:val="num" w:pos="3600"/>
        </w:tabs>
        <w:ind w:left="3600" w:hanging="360"/>
      </w:pPr>
      <w:rPr>
        <w:rFonts w:ascii="Wingdings" w:hAnsi="Wingdings" w:hint="default"/>
      </w:rPr>
    </w:lvl>
    <w:lvl w:ilvl="5" w:tplc="DF2C4FD0" w:tentative="1">
      <w:start w:val="1"/>
      <w:numFmt w:val="bullet"/>
      <w:lvlText w:val=""/>
      <w:lvlJc w:val="left"/>
      <w:pPr>
        <w:tabs>
          <w:tab w:val="num" w:pos="4320"/>
        </w:tabs>
        <w:ind w:left="4320" w:hanging="360"/>
      </w:pPr>
      <w:rPr>
        <w:rFonts w:ascii="Wingdings" w:hAnsi="Wingdings" w:hint="default"/>
      </w:rPr>
    </w:lvl>
    <w:lvl w:ilvl="6" w:tplc="6EAC500C" w:tentative="1">
      <w:start w:val="1"/>
      <w:numFmt w:val="bullet"/>
      <w:lvlText w:val=""/>
      <w:lvlJc w:val="left"/>
      <w:pPr>
        <w:tabs>
          <w:tab w:val="num" w:pos="5040"/>
        </w:tabs>
        <w:ind w:left="5040" w:hanging="360"/>
      </w:pPr>
      <w:rPr>
        <w:rFonts w:ascii="Wingdings" w:hAnsi="Wingdings" w:hint="default"/>
      </w:rPr>
    </w:lvl>
    <w:lvl w:ilvl="7" w:tplc="513C0050" w:tentative="1">
      <w:start w:val="1"/>
      <w:numFmt w:val="bullet"/>
      <w:lvlText w:val=""/>
      <w:lvlJc w:val="left"/>
      <w:pPr>
        <w:tabs>
          <w:tab w:val="num" w:pos="5760"/>
        </w:tabs>
        <w:ind w:left="5760" w:hanging="360"/>
      </w:pPr>
      <w:rPr>
        <w:rFonts w:ascii="Wingdings" w:hAnsi="Wingdings" w:hint="default"/>
      </w:rPr>
    </w:lvl>
    <w:lvl w:ilvl="8" w:tplc="4D90DB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F3534B"/>
    <w:multiLevelType w:val="multilevel"/>
    <w:tmpl w:val="3BD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F9334C"/>
    <w:multiLevelType w:val="hybridMultilevel"/>
    <w:tmpl w:val="5824E0A8"/>
    <w:lvl w:ilvl="0" w:tplc="258E37D0">
      <w:start w:val="1"/>
      <w:numFmt w:val="bullet"/>
      <w:lvlText w:val=""/>
      <w:lvlJc w:val="left"/>
      <w:pPr>
        <w:tabs>
          <w:tab w:val="num" w:pos="720"/>
        </w:tabs>
        <w:ind w:left="720" w:hanging="360"/>
      </w:pPr>
      <w:rPr>
        <w:rFonts w:ascii="Wingdings" w:hAnsi="Wingdings" w:hint="default"/>
      </w:rPr>
    </w:lvl>
    <w:lvl w:ilvl="1" w:tplc="967EE242" w:tentative="1">
      <w:start w:val="1"/>
      <w:numFmt w:val="bullet"/>
      <w:lvlText w:val=""/>
      <w:lvlJc w:val="left"/>
      <w:pPr>
        <w:tabs>
          <w:tab w:val="num" w:pos="1440"/>
        </w:tabs>
        <w:ind w:left="1440" w:hanging="360"/>
      </w:pPr>
      <w:rPr>
        <w:rFonts w:ascii="Wingdings" w:hAnsi="Wingdings" w:hint="default"/>
      </w:rPr>
    </w:lvl>
    <w:lvl w:ilvl="2" w:tplc="B6A8EA2A" w:tentative="1">
      <w:start w:val="1"/>
      <w:numFmt w:val="bullet"/>
      <w:lvlText w:val=""/>
      <w:lvlJc w:val="left"/>
      <w:pPr>
        <w:tabs>
          <w:tab w:val="num" w:pos="2160"/>
        </w:tabs>
        <w:ind w:left="2160" w:hanging="360"/>
      </w:pPr>
      <w:rPr>
        <w:rFonts w:ascii="Wingdings" w:hAnsi="Wingdings" w:hint="default"/>
      </w:rPr>
    </w:lvl>
    <w:lvl w:ilvl="3" w:tplc="EA1A9230" w:tentative="1">
      <w:start w:val="1"/>
      <w:numFmt w:val="bullet"/>
      <w:lvlText w:val=""/>
      <w:lvlJc w:val="left"/>
      <w:pPr>
        <w:tabs>
          <w:tab w:val="num" w:pos="2880"/>
        </w:tabs>
        <w:ind w:left="2880" w:hanging="360"/>
      </w:pPr>
      <w:rPr>
        <w:rFonts w:ascii="Wingdings" w:hAnsi="Wingdings" w:hint="default"/>
      </w:rPr>
    </w:lvl>
    <w:lvl w:ilvl="4" w:tplc="E8721FC4" w:tentative="1">
      <w:start w:val="1"/>
      <w:numFmt w:val="bullet"/>
      <w:lvlText w:val=""/>
      <w:lvlJc w:val="left"/>
      <w:pPr>
        <w:tabs>
          <w:tab w:val="num" w:pos="3600"/>
        </w:tabs>
        <w:ind w:left="3600" w:hanging="360"/>
      </w:pPr>
      <w:rPr>
        <w:rFonts w:ascii="Wingdings" w:hAnsi="Wingdings" w:hint="default"/>
      </w:rPr>
    </w:lvl>
    <w:lvl w:ilvl="5" w:tplc="F00456C8" w:tentative="1">
      <w:start w:val="1"/>
      <w:numFmt w:val="bullet"/>
      <w:lvlText w:val=""/>
      <w:lvlJc w:val="left"/>
      <w:pPr>
        <w:tabs>
          <w:tab w:val="num" w:pos="4320"/>
        </w:tabs>
        <w:ind w:left="4320" w:hanging="360"/>
      </w:pPr>
      <w:rPr>
        <w:rFonts w:ascii="Wingdings" w:hAnsi="Wingdings" w:hint="default"/>
      </w:rPr>
    </w:lvl>
    <w:lvl w:ilvl="6" w:tplc="CD04AEFE" w:tentative="1">
      <w:start w:val="1"/>
      <w:numFmt w:val="bullet"/>
      <w:lvlText w:val=""/>
      <w:lvlJc w:val="left"/>
      <w:pPr>
        <w:tabs>
          <w:tab w:val="num" w:pos="5040"/>
        </w:tabs>
        <w:ind w:left="5040" w:hanging="360"/>
      </w:pPr>
      <w:rPr>
        <w:rFonts w:ascii="Wingdings" w:hAnsi="Wingdings" w:hint="default"/>
      </w:rPr>
    </w:lvl>
    <w:lvl w:ilvl="7" w:tplc="BB4A8E38" w:tentative="1">
      <w:start w:val="1"/>
      <w:numFmt w:val="bullet"/>
      <w:lvlText w:val=""/>
      <w:lvlJc w:val="left"/>
      <w:pPr>
        <w:tabs>
          <w:tab w:val="num" w:pos="5760"/>
        </w:tabs>
        <w:ind w:left="5760" w:hanging="360"/>
      </w:pPr>
      <w:rPr>
        <w:rFonts w:ascii="Wingdings" w:hAnsi="Wingdings" w:hint="default"/>
      </w:rPr>
    </w:lvl>
    <w:lvl w:ilvl="8" w:tplc="5C60389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D26F5F"/>
    <w:multiLevelType w:val="hybridMultilevel"/>
    <w:tmpl w:val="CF22C9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CC202AC"/>
    <w:multiLevelType w:val="hybridMultilevel"/>
    <w:tmpl w:val="6B30A0F0"/>
    <w:lvl w:ilvl="0" w:tplc="97480EC4">
      <w:start w:val="1"/>
      <w:numFmt w:val="bullet"/>
      <w:lvlText w:val=""/>
      <w:lvlJc w:val="left"/>
      <w:pPr>
        <w:tabs>
          <w:tab w:val="num" w:pos="720"/>
        </w:tabs>
        <w:ind w:left="720" w:hanging="360"/>
      </w:pPr>
      <w:rPr>
        <w:rFonts w:ascii="Wingdings" w:hAnsi="Wingdings" w:hint="default"/>
      </w:rPr>
    </w:lvl>
    <w:lvl w:ilvl="1" w:tplc="CC18554E" w:tentative="1">
      <w:start w:val="1"/>
      <w:numFmt w:val="bullet"/>
      <w:lvlText w:val=""/>
      <w:lvlJc w:val="left"/>
      <w:pPr>
        <w:tabs>
          <w:tab w:val="num" w:pos="1440"/>
        </w:tabs>
        <w:ind w:left="1440" w:hanging="360"/>
      </w:pPr>
      <w:rPr>
        <w:rFonts w:ascii="Wingdings" w:hAnsi="Wingdings" w:hint="default"/>
      </w:rPr>
    </w:lvl>
    <w:lvl w:ilvl="2" w:tplc="07E2CCFE" w:tentative="1">
      <w:start w:val="1"/>
      <w:numFmt w:val="bullet"/>
      <w:lvlText w:val=""/>
      <w:lvlJc w:val="left"/>
      <w:pPr>
        <w:tabs>
          <w:tab w:val="num" w:pos="2160"/>
        </w:tabs>
        <w:ind w:left="2160" w:hanging="360"/>
      </w:pPr>
      <w:rPr>
        <w:rFonts w:ascii="Wingdings" w:hAnsi="Wingdings" w:hint="default"/>
      </w:rPr>
    </w:lvl>
    <w:lvl w:ilvl="3" w:tplc="C026F062" w:tentative="1">
      <w:start w:val="1"/>
      <w:numFmt w:val="bullet"/>
      <w:lvlText w:val=""/>
      <w:lvlJc w:val="left"/>
      <w:pPr>
        <w:tabs>
          <w:tab w:val="num" w:pos="2880"/>
        </w:tabs>
        <w:ind w:left="2880" w:hanging="360"/>
      </w:pPr>
      <w:rPr>
        <w:rFonts w:ascii="Wingdings" w:hAnsi="Wingdings" w:hint="default"/>
      </w:rPr>
    </w:lvl>
    <w:lvl w:ilvl="4" w:tplc="6150C4CE" w:tentative="1">
      <w:start w:val="1"/>
      <w:numFmt w:val="bullet"/>
      <w:lvlText w:val=""/>
      <w:lvlJc w:val="left"/>
      <w:pPr>
        <w:tabs>
          <w:tab w:val="num" w:pos="3600"/>
        </w:tabs>
        <w:ind w:left="3600" w:hanging="360"/>
      </w:pPr>
      <w:rPr>
        <w:rFonts w:ascii="Wingdings" w:hAnsi="Wingdings" w:hint="default"/>
      </w:rPr>
    </w:lvl>
    <w:lvl w:ilvl="5" w:tplc="B46C03C4" w:tentative="1">
      <w:start w:val="1"/>
      <w:numFmt w:val="bullet"/>
      <w:lvlText w:val=""/>
      <w:lvlJc w:val="left"/>
      <w:pPr>
        <w:tabs>
          <w:tab w:val="num" w:pos="4320"/>
        </w:tabs>
        <w:ind w:left="4320" w:hanging="360"/>
      </w:pPr>
      <w:rPr>
        <w:rFonts w:ascii="Wingdings" w:hAnsi="Wingdings" w:hint="default"/>
      </w:rPr>
    </w:lvl>
    <w:lvl w:ilvl="6" w:tplc="E0746912" w:tentative="1">
      <w:start w:val="1"/>
      <w:numFmt w:val="bullet"/>
      <w:lvlText w:val=""/>
      <w:lvlJc w:val="left"/>
      <w:pPr>
        <w:tabs>
          <w:tab w:val="num" w:pos="5040"/>
        </w:tabs>
        <w:ind w:left="5040" w:hanging="360"/>
      </w:pPr>
      <w:rPr>
        <w:rFonts w:ascii="Wingdings" w:hAnsi="Wingdings" w:hint="default"/>
      </w:rPr>
    </w:lvl>
    <w:lvl w:ilvl="7" w:tplc="2EB4162C" w:tentative="1">
      <w:start w:val="1"/>
      <w:numFmt w:val="bullet"/>
      <w:lvlText w:val=""/>
      <w:lvlJc w:val="left"/>
      <w:pPr>
        <w:tabs>
          <w:tab w:val="num" w:pos="5760"/>
        </w:tabs>
        <w:ind w:left="5760" w:hanging="360"/>
      </w:pPr>
      <w:rPr>
        <w:rFonts w:ascii="Wingdings" w:hAnsi="Wingdings" w:hint="default"/>
      </w:rPr>
    </w:lvl>
    <w:lvl w:ilvl="8" w:tplc="0DB8C1F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685275"/>
    <w:multiLevelType w:val="hybridMultilevel"/>
    <w:tmpl w:val="26BE9A8C"/>
    <w:lvl w:ilvl="0" w:tplc="9CF4DDC4">
      <w:start w:val="1"/>
      <w:numFmt w:val="bullet"/>
      <w:lvlText w:val=""/>
      <w:lvlJc w:val="left"/>
      <w:pPr>
        <w:tabs>
          <w:tab w:val="num" w:pos="720"/>
        </w:tabs>
        <w:ind w:left="720" w:hanging="360"/>
      </w:pPr>
      <w:rPr>
        <w:rFonts w:ascii="Wingdings" w:hAnsi="Wingdings" w:hint="default"/>
      </w:rPr>
    </w:lvl>
    <w:lvl w:ilvl="1" w:tplc="54524AB6" w:tentative="1">
      <w:start w:val="1"/>
      <w:numFmt w:val="bullet"/>
      <w:lvlText w:val=""/>
      <w:lvlJc w:val="left"/>
      <w:pPr>
        <w:tabs>
          <w:tab w:val="num" w:pos="1440"/>
        </w:tabs>
        <w:ind w:left="1440" w:hanging="360"/>
      </w:pPr>
      <w:rPr>
        <w:rFonts w:ascii="Wingdings" w:hAnsi="Wingdings" w:hint="default"/>
      </w:rPr>
    </w:lvl>
    <w:lvl w:ilvl="2" w:tplc="8EE8F97A" w:tentative="1">
      <w:start w:val="1"/>
      <w:numFmt w:val="bullet"/>
      <w:lvlText w:val=""/>
      <w:lvlJc w:val="left"/>
      <w:pPr>
        <w:tabs>
          <w:tab w:val="num" w:pos="2160"/>
        </w:tabs>
        <w:ind w:left="2160" w:hanging="360"/>
      </w:pPr>
      <w:rPr>
        <w:rFonts w:ascii="Wingdings" w:hAnsi="Wingdings" w:hint="default"/>
      </w:rPr>
    </w:lvl>
    <w:lvl w:ilvl="3" w:tplc="6442A680" w:tentative="1">
      <w:start w:val="1"/>
      <w:numFmt w:val="bullet"/>
      <w:lvlText w:val=""/>
      <w:lvlJc w:val="left"/>
      <w:pPr>
        <w:tabs>
          <w:tab w:val="num" w:pos="2880"/>
        </w:tabs>
        <w:ind w:left="2880" w:hanging="360"/>
      </w:pPr>
      <w:rPr>
        <w:rFonts w:ascii="Wingdings" w:hAnsi="Wingdings" w:hint="default"/>
      </w:rPr>
    </w:lvl>
    <w:lvl w:ilvl="4" w:tplc="0C383FFC" w:tentative="1">
      <w:start w:val="1"/>
      <w:numFmt w:val="bullet"/>
      <w:lvlText w:val=""/>
      <w:lvlJc w:val="left"/>
      <w:pPr>
        <w:tabs>
          <w:tab w:val="num" w:pos="3600"/>
        </w:tabs>
        <w:ind w:left="3600" w:hanging="360"/>
      </w:pPr>
      <w:rPr>
        <w:rFonts w:ascii="Wingdings" w:hAnsi="Wingdings" w:hint="default"/>
      </w:rPr>
    </w:lvl>
    <w:lvl w:ilvl="5" w:tplc="38080EBC" w:tentative="1">
      <w:start w:val="1"/>
      <w:numFmt w:val="bullet"/>
      <w:lvlText w:val=""/>
      <w:lvlJc w:val="left"/>
      <w:pPr>
        <w:tabs>
          <w:tab w:val="num" w:pos="4320"/>
        </w:tabs>
        <w:ind w:left="4320" w:hanging="360"/>
      </w:pPr>
      <w:rPr>
        <w:rFonts w:ascii="Wingdings" w:hAnsi="Wingdings" w:hint="default"/>
      </w:rPr>
    </w:lvl>
    <w:lvl w:ilvl="6" w:tplc="B3A09F06" w:tentative="1">
      <w:start w:val="1"/>
      <w:numFmt w:val="bullet"/>
      <w:lvlText w:val=""/>
      <w:lvlJc w:val="left"/>
      <w:pPr>
        <w:tabs>
          <w:tab w:val="num" w:pos="5040"/>
        </w:tabs>
        <w:ind w:left="5040" w:hanging="360"/>
      </w:pPr>
      <w:rPr>
        <w:rFonts w:ascii="Wingdings" w:hAnsi="Wingdings" w:hint="default"/>
      </w:rPr>
    </w:lvl>
    <w:lvl w:ilvl="7" w:tplc="3626C5F4" w:tentative="1">
      <w:start w:val="1"/>
      <w:numFmt w:val="bullet"/>
      <w:lvlText w:val=""/>
      <w:lvlJc w:val="left"/>
      <w:pPr>
        <w:tabs>
          <w:tab w:val="num" w:pos="5760"/>
        </w:tabs>
        <w:ind w:left="5760" w:hanging="360"/>
      </w:pPr>
      <w:rPr>
        <w:rFonts w:ascii="Wingdings" w:hAnsi="Wingdings" w:hint="default"/>
      </w:rPr>
    </w:lvl>
    <w:lvl w:ilvl="8" w:tplc="B4303114"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11"/>
  </w:num>
  <w:num w:numId="4">
    <w:abstractNumId w:val="6"/>
  </w:num>
  <w:num w:numId="5">
    <w:abstractNumId w:val="1"/>
  </w:num>
  <w:num w:numId="6">
    <w:abstractNumId w:val="3"/>
  </w:num>
  <w:num w:numId="7">
    <w:abstractNumId w:val="7"/>
  </w:num>
  <w:num w:numId="8">
    <w:abstractNumId w:val="9"/>
  </w:num>
  <w:num w:numId="9">
    <w:abstractNumId w:val="12"/>
  </w:num>
  <w:num w:numId="10">
    <w:abstractNumId w:val="0"/>
  </w:num>
  <w:num w:numId="11">
    <w:abstractNumId w:val="4"/>
  </w:num>
  <w:num w:numId="12">
    <w:abstractNumId w:val="15"/>
  </w:num>
  <w:num w:numId="13">
    <w:abstractNumId w:val="14"/>
  </w:num>
  <w:num w:numId="14">
    <w:abstractNumId w:val="10"/>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FFE"/>
    <w:rsid w:val="000147C6"/>
    <w:rsid w:val="00015513"/>
    <w:rsid w:val="000167CE"/>
    <w:rsid w:val="00026E17"/>
    <w:rsid w:val="00034E9B"/>
    <w:rsid w:val="00046C4C"/>
    <w:rsid w:val="000514F9"/>
    <w:rsid w:val="00054726"/>
    <w:rsid w:val="00056A91"/>
    <w:rsid w:val="00096757"/>
    <w:rsid w:val="000A0697"/>
    <w:rsid w:val="000B6706"/>
    <w:rsid w:val="000D27B9"/>
    <w:rsid w:val="0010057C"/>
    <w:rsid w:val="001056C4"/>
    <w:rsid w:val="00115C76"/>
    <w:rsid w:val="00124E85"/>
    <w:rsid w:val="001351D2"/>
    <w:rsid w:val="00143360"/>
    <w:rsid w:val="00156211"/>
    <w:rsid w:val="00180DF4"/>
    <w:rsid w:val="00190424"/>
    <w:rsid w:val="001967CF"/>
    <w:rsid w:val="001A531D"/>
    <w:rsid w:val="001B6D2F"/>
    <w:rsid w:val="001D3ED1"/>
    <w:rsid w:val="001F7CC5"/>
    <w:rsid w:val="00223124"/>
    <w:rsid w:val="002238BA"/>
    <w:rsid w:val="00236451"/>
    <w:rsid w:val="002709EF"/>
    <w:rsid w:val="00273395"/>
    <w:rsid w:val="0028156E"/>
    <w:rsid w:val="002A18AD"/>
    <w:rsid w:val="002C7F58"/>
    <w:rsid w:val="002E40F7"/>
    <w:rsid w:val="002E759E"/>
    <w:rsid w:val="002F5A98"/>
    <w:rsid w:val="00301297"/>
    <w:rsid w:val="00304DF7"/>
    <w:rsid w:val="003077C2"/>
    <w:rsid w:val="00310FD7"/>
    <w:rsid w:val="00313582"/>
    <w:rsid w:val="003177DE"/>
    <w:rsid w:val="0032066A"/>
    <w:rsid w:val="00326A41"/>
    <w:rsid w:val="00341DEE"/>
    <w:rsid w:val="00347E40"/>
    <w:rsid w:val="00364BA8"/>
    <w:rsid w:val="0037462B"/>
    <w:rsid w:val="00376691"/>
    <w:rsid w:val="00380A2F"/>
    <w:rsid w:val="0038205A"/>
    <w:rsid w:val="003874AD"/>
    <w:rsid w:val="00394939"/>
    <w:rsid w:val="003B1324"/>
    <w:rsid w:val="003B6E3A"/>
    <w:rsid w:val="003C5E05"/>
    <w:rsid w:val="003D1F92"/>
    <w:rsid w:val="003D2267"/>
    <w:rsid w:val="003D605C"/>
    <w:rsid w:val="003E174E"/>
    <w:rsid w:val="004025CD"/>
    <w:rsid w:val="00404876"/>
    <w:rsid w:val="004102FB"/>
    <w:rsid w:val="00414364"/>
    <w:rsid w:val="00417103"/>
    <w:rsid w:val="00417685"/>
    <w:rsid w:val="0042241A"/>
    <w:rsid w:val="0044643F"/>
    <w:rsid w:val="004472B0"/>
    <w:rsid w:val="00456848"/>
    <w:rsid w:val="00463390"/>
    <w:rsid w:val="004650C0"/>
    <w:rsid w:val="004A0E2A"/>
    <w:rsid w:val="004A3286"/>
    <w:rsid w:val="004B31EE"/>
    <w:rsid w:val="004F1BA9"/>
    <w:rsid w:val="005119EB"/>
    <w:rsid w:val="00551719"/>
    <w:rsid w:val="00553609"/>
    <w:rsid w:val="00562D97"/>
    <w:rsid w:val="00576B7B"/>
    <w:rsid w:val="00586539"/>
    <w:rsid w:val="005904DC"/>
    <w:rsid w:val="005A1096"/>
    <w:rsid w:val="005A32AD"/>
    <w:rsid w:val="005B3546"/>
    <w:rsid w:val="005C15F9"/>
    <w:rsid w:val="005D2867"/>
    <w:rsid w:val="005D59A3"/>
    <w:rsid w:val="005E2803"/>
    <w:rsid w:val="005E52E1"/>
    <w:rsid w:val="005E5ADE"/>
    <w:rsid w:val="0062377F"/>
    <w:rsid w:val="00665F94"/>
    <w:rsid w:val="00681297"/>
    <w:rsid w:val="006A0FA4"/>
    <w:rsid w:val="006A2C05"/>
    <w:rsid w:val="006A6F5A"/>
    <w:rsid w:val="006B2ED7"/>
    <w:rsid w:val="006C0F7B"/>
    <w:rsid w:val="006C347F"/>
    <w:rsid w:val="006D6289"/>
    <w:rsid w:val="006E7F77"/>
    <w:rsid w:val="006F035F"/>
    <w:rsid w:val="006F0538"/>
    <w:rsid w:val="006F3DB8"/>
    <w:rsid w:val="0071455E"/>
    <w:rsid w:val="007203E6"/>
    <w:rsid w:val="007507F9"/>
    <w:rsid w:val="00751775"/>
    <w:rsid w:val="007538D9"/>
    <w:rsid w:val="00763035"/>
    <w:rsid w:val="00763C82"/>
    <w:rsid w:val="007C7080"/>
    <w:rsid w:val="007E5F35"/>
    <w:rsid w:val="00803081"/>
    <w:rsid w:val="008068B4"/>
    <w:rsid w:val="00811181"/>
    <w:rsid w:val="00813890"/>
    <w:rsid w:val="008372D0"/>
    <w:rsid w:val="008546D3"/>
    <w:rsid w:val="00872AA5"/>
    <w:rsid w:val="008A14F1"/>
    <w:rsid w:val="008A5739"/>
    <w:rsid w:val="008B736C"/>
    <w:rsid w:val="008C5FC3"/>
    <w:rsid w:val="008D081E"/>
    <w:rsid w:val="008D2A91"/>
    <w:rsid w:val="008E0051"/>
    <w:rsid w:val="008E7CFD"/>
    <w:rsid w:val="00900505"/>
    <w:rsid w:val="00940E35"/>
    <w:rsid w:val="00953CE9"/>
    <w:rsid w:val="009555DF"/>
    <w:rsid w:val="009608BD"/>
    <w:rsid w:val="009771D4"/>
    <w:rsid w:val="00987107"/>
    <w:rsid w:val="009912CE"/>
    <w:rsid w:val="0099755C"/>
    <w:rsid w:val="009A180E"/>
    <w:rsid w:val="009B2D0A"/>
    <w:rsid w:val="009B3FC9"/>
    <w:rsid w:val="009B4FFE"/>
    <w:rsid w:val="009D58DA"/>
    <w:rsid w:val="009E0EF2"/>
    <w:rsid w:val="009F0653"/>
    <w:rsid w:val="009F5ABA"/>
    <w:rsid w:val="00A06CC7"/>
    <w:rsid w:val="00A15F91"/>
    <w:rsid w:val="00A3485C"/>
    <w:rsid w:val="00A62D2A"/>
    <w:rsid w:val="00A7107F"/>
    <w:rsid w:val="00A71F13"/>
    <w:rsid w:val="00A84C41"/>
    <w:rsid w:val="00A90FE1"/>
    <w:rsid w:val="00A9671B"/>
    <w:rsid w:val="00AA0D79"/>
    <w:rsid w:val="00AA1FAF"/>
    <w:rsid w:val="00AA7322"/>
    <w:rsid w:val="00AC70EC"/>
    <w:rsid w:val="00AF2857"/>
    <w:rsid w:val="00AF5074"/>
    <w:rsid w:val="00B4060F"/>
    <w:rsid w:val="00B42CCC"/>
    <w:rsid w:val="00B50D3D"/>
    <w:rsid w:val="00B562F8"/>
    <w:rsid w:val="00B82D5A"/>
    <w:rsid w:val="00B9556E"/>
    <w:rsid w:val="00BF0CA6"/>
    <w:rsid w:val="00C073F6"/>
    <w:rsid w:val="00C47E00"/>
    <w:rsid w:val="00C50E04"/>
    <w:rsid w:val="00C51AEB"/>
    <w:rsid w:val="00C65ACA"/>
    <w:rsid w:val="00C73F8D"/>
    <w:rsid w:val="00C74AF8"/>
    <w:rsid w:val="00C95559"/>
    <w:rsid w:val="00CC4D18"/>
    <w:rsid w:val="00CC770A"/>
    <w:rsid w:val="00CC7C39"/>
    <w:rsid w:val="00D121B2"/>
    <w:rsid w:val="00D313DB"/>
    <w:rsid w:val="00D5534A"/>
    <w:rsid w:val="00D769BB"/>
    <w:rsid w:val="00DA0ACD"/>
    <w:rsid w:val="00DA797B"/>
    <w:rsid w:val="00DC13EE"/>
    <w:rsid w:val="00DD7EE6"/>
    <w:rsid w:val="00DF338E"/>
    <w:rsid w:val="00DF602D"/>
    <w:rsid w:val="00E2583C"/>
    <w:rsid w:val="00E36076"/>
    <w:rsid w:val="00E36811"/>
    <w:rsid w:val="00E370C5"/>
    <w:rsid w:val="00E4426B"/>
    <w:rsid w:val="00E76B14"/>
    <w:rsid w:val="00E802B6"/>
    <w:rsid w:val="00E80F1B"/>
    <w:rsid w:val="00EB4A0A"/>
    <w:rsid w:val="00EB7761"/>
    <w:rsid w:val="00EC6CCC"/>
    <w:rsid w:val="00ED7E2A"/>
    <w:rsid w:val="00EF71C4"/>
    <w:rsid w:val="00F0049D"/>
    <w:rsid w:val="00F24137"/>
    <w:rsid w:val="00F74195"/>
    <w:rsid w:val="00F77B5A"/>
    <w:rsid w:val="00F84905"/>
    <w:rsid w:val="00F92EA0"/>
    <w:rsid w:val="00FC5DE3"/>
    <w:rsid w:val="00FF3B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AEACF-6FC5-47C8-84D5-10D523A2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ED7E2A"/>
    <w:pPr>
      <w:spacing w:before="100" w:beforeAutospacing="1" w:after="100" w:afterAutospacing="1"/>
      <w:jc w:val="left"/>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ED7E2A"/>
    <w:rPr>
      <w:rFonts w:ascii="Times New Roman" w:eastAsia="Times New Roman" w:hAnsi="Times New Roman" w:cs="Times New Roman"/>
      <w:b/>
      <w:bCs/>
      <w:sz w:val="36"/>
      <w:szCs w:val="36"/>
      <w:lang w:eastAsia="tr-TR"/>
    </w:rPr>
  </w:style>
  <w:style w:type="character" w:customStyle="1" w:styleId="apple-converted-space">
    <w:name w:val="apple-converted-space"/>
    <w:basedOn w:val="VarsaylanParagrafYazTipi"/>
    <w:rsid w:val="00ED7E2A"/>
  </w:style>
  <w:style w:type="character" w:styleId="Kpr">
    <w:name w:val="Hyperlink"/>
    <w:basedOn w:val="VarsaylanParagrafYazTipi"/>
    <w:uiPriority w:val="99"/>
    <w:unhideWhenUsed/>
    <w:rsid w:val="00ED7E2A"/>
    <w:rPr>
      <w:color w:val="0000FF"/>
      <w:u w:val="single"/>
    </w:rPr>
  </w:style>
  <w:style w:type="paragraph" w:styleId="NormalWeb">
    <w:name w:val="Normal (Web)"/>
    <w:basedOn w:val="Normal"/>
    <w:uiPriority w:val="99"/>
    <w:unhideWhenUsed/>
    <w:rsid w:val="00ED7E2A"/>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D7E2A"/>
    <w:rPr>
      <w:b/>
      <w:bCs/>
    </w:rPr>
  </w:style>
  <w:style w:type="paragraph" w:customStyle="1" w:styleId="selectionshareable">
    <w:name w:val="selectionshareable"/>
    <w:basedOn w:val="Normal"/>
    <w:rsid w:val="00A71F13"/>
    <w:pPr>
      <w:spacing w:before="100" w:beforeAutospacing="1" w:after="100" w:afterAutospacing="1"/>
      <w:jc w:val="left"/>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E52E1"/>
    <w:pPr>
      <w:spacing w:after="200" w:line="276" w:lineRule="auto"/>
      <w:ind w:left="720"/>
      <w:contextualSpacing/>
      <w:jc w:val="left"/>
    </w:pPr>
    <w:rPr>
      <w:rFonts w:eastAsiaTheme="minorEastAsia"/>
      <w:lang w:eastAsia="tr-TR"/>
    </w:rPr>
  </w:style>
  <w:style w:type="table" w:styleId="TabloKlavuzu">
    <w:name w:val="Table Grid"/>
    <w:basedOn w:val="NormalTablo"/>
    <w:uiPriority w:val="39"/>
    <w:rsid w:val="00B42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5">
    <w:name w:val="Grid Table 4 Accent 5"/>
    <w:basedOn w:val="NormalTablo"/>
    <w:uiPriority w:val="49"/>
    <w:rsid w:val="00AF285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Tablo6Renkli">
    <w:name w:val="Grid Table 6 Colorful"/>
    <w:basedOn w:val="NormalTablo"/>
    <w:uiPriority w:val="51"/>
    <w:rsid w:val="00AF285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
    <w:basedOn w:val="Normal"/>
    <w:next w:val="Altyaz"/>
    <w:link w:val="AltKonuBalChar"/>
    <w:qFormat/>
    <w:rsid w:val="00AF2857"/>
    <w:pPr>
      <w:spacing w:line="360" w:lineRule="auto"/>
    </w:pPr>
    <w:rPr>
      <w:rFonts w:ascii="Arial" w:eastAsia="Times New Roman" w:hAnsi="Arial" w:cs="Times New Roman"/>
      <w:sz w:val="24"/>
      <w:szCs w:val="20"/>
    </w:rPr>
  </w:style>
  <w:style w:type="character" w:customStyle="1" w:styleId="AltKonuBalChar">
    <w:name w:val="Alt Konu Başlığı Char"/>
    <w:link w:val="a"/>
    <w:rsid w:val="00AF2857"/>
    <w:rPr>
      <w:rFonts w:ascii="Arial" w:eastAsia="Times New Roman" w:hAnsi="Arial" w:cs="Times New Roman"/>
      <w:sz w:val="24"/>
      <w:szCs w:val="20"/>
    </w:rPr>
  </w:style>
  <w:style w:type="paragraph" w:styleId="Altyaz">
    <w:name w:val="Subtitle"/>
    <w:basedOn w:val="Normal"/>
    <w:next w:val="Normal"/>
    <w:link w:val="AltyazChar"/>
    <w:uiPriority w:val="11"/>
    <w:qFormat/>
    <w:rsid w:val="00AF2857"/>
    <w:pPr>
      <w:numPr>
        <w:ilvl w:val="1"/>
      </w:numPr>
      <w:spacing w:after="160"/>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AF2857"/>
    <w:rPr>
      <w:rFonts w:eastAsiaTheme="minorEastAsia"/>
      <w:color w:val="5A5A5A" w:themeColor="text1" w:themeTint="A5"/>
      <w:spacing w:val="15"/>
    </w:rPr>
  </w:style>
  <w:style w:type="paragraph" w:styleId="DipnotMetni">
    <w:name w:val="footnote text"/>
    <w:aliases w:val="çağ dipnot Metni"/>
    <w:basedOn w:val="Normal"/>
    <w:link w:val="DipnotMetniChar"/>
    <w:uiPriority w:val="99"/>
    <w:semiHidden/>
    <w:rsid w:val="00EB7761"/>
    <w:pPr>
      <w:jc w:val="left"/>
    </w:pPr>
    <w:rPr>
      <w:rFonts w:ascii="Times New Roman" w:eastAsia="Times New Roman" w:hAnsi="Times New Roman" w:cs="Times New Roman"/>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EB7761"/>
    <w:rPr>
      <w:rFonts w:ascii="Times New Roman" w:eastAsia="Times New Roman" w:hAnsi="Times New Roman" w:cs="Times New Roman"/>
      <w:sz w:val="20"/>
      <w:szCs w:val="20"/>
      <w:lang w:eastAsia="tr-TR"/>
    </w:rPr>
  </w:style>
  <w:style w:type="character" w:styleId="DipnotBavurusu">
    <w:name w:val="footnote reference"/>
    <w:uiPriority w:val="99"/>
    <w:semiHidden/>
    <w:rsid w:val="00EB7761"/>
    <w:rPr>
      <w:vertAlign w:val="superscript"/>
    </w:rPr>
  </w:style>
  <w:style w:type="table" w:styleId="KlavuzTablo2-Vurgu1">
    <w:name w:val="Grid Table 2 Accent 1"/>
    <w:basedOn w:val="NormalTablo"/>
    <w:uiPriority w:val="47"/>
    <w:rsid w:val="00EB776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tbilgi">
    <w:name w:val="header"/>
    <w:basedOn w:val="Normal"/>
    <w:link w:val="stbilgiChar"/>
    <w:uiPriority w:val="99"/>
    <w:unhideWhenUsed/>
    <w:rsid w:val="000B6706"/>
    <w:pPr>
      <w:tabs>
        <w:tab w:val="center" w:pos="4536"/>
        <w:tab w:val="right" w:pos="9072"/>
      </w:tabs>
    </w:pPr>
  </w:style>
  <w:style w:type="character" w:customStyle="1" w:styleId="stbilgiChar">
    <w:name w:val="Üstbilgi Char"/>
    <w:basedOn w:val="VarsaylanParagrafYazTipi"/>
    <w:link w:val="stbilgi"/>
    <w:uiPriority w:val="99"/>
    <w:rsid w:val="000B6706"/>
  </w:style>
  <w:style w:type="paragraph" w:styleId="Altbilgi">
    <w:name w:val="footer"/>
    <w:basedOn w:val="Normal"/>
    <w:link w:val="AltbilgiChar"/>
    <w:uiPriority w:val="99"/>
    <w:unhideWhenUsed/>
    <w:rsid w:val="000B6706"/>
    <w:pPr>
      <w:tabs>
        <w:tab w:val="center" w:pos="4536"/>
        <w:tab w:val="right" w:pos="9072"/>
      </w:tabs>
    </w:pPr>
  </w:style>
  <w:style w:type="character" w:customStyle="1" w:styleId="AltbilgiChar">
    <w:name w:val="Altbilgi Char"/>
    <w:basedOn w:val="VarsaylanParagrafYazTipi"/>
    <w:link w:val="Altbilgi"/>
    <w:uiPriority w:val="99"/>
    <w:rsid w:val="000B6706"/>
  </w:style>
  <w:style w:type="paragraph" w:styleId="BalonMetni">
    <w:name w:val="Balloon Text"/>
    <w:basedOn w:val="Normal"/>
    <w:link w:val="BalonMetniChar"/>
    <w:uiPriority w:val="99"/>
    <w:semiHidden/>
    <w:unhideWhenUsed/>
    <w:rsid w:val="00E802B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02B6"/>
    <w:rPr>
      <w:rFonts w:ascii="Segoe UI" w:hAnsi="Segoe UI" w:cs="Segoe UI"/>
      <w:sz w:val="18"/>
      <w:szCs w:val="18"/>
    </w:rPr>
  </w:style>
  <w:style w:type="paragraph" w:styleId="GvdeMetniGirintisi">
    <w:name w:val="Body Text Indent"/>
    <w:basedOn w:val="Normal"/>
    <w:link w:val="GvdeMetniGirintisiChar"/>
    <w:rsid w:val="004650C0"/>
    <w:pPr>
      <w:spacing w:after="120"/>
      <w:ind w:left="283"/>
      <w:jc w:val="left"/>
    </w:pPr>
    <w:rPr>
      <w:rFonts w:ascii="Segoe UI" w:eastAsia="Segoe UI" w:hAnsi="Segoe UI" w:cs="Segoe UI"/>
      <w:sz w:val="24"/>
      <w:szCs w:val="24"/>
      <w:lang w:eastAsia="tr-TR"/>
    </w:rPr>
  </w:style>
  <w:style w:type="character" w:customStyle="1" w:styleId="GvdeMetniGirintisiChar">
    <w:name w:val="Gövde Metni Girintisi Char"/>
    <w:basedOn w:val="VarsaylanParagrafYazTipi"/>
    <w:link w:val="GvdeMetniGirintisi"/>
    <w:rsid w:val="004650C0"/>
    <w:rPr>
      <w:rFonts w:ascii="Segoe UI" w:eastAsia="Segoe UI" w:hAnsi="Segoe UI" w:cs="Segoe UI"/>
      <w:sz w:val="24"/>
      <w:szCs w:val="24"/>
      <w:lang w:eastAsia="tr-TR"/>
    </w:rPr>
  </w:style>
  <w:style w:type="table" w:styleId="KlavuzTablo2">
    <w:name w:val="Grid Table 2"/>
    <w:basedOn w:val="NormalTablo"/>
    <w:uiPriority w:val="47"/>
    <w:rsid w:val="0037462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uTablo4-Vurgu6">
    <w:name w:val="Grid Table 4 Accent 6"/>
    <w:basedOn w:val="NormalTablo"/>
    <w:uiPriority w:val="49"/>
    <w:rsid w:val="0028156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DA0ACD"/>
    <w:pPr>
      <w:autoSpaceDE w:val="0"/>
      <w:autoSpaceDN w:val="0"/>
      <w:adjustRightInd w:val="0"/>
      <w:jc w:val="left"/>
    </w:pPr>
    <w:rPr>
      <w:rFonts w:ascii="Calibri" w:hAnsi="Calibri" w:cs="Calibri"/>
      <w:color w:val="000000"/>
      <w:sz w:val="24"/>
      <w:szCs w:val="24"/>
    </w:rPr>
  </w:style>
  <w:style w:type="table" w:styleId="ListeTablo3-Vurgu2">
    <w:name w:val="List Table 3 Accent 2"/>
    <w:basedOn w:val="NormalTablo"/>
    <w:uiPriority w:val="48"/>
    <w:rsid w:val="00026E1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Tablo3">
    <w:name w:val="List Table 3"/>
    <w:basedOn w:val="NormalTablo"/>
    <w:uiPriority w:val="48"/>
    <w:rsid w:val="00026E1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KlavuzuTablo4-Vurgu1">
    <w:name w:val="Grid Table 4 Accent 1"/>
    <w:basedOn w:val="NormalTablo"/>
    <w:uiPriority w:val="49"/>
    <w:rsid w:val="00C47E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561746">
      <w:bodyDiv w:val="1"/>
      <w:marLeft w:val="0"/>
      <w:marRight w:val="0"/>
      <w:marTop w:val="0"/>
      <w:marBottom w:val="0"/>
      <w:divBdr>
        <w:top w:val="none" w:sz="0" w:space="0" w:color="auto"/>
        <w:left w:val="none" w:sz="0" w:space="0" w:color="auto"/>
        <w:bottom w:val="none" w:sz="0" w:space="0" w:color="auto"/>
        <w:right w:val="none" w:sz="0" w:space="0" w:color="auto"/>
      </w:divBdr>
    </w:div>
    <w:div w:id="686757754">
      <w:bodyDiv w:val="1"/>
      <w:marLeft w:val="0"/>
      <w:marRight w:val="0"/>
      <w:marTop w:val="0"/>
      <w:marBottom w:val="0"/>
      <w:divBdr>
        <w:top w:val="none" w:sz="0" w:space="0" w:color="auto"/>
        <w:left w:val="none" w:sz="0" w:space="0" w:color="auto"/>
        <w:bottom w:val="none" w:sz="0" w:space="0" w:color="auto"/>
        <w:right w:val="none" w:sz="0" w:space="0" w:color="auto"/>
      </w:divBdr>
    </w:div>
    <w:div w:id="885023015">
      <w:bodyDiv w:val="1"/>
      <w:marLeft w:val="0"/>
      <w:marRight w:val="0"/>
      <w:marTop w:val="0"/>
      <w:marBottom w:val="0"/>
      <w:divBdr>
        <w:top w:val="none" w:sz="0" w:space="0" w:color="auto"/>
        <w:left w:val="none" w:sz="0" w:space="0" w:color="auto"/>
        <w:bottom w:val="none" w:sz="0" w:space="0" w:color="auto"/>
        <w:right w:val="none" w:sz="0" w:space="0" w:color="auto"/>
      </w:divBdr>
      <w:divsChild>
        <w:div w:id="1067410840">
          <w:marLeft w:val="446"/>
          <w:marRight w:val="0"/>
          <w:marTop w:val="0"/>
          <w:marBottom w:val="0"/>
          <w:divBdr>
            <w:top w:val="none" w:sz="0" w:space="0" w:color="auto"/>
            <w:left w:val="none" w:sz="0" w:space="0" w:color="auto"/>
            <w:bottom w:val="none" w:sz="0" w:space="0" w:color="auto"/>
            <w:right w:val="none" w:sz="0" w:space="0" w:color="auto"/>
          </w:divBdr>
        </w:div>
        <w:div w:id="1903784346">
          <w:marLeft w:val="547"/>
          <w:marRight w:val="0"/>
          <w:marTop w:val="0"/>
          <w:marBottom w:val="0"/>
          <w:divBdr>
            <w:top w:val="none" w:sz="0" w:space="0" w:color="auto"/>
            <w:left w:val="none" w:sz="0" w:space="0" w:color="auto"/>
            <w:bottom w:val="none" w:sz="0" w:space="0" w:color="auto"/>
            <w:right w:val="none" w:sz="0" w:space="0" w:color="auto"/>
          </w:divBdr>
        </w:div>
        <w:div w:id="532353373">
          <w:marLeft w:val="547"/>
          <w:marRight w:val="0"/>
          <w:marTop w:val="0"/>
          <w:marBottom w:val="0"/>
          <w:divBdr>
            <w:top w:val="none" w:sz="0" w:space="0" w:color="auto"/>
            <w:left w:val="none" w:sz="0" w:space="0" w:color="auto"/>
            <w:bottom w:val="none" w:sz="0" w:space="0" w:color="auto"/>
            <w:right w:val="none" w:sz="0" w:space="0" w:color="auto"/>
          </w:divBdr>
        </w:div>
      </w:divsChild>
    </w:div>
    <w:div w:id="926842538">
      <w:bodyDiv w:val="1"/>
      <w:marLeft w:val="0"/>
      <w:marRight w:val="0"/>
      <w:marTop w:val="0"/>
      <w:marBottom w:val="0"/>
      <w:divBdr>
        <w:top w:val="none" w:sz="0" w:space="0" w:color="auto"/>
        <w:left w:val="none" w:sz="0" w:space="0" w:color="auto"/>
        <w:bottom w:val="none" w:sz="0" w:space="0" w:color="auto"/>
        <w:right w:val="none" w:sz="0" w:space="0" w:color="auto"/>
      </w:divBdr>
    </w:div>
    <w:div w:id="990862206">
      <w:bodyDiv w:val="1"/>
      <w:marLeft w:val="0"/>
      <w:marRight w:val="0"/>
      <w:marTop w:val="0"/>
      <w:marBottom w:val="0"/>
      <w:divBdr>
        <w:top w:val="none" w:sz="0" w:space="0" w:color="auto"/>
        <w:left w:val="none" w:sz="0" w:space="0" w:color="auto"/>
        <w:bottom w:val="none" w:sz="0" w:space="0" w:color="auto"/>
        <w:right w:val="none" w:sz="0" w:space="0" w:color="auto"/>
      </w:divBdr>
    </w:div>
    <w:div w:id="1059019876">
      <w:bodyDiv w:val="1"/>
      <w:marLeft w:val="0"/>
      <w:marRight w:val="0"/>
      <w:marTop w:val="0"/>
      <w:marBottom w:val="0"/>
      <w:divBdr>
        <w:top w:val="none" w:sz="0" w:space="0" w:color="auto"/>
        <w:left w:val="none" w:sz="0" w:space="0" w:color="auto"/>
        <w:bottom w:val="none" w:sz="0" w:space="0" w:color="auto"/>
        <w:right w:val="none" w:sz="0" w:space="0" w:color="auto"/>
      </w:divBdr>
    </w:div>
    <w:div w:id="1091389832">
      <w:bodyDiv w:val="1"/>
      <w:marLeft w:val="0"/>
      <w:marRight w:val="0"/>
      <w:marTop w:val="0"/>
      <w:marBottom w:val="0"/>
      <w:divBdr>
        <w:top w:val="none" w:sz="0" w:space="0" w:color="auto"/>
        <w:left w:val="none" w:sz="0" w:space="0" w:color="auto"/>
        <w:bottom w:val="none" w:sz="0" w:space="0" w:color="auto"/>
        <w:right w:val="none" w:sz="0" w:space="0" w:color="auto"/>
      </w:divBdr>
    </w:div>
    <w:div w:id="1370302601">
      <w:bodyDiv w:val="1"/>
      <w:marLeft w:val="0"/>
      <w:marRight w:val="0"/>
      <w:marTop w:val="0"/>
      <w:marBottom w:val="0"/>
      <w:divBdr>
        <w:top w:val="none" w:sz="0" w:space="0" w:color="auto"/>
        <w:left w:val="none" w:sz="0" w:space="0" w:color="auto"/>
        <w:bottom w:val="none" w:sz="0" w:space="0" w:color="auto"/>
        <w:right w:val="none" w:sz="0" w:space="0" w:color="auto"/>
      </w:divBdr>
    </w:div>
    <w:div w:id="1373338526">
      <w:bodyDiv w:val="1"/>
      <w:marLeft w:val="0"/>
      <w:marRight w:val="0"/>
      <w:marTop w:val="0"/>
      <w:marBottom w:val="0"/>
      <w:divBdr>
        <w:top w:val="none" w:sz="0" w:space="0" w:color="auto"/>
        <w:left w:val="none" w:sz="0" w:space="0" w:color="auto"/>
        <w:bottom w:val="none" w:sz="0" w:space="0" w:color="auto"/>
        <w:right w:val="none" w:sz="0" w:space="0" w:color="auto"/>
      </w:divBdr>
    </w:div>
    <w:div w:id="1398439261">
      <w:bodyDiv w:val="1"/>
      <w:marLeft w:val="0"/>
      <w:marRight w:val="0"/>
      <w:marTop w:val="0"/>
      <w:marBottom w:val="0"/>
      <w:divBdr>
        <w:top w:val="none" w:sz="0" w:space="0" w:color="auto"/>
        <w:left w:val="none" w:sz="0" w:space="0" w:color="auto"/>
        <w:bottom w:val="none" w:sz="0" w:space="0" w:color="auto"/>
        <w:right w:val="none" w:sz="0" w:space="0" w:color="auto"/>
      </w:divBdr>
    </w:div>
    <w:div w:id="1724016874">
      <w:bodyDiv w:val="1"/>
      <w:marLeft w:val="0"/>
      <w:marRight w:val="0"/>
      <w:marTop w:val="0"/>
      <w:marBottom w:val="0"/>
      <w:divBdr>
        <w:top w:val="none" w:sz="0" w:space="0" w:color="auto"/>
        <w:left w:val="none" w:sz="0" w:space="0" w:color="auto"/>
        <w:bottom w:val="none" w:sz="0" w:space="0" w:color="auto"/>
        <w:right w:val="none" w:sz="0" w:space="0" w:color="auto"/>
      </w:divBdr>
    </w:div>
    <w:div w:id="1763840910">
      <w:bodyDiv w:val="1"/>
      <w:marLeft w:val="0"/>
      <w:marRight w:val="0"/>
      <w:marTop w:val="0"/>
      <w:marBottom w:val="0"/>
      <w:divBdr>
        <w:top w:val="none" w:sz="0" w:space="0" w:color="auto"/>
        <w:left w:val="none" w:sz="0" w:space="0" w:color="auto"/>
        <w:bottom w:val="none" w:sz="0" w:space="0" w:color="auto"/>
        <w:right w:val="none" w:sz="0" w:space="0" w:color="auto"/>
      </w:divBdr>
    </w:div>
    <w:div w:id="1803962794">
      <w:bodyDiv w:val="1"/>
      <w:marLeft w:val="0"/>
      <w:marRight w:val="0"/>
      <w:marTop w:val="0"/>
      <w:marBottom w:val="0"/>
      <w:divBdr>
        <w:top w:val="none" w:sz="0" w:space="0" w:color="auto"/>
        <w:left w:val="none" w:sz="0" w:space="0" w:color="auto"/>
        <w:bottom w:val="none" w:sz="0" w:space="0" w:color="auto"/>
        <w:right w:val="none" w:sz="0" w:space="0" w:color="auto"/>
      </w:divBdr>
    </w:div>
    <w:div w:id="1850026684">
      <w:bodyDiv w:val="1"/>
      <w:marLeft w:val="0"/>
      <w:marRight w:val="0"/>
      <w:marTop w:val="0"/>
      <w:marBottom w:val="0"/>
      <w:divBdr>
        <w:top w:val="none" w:sz="0" w:space="0" w:color="auto"/>
        <w:left w:val="none" w:sz="0" w:space="0" w:color="auto"/>
        <w:bottom w:val="none" w:sz="0" w:space="0" w:color="auto"/>
        <w:right w:val="none" w:sz="0" w:space="0" w:color="auto"/>
      </w:divBdr>
    </w:div>
    <w:div w:id="1893148173">
      <w:bodyDiv w:val="1"/>
      <w:marLeft w:val="0"/>
      <w:marRight w:val="0"/>
      <w:marTop w:val="0"/>
      <w:marBottom w:val="0"/>
      <w:divBdr>
        <w:top w:val="none" w:sz="0" w:space="0" w:color="auto"/>
        <w:left w:val="none" w:sz="0" w:space="0" w:color="auto"/>
        <w:bottom w:val="none" w:sz="0" w:space="0" w:color="auto"/>
        <w:right w:val="none" w:sz="0" w:space="0" w:color="auto"/>
      </w:divBdr>
    </w:div>
    <w:div w:id="2104183848">
      <w:bodyDiv w:val="1"/>
      <w:marLeft w:val="0"/>
      <w:marRight w:val="0"/>
      <w:marTop w:val="0"/>
      <w:marBottom w:val="0"/>
      <w:divBdr>
        <w:top w:val="none" w:sz="0" w:space="0" w:color="auto"/>
        <w:left w:val="none" w:sz="0" w:space="0" w:color="auto"/>
        <w:bottom w:val="none" w:sz="0" w:space="0" w:color="auto"/>
        <w:right w:val="none" w:sz="0" w:space="0" w:color="auto"/>
      </w:divBdr>
    </w:div>
    <w:div w:id="2104297411">
      <w:bodyDiv w:val="1"/>
      <w:marLeft w:val="0"/>
      <w:marRight w:val="0"/>
      <w:marTop w:val="0"/>
      <w:marBottom w:val="0"/>
      <w:divBdr>
        <w:top w:val="none" w:sz="0" w:space="0" w:color="auto"/>
        <w:left w:val="none" w:sz="0" w:space="0" w:color="auto"/>
        <w:bottom w:val="none" w:sz="0" w:space="0" w:color="auto"/>
        <w:right w:val="none" w:sz="0" w:space="0" w:color="auto"/>
      </w:divBdr>
    </w:div>
    <w:div w:id="213132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tr-TR" b="1">
                <a:solidFill>
                  <a:schemeClr val="tx1"/>
                </a:solidFill>
              </a:rPr>
              <a:t>Ataması Yapılan ve Emekli Olan Öğretmenler</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tr-TR"/>
        </a:p>
      </c:txPr>
    </c:title>
    <c:autoTitleDeleted val="0"/>
    <c:plotArea>
      <c:layout>
        <c:manualLayout>
          <c:layoutTarget val="inner"/>
          <c:xMode val="edge"/>
          <c:yMode val="edge"/>
          <c:x val="8.0401075243238099E-2"/>
          <c:y val="0.14718253968253969"/>
          <c:w val="0.90348613523007504"/>
          <c:h val="0.66998656417947755"/>
        </c:manualLayout>
      </c:layout>
      <c:lineChart>
        <c:grouping val="standard"/>
        <c:varyColors val="0"/>
        <c:ser>
          <c:idx val="0"/>
          <c:order val="0"/>
          <c:tx>
            <c:strRef>
              <c:f>Sayfa1!$B$1</c:f>
              <c:strCache>
                <c:ptCount val="1"/>
                <c:pt idx="0">
                  <c:v>Atanan Öğretmenler</c:v>
                </c:pt>
              </c:strCache>
            </c:strRef>
          </c:tx>
          <c:spPr>
            <a:ln w="28575" cap="rnd">
              <a:solidFill>
                <a:schemeClr val="accent1"/>
              </a:solidFill>
              <a:round/>
            </a:ln>
            <a:effectLst/>
          </c:spPr>
          <c:marker>
            <c:symbol val="none"/>
          </c:marker>
          <c:dLbls>
            <c:dLbl>
              <c:idx val="0"/>
              <c:layout>
                <c:manualLayout>
                  <c:x val="-5.8552862161112038E-2"/>
                  <c:y val="2.58233345831771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9741259683929236E-2"/>
                  <c:y val="3.37598425196850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8544853343483123E-2"/>
                  <c:y val="2.979158855143099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1163240011665209E-2"/>
                  <c:y val="-3.766872890888638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8707408552782865E-2"/>
                  <c:y val="-2.17957130358705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4.2502557270975641E-2"/>
                  <c:y val="3.818265186731176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4.4820198079469749E-2"/>
                  <c:y val="-2.17957130358705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4.8692220764071245E-2"/>
                  <c:y val="2.18550806149231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4.8692220764071155E-2"/>
                  <c:y val="-2.576396700412450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4.8692220764071155E-2"/>
                  <c:y val="2.58233345831771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5.1007035578885973E-2"/>
                  <c:y val="-2.97322209723784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4.8692220764071155E-2"/>
                  <c:y val="-2.57639670041244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7.0155022163015265E-2"/>
                  <c:y val="2.979158855143103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5.6782992760346193E-2"/>
                  <c:y val="2.58233345831771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5"/>
              <c:layout>
                <c:manualLayout>
                  <c:x val="-9.8739998889868334E-3"/>
                  <c:y val="-3.446542073807039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Sayfa1!$A$2:$A$17</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Sayfa1!$B$2:$B$17</c:f>
              <c:numCache>
                <c:formatCode>#,##0</c:formatCode>
                <c:ptCount val="16"/>
                <c:pt idx="0">
                  <c:v>22814</c:v>
                </c:pt>
                <c:pt idx="1">
                  <c:v>19029</c:v>
                </c:pt>
                <c:pt idx="2">
                  <c:v>20777</c:v>
                </c:pt>
                <c:pt idx="3">
                  <c:v>50877</c:v>
                </c:pt>
                <c:pt idx="4">
                  <c:v>45420</c:v>
                </c:pt>
                <c:pt idx="5">
                  <c:v>40709</c:v>
                </c:pt>
                <c:pt idx="6">
                  <c:v>30216</c:v>
                </c:pt>
                <c:pt idx="7">
                  <c:v>40922</c:v>
                </c:pt>
                <c:pt idx="8">
                  <c:v>39945</c:v>
                </c:pt>
                <c:pt idx="9">
                  <c:v>56106</c:v>
                </c:pt>
                <c:pt idx="10">
                  <c:v>41579</c:v>
                </c:pt>
                <c:pt idx="11">
                  <c:v>50990</c:v>
                </c:pt>
                <c:pt idx="12">
                  <c:v>52736</c:v>
                </c:pt>
                <c:pt idx="13">
                  <c:v>49311</c:v>
                </c:pt>
                <c:pt idx="14">
                  <c:v>23496</c:v>
                </c:pt>
                <c:pt idx="15">
                  <c:v>25577</c:v>
                </c:pt>
              </c:numCache>
            </c:numRef>
          </c:val>
          <c:smooth val="0"/>
        </c:ser>
        <c:ser>
          <c:idx val="1"/>
          <c:order val="1"/>
          <c:tx>
            <c:strRef>
              <c:f>Sayfa1!$C$1</c:f>
              <c:strCache>
                <c:ptCount val="1"/>
                <c:pt idx="0">
                  <c:v>Emekli olanlar</c:v>
                </c:pt>
              </c:strCache>
            </c:strRef>
          </c:tx>
          <c:spPr>
            <a:ln w="28575" cap="rnd">
              <a:solidFill>
                <a:schemeClr val="accent2"/>
              </a:solidFill>
              <a:round/>
            </a:ln>
            <a:effectLst/>
          </c:spPr>
          <c:marker>
            <c:symbol val="none"/>
          </c:marker>
          <c:dLbls>
            <c:dLbl>
              <c:idx val="0"/>
              <c:layout>
                <c:manualLayout>
                  <c:x val="-5.2209878599011994E-2"/>
                  <c:y val="-2.97322209723784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4062611508908819E-2"/>
                  <c:y val="-3.766872890888638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8692220764071203E-2"/>
                  <c:y val="2.58233345831771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6377397689337171E-2"/>
                  <c:y val="-4.163698287714043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0775110815075609E-2"/>
                  <c:y val="-3.370047494063249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4.1237322676055219E-2"/>
                  <c:y val="2.979158855143107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3.791041225586983E-2"/>
                  <c:y val="-3.766872890888638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4.3414442986293378E-2"/>
                  <c:y val="-3.37004749406324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4.3414442986293468E-2"/>
                  <c:y val="-2.97322209723784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4.3414442986293378E-2"/>
                  <c:y val="-2.57639670041244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3.8784813356663748E-2"/>
                  <c:y val="-2.57639670041244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4.3414442986293551E-2"/>
                  <c:y val="-2.57639670041246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4.4827176059186104E-2"/>
                  <c:y val="-3.370047494063249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4.4758030623815524E-2"/>
                  <c:y val="-2.17957130358705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5"/>
              <c:layout>
                <c:manualLayout>
                  <c:x val="-1.6201600177622778E-3"/>
                  <c:y val="3.3903171742086458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Sayfa1!$A$2:$A$17</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Sayfa1!$C$2:$C$17</c:f>
              <c:numCache>
                <c:formatCode>#,##0</c:formatCode>
                <c:ptCount val="16"/>
                <c:pt idx="0">
                  <c:v>24190</c:v>
                </c:pt>
                <c:pt idx="1">
                  <c:v>23999</c:v>
                </c:pt>
                <c:pt idx="2">
                  <c:v>28173</c:v>
                </c:pt>
                <c:pt idx="3">
                  <c:v>19135</c:v>
                </c:pt>
                <c:pt idx="4">
                  <c:v>19051</c:v>
                </c:pt>
                <c:pt idx="5">
                  <c:v>15338</c:v>
                </c:pt>
                <c:pt idx="6">
                  <c:v>10112</c:v>
                </c:pt>
                <c:pt idx="7">
                  <c:v>9510</c:v>
                </c:pt>
                <c:pt idx="8">
                  <c:v>7645</c:v>
                </c:pt>
                <c:pt idx="9">
                  <c:v>6239</c:v>
                </c:pt>
                <c:pt idx="10">
                  <c:v>5381</c:v>
                </c:pt>
                <c:pt idx="11">
                  <c:v>6231</c:v>
                </c:pt>
                <c:pt idx="12">
                  <c:v>9004</c:v>
                </c:pt>
                <c:pt idx="13">
                  <c:v>9943</c:v>
                </c:pt>
                <c:pt idx="14">
                  <c:v>14548</c:v>
                </c:pt>
                <c:pt idx="15">
                  <c:v>8982</c:v>
                </c:pt>
              </c:numCache>
            </c:numRef>
          </c:val>
          <c:smooth val="0"/>
        </c:ser>
        <c:dLbls>
          <c:dLblPos val="t"/>
          <c:showLegendKey val="0"/>
          <c:showVal val="1"/>
          <c:showCatName val="0"/>
          <c:showSerName val="0"/>
          <c:showPercent val="0"/>
          <c:showBubbleSize val="0"/>
        </c:dLbls>
        <c:smooth val="0"/>
        <c:axId val="410368744"/>
        <c:axId val="410370312"/>
      </c:lineChart>
      <c:catAx>
        <c:axId val="410368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tr-TR"/>
          </a:p>
        </c:txPr>
        <c:crossAx val="410370312"/>
        <c:crosses val="autoZero"/>
        <c:auto val="1"/>
        <c:lblAlgn val="ctr"/>
        <c:lblOffset val="100"/>
        <c:noMultiLvlLbl val="0"/>
      </c:catAx>
      <c:valAx>
        <c:axId val="410370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tr-TR"/>
          </a:p>
        </c:txPr>
        <c:crossAx val="410368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2B8EA-1381-4730-81B9-2D363845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14</Pages>
  <Words>6778</Words>
  <Characters>38641</Characters>
  <Application>Microsoft Office Word</Application>
  <DocSecurity>0</DocSecurity>
  <Lines>322</Lines>
  <Paragraphs>90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Windows Kullanıcısı</cp:lastModifiedBy>
  <cp:revision>119</cp:revision>
  <cp:lastPrinted>2017-01-18T12:27:00Z</cp:lastPrinted>
  <dcterms:created xsi:type="dcterms:W3CDTF">2020-01-17T08:41:00Z</dcterms:created>
  <dcterms:modified xsi:type="dcterms:W3CDTF">2020-01-17T10:46:00Z</dcterms:modified>
</cp:coreProperties>
</file>