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3E2" w:rsidRDefault="009021F6" w:rsidP="009F57E0">
      <w:pPr>
        <w:jc w:val="center"/>
        <w:rPr>
          <w:rFonts w:cstheme="minorHAnsi"/>
          <w:b/>
          <w:sz w:val="28"/>
          <w:szCs w:val="28"/>
        </w:rPr>
      </w:pPr>
      <w:r>
        <w:rPr>
          <w:rFonts w:cstheme="minorHAnsi"/>
          <w:b/>
          <w:noProof/>
          <w:sz w:val="28"/>
          <w:szCs w:val="28"/>
          <w:lang w:eastAsia="tr-TR"/>
        </w:rPr>
        <w:drawing>
          <wp:inline distT="0" distB="0" distL="0" distR="0" wp14:anchorId="002D2CD7">
            <wp:extent cx="5761355" cy="1139825"/>
            <wp:effectExtent l="0" t="0" r="0" b="317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1355" cy="1139825"/>
                    </a:xfrm>
                    <a:prstGeom prst="rect">
                      <a:avLst/>
                    </a:prstGeom>
                    <a:noFill/>
                  </pic:spPr>
                </pic:pic>
              </a:graphicData>
            </a:graphic>
          </wp:inline>
        </w:drawing>
      </w:r>
    </w:p>
    <w:p w:rsidR="009021F6" w:rsidRDefault="009021F6" w:rsidP="009F57E0">
      <w:pPr>
        <w:jc w:val="center"/>
        <w:rPr>
          <w:rFonts w:cstheme="minorHAnsi"/>
          <w:b/>
          <w:sz w:val="28"/>
          <w:szCs w:val="28"/>
        </w:rPr>
      </w:pPr>
    </w:p>
    <w:p w:rsidR="009F57E0" w:rsidRPr="00C913E2" w:rsidRDefault="009F57E0" w:rsidP="009F57E0">
      <w:pPr>
        <w:jc w:val="center"/>
        <w:rPr>
          <w:rFonts w:cstheme="minorHAnsi"/>
          <w:b/>
          <w:sz w:val="28"/>
          <w:szCs w:val="28"/>
        </w:rPr>
      </w:pPr>
      <w:r w:rsidRPr="00C913E2">
        <w:rPr>
          <w:rFonts w:cstheme="minorHAnsi"/>
          <w:b/>
          <w:sz w:val="28"/>
          <w:szCs w:val="28"/>
        </w:rPr>
        <w:t>Öğretmenlerin Aşı Durumları</w:t>
      </w:r>
      <w:r w:rsidR="005B2CB4" w:rsidRPr="00C913E2">
        <w:rPr>
          <w:rFonts w:cstheme="minorHAnsi"/>
          <w:b/>
          <w:sz w:val="28"/>
          <w:szCs w:val="28"/>
        </w:rPr>
        <w:t>na İlişkin Anketimizin Sonuçları ve Taleplerimiz</w:t>
      </w:r>
    </w:p>
    <w:p w:rsidR="008243F3" w:rsidRPr="00C913E2" w:rsidRDefault="009F57E0" w:rsidP="009F57E0">
      <w:pPr>
        <w:jc w:val="center"/>
        <w:rPr>
          <w:rFonts w:cstheme="minorHAnsi"/>
          <w:b/>
          <w:sz w:val="28"/>
          <w:szCs w:val="28"/>
        </w:rPr>
      </w:pPr>
      <w:r w:rsidRPr="00C913E2">
        <w:rPr>
          <w:rFonts w:cstheme="minorHAnsi"/>
          <w:b/>
          <w:sz w:val="28"/>
          <w:szCs w:val="28"/>
        </w:rPr>
        <w:t>(</w:t>
      </w:r>
      <w:r w:rsidR="00B756BE" w:rsidRPr="00C913E2">
        <w:rPr>
          <w:rFonts w:cstheme="minorHAnsi"/>
          <w:b/>
          <w:sz w:val="28"/>
          <w:szCs w:val="28"/>
        </w:rPr>
        <w:t>26-29 Mayıs 2021</w:t>
      </w:r>
      <w:r w:rsidRPr="00C913E2">
        <w:rPr>
          <w:rFonts w:cstheme="minorHAnsi"/>
          <w:b/>
          <w:sz w:val="28"/>
          <w:szCs w:val="28"/>
        </w:rPr>
        <w:t>)</w:t>
      </w:r>
    </w:p>
    <w:p w:rsidR="00B4049D" w:rsidRPr="00C913E2" w:rsidRDefault="009F5175" w:rsidP="009F5175">
      <w:pPr>
        <w:jc w:val="center"/>
        <w:rPr>
          <w:rFonts w:cstheme="minorHAnsi"/>
          <w:b/>
          <w:sz w:val="28"/>
          <w:szCs w:val="28"/>
        </w:rPr>
      </w:pPr>
      <w:r w:rsidRPr="00C913E2">
        <w:rPr>
          <w:rFonts w:cstheme="minorHAnsi"/>
          <w:b/>
          <w:sz w:val="28"/>
          <w:szCs w:val="28"/>
        </w:rPr>
        <w:t>Giriş</w:t>
      </w:r>
    </w:p>
    <w:p w:rsidR="009F5175" w:rsidRPr="00C913E2" w:rsidRDefault="005B2CB4" w:rsidP="009F5175">
      <w:pPr>
        <w:ind w:firstLine="708"/>
        <w:jc w:val="both"/>
        <w:rPr>
          <w:rFonts w:cstheme="minorHAnsi"/>
          <w:sz w:val="24"/>
          <w:szCs w:val="24"/>
        </w:rPr>
      </w:pPr>
      <w:r w:rsidRPr="00C913E2">
        <w:rPr>
          <w:rFonts w:cstheme="minorHAnsi"/>
          <w:sz w:val="24"/>
          <w:szCs w:val="24"/>
        </w:rPr>
        <w:t>Milli Eğitim Bakanlığı</w:t>
      </w:r>
      <w:r w:rsidR="00393AEC" w:rsidRPr="00C913E2">
        <w:rPr>
          <w:rFonts w:cstheme="minorHAnsi"/>
          <w:sz w:val="24"/>
          <w:szCs w:val="24"/>
        </w:rPr>
        <w:t xml:space="preserve"> (MEB)</w:t>
      </w:r>
      <w:r w:rsidR="009F5175" w:rsidRPr="00C913E2">
        <w:rPr>
          <w:rFonts w:cstheme="minorHAnsi"/>
          <w:sz w:val="24"/>
          <w:szCs w:val="24"/>
        </w:rPr>
        <w:t xml:space="preserve"> ve Sağlık Bakanlığı aşılama takvimi bağlamında öğretim tür ve düzeylerine göre kaç öğretmenin aşılandığına ilişkin verileri </w:t>
      </w:r>
      <w:r w:rsidR="00393AEC" w:rsidRPr="00C913E2">
        <w:rPr>
          <w:rFonts w:cstheme="minorHAnsi"/>
          <w:sz w:val="24"/>
          <w:szCs w:val="24"/>
        </w:rPr>
        <w:t xml:space="preserve">üretmediği, varsa da </w:t>
      </w:r>
      <w:r w:rsidR="00B13C8E">
        <w:rPr>
          <w:rFonts w:cstheme="minorHAnsi"/>
          <w:sz w:val="24"/>
          <w:szCs w:val="24"/>
        </w:rPr>
        <w:t>paylaşmadığı için s</w:t>
      </w:r>
      <w:r w:rsidR="009F5175" w:rsidRPr="00C913E2">
        <w:rPr>
          <w:rFonts w:cstheme="minorHAnsi"/>
          <w:sz w:val="24"/>
          <w:szCs w:val="24"/>
        </w:rPr>
        <w:t xml:space="preserve">endikamız </w:t>
      </w:r>
      <w:r w:rsidR="00B13C8E">
        <w:rPr>
          <w:rFonts w:cstheme="minorHAnsi"/>
          <w:sz w:val="24"/>
          <w:szCs w:val="24"/>
        </w:rPr>
        <w:t xml:space="preserve">Eğitim Sen, </w:t>
      </w:r>
      <w:r w:rsidR="009F5175" w:rsidRPr="00C913E2">
        <w:rPr>
          <w:rFonts w:cstheme="minorHAnsi"/>
          <w:sz w:val="24"/>
          <w:szCs w:val="24"/>
        </w:rPr>
        <w:t>bu konuda bir çalışma yürütme gereksinmesi hissetmiştir.</w:t>
      </w:r>
      <w:r w:rsidR="00393AEC" w:rsidRPr="00C913E2">
        <w:rPr>
          <w:rFonts w:cstheme="minorHAnsi"/>
          <w:sz w:val="24"/>
          <w:szCs w:val="24"/>
        </w:rPr>
        <w:t xml:space="preserve"> </w:t>
      </w:r>
      <w:r w:rsidR="00B13C8E" w:rsidRPr="00C913E2">
        <w:rPr>
          <w:rFonts w:cstheme="minorHAnsi"/>
          <w:sz w:val="24"/>
          <w:szCs w:val="24"/>
        </w:rPr>
        <w:t>MEB’den</w:t>
      </w:r>
      <w:r w:rsidR="00393AEC" w:rsidRPr="00C913E2">
        <w:rPr>
          <w:rFonts w:cstheme="minorHAnsi"/>
          <w:sz w:val="24"/>
          <w:szCs w:val="24"/>
        </w:rPr>
        <w:t xml:space="preserve">, salgın koşullarında geçtiğimiz üç dönem için uzaktan ve yüz yüze eğitime ilişkin “eğitim </w:t>
      </w:r>
      <w:proofErr w:type="spellStart"/>
      <w:r w:rsidR="00393AEC" w:rsidRPr="00C913E2">
        <w:rPr>
          <w:rFonts w:cstheme="minorHAnsi"/>
          <w:sz w:val="24"/>
          <w:szCs w:val="24"/>
        </w:rPr>
        <w:t>istatistikleri”ni</w:t>
      </w:r>
      <w:proofErr w:type="spellEnd"/>
      <w:r w:rsidR="00393AEC" w:rsidRPr="00C913E2">
        <w:rPr>
          <w:rFonts w:cstheme="minorHAnsi"/>
          <w:sz w:val="24"/>
          <w:szCs w:val="24"/>
        </w:rPr>
        <w:t xml:space="preserve"> bir an evvel yayınlamasını talep ediyoruz.</w:t>
      </w:r>
    </w:p>
    <w:p w:rsidR="009F5175" w:rsidRPr="00C913E2" w:rsidRDefault="009F5175" w:rsidP="00393AEC">
      <w:pPr>
        <w:ind w:firstLine="708"/>
        <w:jc w:val="both"/>
        <w:rPr>
          <w:rFonts w:cstheme="minorHAnsi"/>
          <w:sz w:val="24"/>
          <w:szCs w:val="24"/>
        </w:rPr>
      </w:pPr>
      <w:r w:rsidRPr="00C913E2">
        <w:rPr>
          <w:rFonts w:cstheme="minorHAnsi"/>
          <w:sz w:val="24"/>
          <w:szCs w:val="24"/>
        </w:rPr>
        <w:t>Sendikamızı</w:t>
      </w:r>
      <w:r w:rsidR="005B2CB4" w:rsidRPr="00C913E2">
        <w:rPr>
          <w:rFonts w:cstheme="minorHAnsi"/>
          <w:sz w:val="24"/>
          <w:szCs w:val="24"/>
        </w:rPr>
        <w:t>n hazırla</w:t>
      </w:r>
      <w:r w:rsidR="001A4135">
        <w:rPr>
          <w:rFonts w:cstheme="minorHAnsi"/>
          <w:sz w:val="24"/>
          <w:szCs w:val="24"/>
        </w:rPr>
        <w:t>yıp</w:t>
      </w:r>
      <w:r w:rsidRPr="00C913E2">
        <w:rPr>
          <w:rFonts w:cstheme="minorHAnsi"/>
          <w:sz w:val="24"/>
          <w:szCs w:val="24"/>
        </w:rPr>
        <w:t xml:space="preserve"> </w:t>
      </w:r>
      <w:r w:rsidR="004007A2" w:rsidRPr="00C913E2">
        <w:rPr>
          <w:rFonts w:cstheme="minorHAnsi"/>
          <w:sz w:val="24"/>
          <w:szCs w:val="24"/>
        </w:rPr>
        <w:t xml:space="preserve">26-29 Mayıs 2021 </w:t>
      </w:r>
      <w:r w:rsidRPr="00C913E2">
        <w:rPr>
          <w:rFonts w:cstheme="minorHAnsi"/>
          <w:sz w:val="24"/>
          <w:szCs w:val="24"/>
        </w:rPr>
        <w:t xml:space="preserve">tarihleri arasında web sayfamızdan yayınlayarak </w:t>
      </w:r>
      <w:r w:rsidR="009F57E0" w:rsidRPr="00C913E2">
        <w:rPr>
          <w:rFonts w:cstheme="minorHAnsi"/>
          <w:sz w:val="24"/>
          <w:szCs w:val="24"/>
        </w:rPr>
        <w:t xml:space="preserve">duyurduğu ve </w:t>
      </w:r>
      <w:r w:rsidRPr="00C913E2">
        <w:rPr>
          <w:rFonts w:cstheme="minorHAnsi"/>
          <w:sz w:val="24"/>
          <w:szCs w:val="24"/>
        </w:rPr>
        <w:t xml:space="preserve">öğretmenlerimizin gönüllülük temelinde </w:t>
      </w:r>
      <w:r w:rsidR="00E4395A" w:rsidRPr="00C913E2">
        <w:rPr>
          <w:rFonts w:cstheme="minorHAnsi"/>
          <w:sz w:val="24"/>
          <w:szCs w:val="24"/>
        </w:rPr>
        <w:t xml:space="preserve">yanıt verdiği </w:t>
      </w:r>
      <w:r w:rsidRPr="00C913E2">
        <w:rPr>
          <w:rFonts w:cstheme="minorHAnsi"/>
          <w:sz w:val="24"/>
          <w:szCs w:val="24"/>
        </w:rPr>
        <w:t>anket</w:t>
      </w:r>
      <w:r w:rsidR="00E4395A" w:rsidRPr="00C913E2">
        <w:rPr>
          <w:rFonts w:cstheme="minorHAnsi"/>
          <w:sz w:val="24"/>
          <w:szCs w:val="24"/>
        </w:rPr>
        <w:t>i</w:t>
      </w:r>
      <w:r w:rsidRPr="00C913E2">
        <w:rPr>
          <w:rFonts w:cstheme="minorHAnsi"/>
          <w:sz w:val="24"/>
          <w:szCs w:val="24"/>
        </w:rPr>
        <w:t xml:space="preserve"> 2742 öğretmen </w:t>
      </w:r>
      <w:r w:rsidR="005B2CB4" w:rsidRPr="00C913E2">
        <w:rPr>
          <w:rFonts w:cstheme="minorHAnsi"/>
          <w:sz w:val="24"/>
          <w:szCs w:val="24"/>
        </w:rPr>
        <w:t>doldurmuştur. Değerli öğretmenlerimize emeklerinden dolayı teşekkür ediyoruz.</w:t>
      </w:r>
    </w:p>
    <w:p w:rsidR="009F57E0" w:rsidRPr="00C913E2" w:rsidRDefault="009F57E0" w:rsidP="009F5175">
      <w:pPr>
        <w:ind w:firstLine="708"/>
        <w:jc w:val="both"/>
        <w:rPr>
          <w:rFonts w:cstheme="minorHAnsi"/>
          <w:b/>
          <w:sz w:val="24"/>
          <w:szCs w:val="24"/>
        </w:rPr>
      </w:pPr>
      <w:r w:rsidRPr="00C913E2">
        <w:rPr>
          <w:rFonts w:cstheme="minorHAnsi"/>
          <w:b/>
          <w:sz w:val="24"/>
          <w:szCs w:val="24"/>
        </w:rPr>
        <w:t>Öğretmenlerin Aşılanma Durumlarına İlişkin Genel Dağılımı</w:t>
      </w:r>
    </w:p>
    <w:p w:rsidR="000C0922" w:rsidRPr="00C913E2" w:rsidRDefault="009F57E0" w:rsidP="005B2CB4">
      <w:pPr>
        <w:ind w:firstLine="708"/>
        <w:jc w:val="both"/>
        <w:rPr>
          <w:rFonts w:cstheme="minorHAnsi"/>
          <w:sz w:val="24"/>
          <w:szCs w:val="24"/>
        </w:rPr>
      </w:pPr>
      <w:r w:rsidRPr="00C913E2">
        <w:rPr>
          <w:rFonts w:cstheme="minorHAnsi"/>
          <w:sz w:val="24"/>
          <w:szCs w:val="24"/>
        </w:rPr>
        <w:t>Çalı</w:t>
      </w:r>
      <w:r w:rsidR="005B2CB4" w:rsidRPr="00C913E2">
        <w:rPr>
          <w:rFonts w:cstheme="minorHAnsi"/>
          <w:sz w:val="24"/>
          <w:szCs w:val="24"/>
        </w:rPr>
        <w:t>şmamızın</w:t>
      </w:r>
      <w:r w:rsidRPr="00C913E2">
        <w:rPr>
          <w:rFonts w:cstheme="minorHAnsi"/>
          <w:sz w:val="24"/>
          <w:szCs w:val="24"/>
        </w:rPr>
        <w:t xml:space="preserve"> bulgularına göre</w:t>
      </w:r>
      <w:r w:rsidR="00F05C4E">
        <w:rPr>
          <w:rFonts w:cstheme="minorHAnsi"/>
          <w:sz w:val="24"/>
          <w:szCs w:val="24"/>
        </w:rPr>
        <w:t>,</w:t>
      </w:r>
      <w:r w:rsidRPr="00C913E2">
        <w:rPr>
          <w:rFonts w:cstheme="minorHAnsi"/>
          <w:sz w:val="24"/>
          <w:szCs w:val="24"/>
        </w:rPr>
        <w:t xml:space="preserve"> öğretmenler arasında iki doz aşı olanların oranı  % 38’dir (1040). Bir doz aşı olup ikinci dozu bekleyenlerin oranı </w:t>
      </w:r>
      <w:r w:rsidR="00E4395A" w:rsidRPr="00C913E2">
        <w:rPr>
          <w:rFonts w:cstheme="minorHAnsi"/>
          <w:sz w:val="24"/>
          <w:szCs w:val="24"/>
        </w:rPr>
        <w:t xml:space="preserve">ise </w:t>
      </w:r>
      <w:r w:rsidRPr="00C913E2">
        <w:rPr>
          <w:rFonts w:cstheme="minorHAnsi"/>
          <w:sz w:val="24"/>
          <w:szCs w:val="24"/>
        </w:rPr>
        <w:t>% 40’d</w:t>
      </w:r>
      <w:r w:rsidR="00F05C4E">
        <w:rPr>
          <w:rFonts w:cstheme="minorHAnsi"/>
          <w:sz w:val="24"/>
          <w:szCs w:val="24"/>
        </w:rPr>
        <w:t>ı</w:t>
      </w:r>
      <w:r w:rsidRPr="00C913E2">
        <w:rPr>
          <w:rFonts w:cstheme="minorHAnsi"/>
          <w:sz w:val="24"/>
          <w:szCs w:val="24"/>
        </w:rPr>
        <w:t>r (1091). Henüz aşı olmadığını belirten öğre</w:t>
      </w:r>
      <w:r w:rsidR="005B2CB4" w:rsidRPr="00C913E2">
        <w:rPr>
          <w:rFonts w:cstheme="minorHAnsi"/>
          <w:sz w:val="24"/>
          <w:szCs w:val="24"/>
        </w:rPr>
        <w:t>tmenlerin oranı % 22’dir (611). Bu verilere göre</w:t>
      </w:r>
      <w:r w:rsidR="00F05C4E">
        <w:rPr>
          <w:rFonts w:cstheme="minorHAnsi"/>
          <w:sz w:val="24"/>
          <w:szCs w:val="24"/>
        </w:rPr>
        <w:t>,</w:t>
      </w:r>
      <w:r w:rsidR="005B2CB4" w:rsidRPr="00C913E2">
        <w:rPr>
          <w:rFonts w:cstheme="minorHAnsi"/>
          <w:sz w:val="24"/>
          <w:szCs w:val="24"/>
        </w:rPr>
        <w:t xml:space="preserve"> öğretmenlerimizin ikinci doz aşılarını olmaları ve hiç aşı olmayan öğretmenlerimizin çok hızlı biçimde aşılanmalarını talep ediyoruz.</w:t>
      </w:r>
      <w:r w:rsidRPr="00C913E2">
        <w:rPr>
          <w:rFonts w:cstheme="minorHAnsi"/>
          <w:sz w:val="24"/>
          <w:szCs w:val="24"/>
        </w:rPr>
        <w:t xml:space="preserve"> </w:t>
      </w:r>
    </w:p>
    <w:p w:rsidR="000C0922" w:rsidRPr="00C913E2" w:rsidRDefault="000C0922" w:rsidP="005B2CB4">
      <w:pPr>
        <w:ind w:firstLine="708"/>
        <w:jc w:val="both"/>
        <w:rPr>
          <w:rFonts w:cstheme="minorHAnsi"/>
          <w:sz w:val="24"/>
          <w:szCs w:val="24"/>
        </w:rPr>
      </w:pPr>
    </w:p>
    <w:p w:rsidR="009F5175" w:rsidRPr="00C913E2" w:rsidRDefault="009F5175" w:rsidP="009F5175">
      <w:pPr>
        <w:jc w:val="center"/>
        <w:rPr>
          <w:rFonts w:cstheme="minorHAnsi"/>
          <w:b/>
          <w:sz w:val="24"/>
          <w:szCs w:val="24"/>
        </w:rPr>
      </w:pPr>
      <w:r w:rsidRPr="00C913E2">
        <w:rPr>
          <w:rFonts w:cstheme="minorHAnsi"/>
          <w:b/>
          <w:sz w:val="24"/>
          <w:szCs w:val="24"/>
        </w:rPr>
        <w:t xml:space="preserve">ÇİZELGE 1 </w:t>
      </w:r>
    </w:p>
    <w:p w:rsidR="00663960" w:rsidRPr="00C913E2" w:rsidRDefault="009F5175" w:rsidP="00663960">
      <w:pPr>
        <w:jc w:val="center"/>
        <w:rPr>
          <w:rFonts w:cstheme="minorHAnsi"/>
          <w:b/>
          <w:sz w:val="24"/>
          <w:szCs w:val="24"/>
        </w:rPr>
      </w:pPr>
      <w:r w:rsidRPr="00C913E2">
        <w:rPr>
          <w:rFonts w:cstheme="minorHAnsi"/>
          <w:b/>
          <w:sz w:val="24"/>
          <w:szCs w:val="24"/>
        </w:rPr>
        <w:t>ÖĞRETMENLERİN AŞILANMA DURUMLARINA İLİŞKİN GENEL DAĞILIM</w:t>
      </w:r>
    </w:p>
    <w:tbl>
      <w:tblPr>
        <w:tblW w:w="5423" w:type="dxa"/>
        <w:tblInd w:w="1824" w:type="dxa"/>
        <w:tblCellMar>
          <w:left w:w="70" w:type="dxa"/>
          <w:right w:w="70" w:type="dxa"/>
        </w:tblCellMar>
        <w:tblLook w:val="04A0" w:firstRow="1" w:lastRow="0" w:firstColumn="1" w:lastColumn="0" w:noHBand="0" w:noVBand="1"/>
      </w:tblPr>
      <w:tblGrid>
        <w:gridCol w:w="4335"/>
        <w:gridCol w:w="627"/>
        <w:gridCol w:w="505"/>
      </w:tblGrid>
      <w:tr w:rsidR="003F5EBB" w:rsidRPr="00C913E2" w:rsidTr="003F5EBB">
        <w:trPr>
          <w:trHeight w:val="264"/>
        </w:trPr>
        <w:tc>
          <w:tcPr>
            <w:tcW w:w="5423"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Aşı Durumuna Göre Katılım</w:t>
            </w:r>
          </w:p>
        </w:tc>
      </w:tr>
      <w:tr w:rsidR="003F5EBB" w:rsidRPr="00C913E2" w:rsidTr="003F5EBB">
        <w:trPr>
          <w:trHeight w:val="264"/>
        </w:trPr>
        <w:tc>
          <w:tcPr>
            <w:tcW w:w="4335" w:type="dxa"/>
            <w:tcBorders>
              <w:top w:val="nil"/>
              <w:left w:val="single" w:sz="8" w:space="0" w:color="auto"/>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 </w:t>
            </w:r>
          </w:p>
        </w:tc>
        <w:tc>
          <w:tcPr>
            <w:tcW w:w="614" w:type="dxa"/>
            <w:tcBorders>
              <w:top w:val="nil"/>
              <w:left w:val="nil"/>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b/>
                <w:bCs/>
                <w:i/>
                <w:iCs/>
                <w:sz w:val="24"/>
                <w:szCs w:val="24"/>
                <w:lang w:eastAsia="tr-TR"/>
              </w:rPr>
            </w:pPr>
            <w:proofErr w:type="gramStart"/>
            <w:r w:rsidRPr="00C913E2">
              <w:rPr>
                <w:rFonts w:eastAsia="Times New Roman" w:cstheme="minorHAnsi"/>
                <w:b/>
                <w:bCs/>
                <w:i/>
                <w:iCs/>
                <w:sz w:val="24"/>
                <w:szCs w:val="24"/>
                <w:lang w:eastAsia="tr-TR"/>
              </w:rPr>
              <w:t>f</w:t>
            </w:r>
            <w:proofErr w:type="gramEnd"/>
          </w:p>
        </w:tc>
        <w:tc>
          <w:tcPr>
            <w:tcW w:w="474" w:type="dxa"/>
            <w:tcBorders>
              <w:top w:val="nil"/>
              <w:left w:val="nil"/>
              <w:bottom w:val="single" w:sz="4" w:space="0" w:color="auto"/>
              <w:right w:val="single" w:sz="8"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w:t>
            </w:r>
          </w:p>
        </w:tc>
      </w:tr>
      <w:tr w:rsidR="003F5EBB" w:rsidRPr="00C913E2" w:rsidTr="003F5EBB">
        <w:trPr>
          <w:trHeight w:val="264"/>
        </w:trPr>
        <w:tc>
          <w:tcPr>
            <w:tcW w:w="4335" w:type="dxa"/>
            <w:tcBorders>
              <w:top w:val="nil"/>
              <w:left w:val="single" w:sz="8" w:space="0" w:color="auto"/>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sz w:val="24"/>
                <w:szCs w:val="24"/>
                <w:lang w:eastAsia="tr-TR"/>
              </w:rPr>
            </w:pPr>
            <w:r w:rsidRPr="00C913E2">
              <w:rPr>
                <w:rFonts w:eastAsia="Times New Roman" w:cstheme="minorHAnsi"/>
                <w:sz w:val="24"/>
                <w:szCs w:val="24"/>
                <w:lang w:eastAsia="tr-TR"/>
              </w:rPr>
              <w:t>Bir doz aşı oldum, ikinciyi bekliyorum.</w:t>
            </w:r>
          </w:p>
        </w:tc>
        <w:tc>
          <w:tcPr>
            <w:tcW w:w="614" w:type="dxa"/>
            <w:tcBorders>
              <w:top w:val="nil"/>
              <w:left w:val="nil"/>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1091</w:t>
            </w:r>
          </w:p>
        </w:tc>
        <w:tc>
          <w:tcPr>
            <w:tcW w:w="474" w:type="dxa"/>
            <w:tcBorders>
              <w:top w:val="nil"/>
              <w:left w:val="nil"/>
              <w:bottom w:val="single" w:sz="4" w:space="0" w:color="auto"/>
              <w:right w:val="single" w:sz="8" w:space="0" w:color="auto"/>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40</w:t>
            </w:r>
          </w:p>
        </w:tc>
      </w:tr>
      <w:tr w:rsidR="003F5EBB" w:rsidRPr="00C913E2" w:rsidTr="003F5EBB">
        <w:trPr>
          <w:trHeight w:val="264"/>
        </w:trPr>
        <w:tc>
          <w:tcPr>
            <w:tcW w:w="4335" w:type="dxa"/>
            <w:tcBorders>
              <w:top w:val="nil"/>
              <w:left w:val="single" w:sz="8" w:space="0" w:color="auto"/>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sz w:val="24"/>
                <w:szCs w:val="24"/>
                <w:lang w:eastAsia="tr-TR"/>
              </w:rPr>
            </w:pPr>
            <w:r w:rsidRPr="00C913E2">
              <w:rPr>
                <w:rFonts w:eastAsia="Times New Roman" w:cstheme="minorHAnsi"/>
                <w:sz w:val="24"/>
                <w:szCs w:val="24"/>
                <w:lang w:eastAsia="tr-TR"/>
              </w:rPr>
              <w:t>Henüz aşı olmadım.</w:t>
            </w:r>
          </w:p>
        </w:tc>
        <w:tc>
          <w:tcPr>
            <w:tcW w:w="614" w:type="dxa"/>
            <w:tcBorders>
              <w:top w:val="nil"/>
              <w:left w:val="nil"/>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611</w:t>
            </w:r>
          </w:p>
        </w:tc>
        <w:tc>
          <w:tcPr>
            <w:tcW w:w="474" w:type="dxa"/>
            <w:tcBorders>
              <w:top w:val="nil"/>
              <w:left w:val="nil"/>
              <w:bottom w:val="single" w:sz="4" w:space="0" w:color="auto"/>
              <w:right w:val="single" w:sz="8" w:space="0" w:color="auto"/>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22</w:t>
            </w:r>
          </w:p>
        </w:tc>
      </w:tr>
      <w:tr w:rsidR="003F5EBB" w:rsidRPr="00C913E2" w:rsidTr="003F5EBB">
        <w:trPr>
          <w:trHeight w:val="264"/>
        </w:trPr>
        <w:tc>
          <w:tcPr>
            <w:tcW w:w="4335" w:type="dxa"/>
            <w:tcBorders>
              <w:top w:val="nil"/>
              <w:left w:val="single" w:sz="8" w:space="0" w:color="auto"/>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sz w:val="24"/>
                <w:szCs w:val="24"/>
                <w:lang w:eastAsia="tr-TR"/>
              </w:rPr>
            </w:pPr>
            <w:r w:rsidRPr="00C913E2">
              <w:rPr>
                <w:rFonts w:eastAsia="Times New Roman" w:cstheme="minorHAnsi"/>
                <w:sz w:val="24"/>
                <w:szCs w:val="24"/>
                <w:lang w:eastAsia="tr-TR"/>
              </w:rPr>
              <w:t>İki doz aşı oldum.</w:t>
            </w:r>
          </w:p>
        </w:tc>
        <w:tc>
          <w:tcPr>
            <w:tcW w:w="614" w:type="dxa"/>
            <w:tcBorders>
              <w:top w:val="nil"/>
              <w:left w:val="nil"/>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1040</w:t>
            </w:r>
          </w:p>
        </w:tc>
        <w:tc>
          <w:tcPr>
            <w:tcW w:w="474" w:type="dxa"/>
            <w:tcBorders>
              <w:top w:val="nil"/>
              <w:left w:val="nil"/>
              <w:bottom w:val="single" w:sz="4" w:space="0" w:color="auto"/>
              <w:right w:val="single" w:sz="8" w:space="0" w:color="auto"/>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38</w:t>
            </w:r>
          </w:p>
        </w:tc>
      </w:tr>
      <w:tr w:rsidR="003F5EBB" w:rsidRPr="00C913E2" w:rsidTr="003F5EBB">
        <w:trPr>
          <w:trHeight w:val="276"/>
        </w:trPr>
        <w:tc>
          <w:tcPr>
            <w:tcW w:w="4335" w:type="dxa"/>
            <w:tcBorders>
              <w:top w:val="nil"/>
              <w:left w:val="single" w:sz="8" w:space="0" w:color="auto"/>
              <w:bottom w:val="single" w:sz="8" w:space="0" w:color="auto"/>
              <w:right w:val="single" w:sz="4"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b/>
                <w:bCs/>
                <w:sz w:val="24"/>
                <w:szCs w:val="24"/>
                <w:lang w:eastAsia="tr-TR"/>
              </w:rPr>
            </w:pPr>
            <w:r w:rsidRPr="00C913E2">
              <w:rPr>
                <w:rFonts w:eastAsia="Times New Roman" w:cstheme="minorHAnsi"/>
                <w:b/>
                <w:bCs/>
                <w:sz w:val="24"/>
                <w:szCs w:val="24"/>
                <w:lang w:eastAsia="tr-TR"/>
              </w:rPr>
              <w:t>Toplam</w:t>
            </w:r>
          </w:p>
        </w:tc>
        <w:tc>
          <w:tcPr>
            <w:tcW w:w="614" w:type="dxa"/>
            <w:tcBorders>
              <w:top w:val="nil"/>
              <w:left w:val="nil"/>
              <w:bottom w:val="single" w:sz="8"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2742</w:t>
            </w:r>
          </w:p>
        </w:tc>
        <w:tc>
          <w:tcPr>
            <w:tcW w:w="474" w:type="dxa"/>
            <w:tcBorders>
              <w:top w:val="nil"/>
              <w:left w:val="nil"/>
              <w:bottom w:val="single" w:sz="8" w:space="0" w:color="auto"/>
              <w:right w:val="single" w:sz="8"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100</w:t>
            </w:r>
          </w:p>
        </w:tc>
      </w:tr>
    </w:tbl>
    <w:p w:rsidR="00663960" w:rsidRPr="00C913E2" w:rsidRDefault="00663960" w:rsidP="00663960">
      <w:pPr>
        <w:rPr>
          <w:rFonts w:cstheme="minorHAnsi"/>
          <w:sz w:val="24"/>
          <w:szCs w:val="24"/>
        </w:rPr>
      </w:pPr>
    </w:p>
    <w:p w:rsidR="009F57E0" w:rsidRPr="00C913E2" w:rsidRDefault="00663960" w:rsidP="00663960">
      <w:pPr>
        <w:jc w:val="center"/>
        <w:rPr>
          <w:rFonts w:cstheme="minorHAnsi"/>
          <w:b/>
          <w:sz w:val="24"/>
          <w:szCs w:val="24"/>
        </w:rPr>
      </w:pPr>
      <w:r w:rsidRPr="00C913E2">
        <w:rPr>
          <w:rFonts w:cstheme="minorHAnsi"/>
          <w:b/>
          <w:sz w:val="24"/>
          <w:szCs w:val="24"/>
        </w:rPr>
        <w:lastRenderedPageBreak/>
        <w:t>Öğretim Tür ve Düzeylerine Göre Öğretmenlerin Aşılanma Durumları</w:t>
      </w:r>
    </w:p>
    <w:p w:rsidR="005B2CB4" w:rsidRPr="00C913E2" w:rsidRDefault="005B2CB4" w:rsidP="005B2CB4">
      <w:pPr>
        <w:ind w:firstLine="708"/>
        <w:jc w:val="both"/>
        <w:rPr>
          <w:rFonts w:cstheme="minorHAnsi"/>
          <w:sz w:val="24"/>
          <w:szCs w:val="24"/>
        </w:rPr>
      </w:pPr>
      <w:r w:rsidRPr="00C913E2">
        <w:rPr>
          <w:rFonts w:cstheme="minorHAnsi"/>
          <w:sz w:val="24"/>
          <w:szCs w:val="24"/>
        </w:rPr>
        <w:t xml:space="preserve">Anketi en düşük düzeyde dolduran eğitim emekçileri, sırasıyla </w:t>
      </w:r>
      <w:r w:rsidR="00F05C4E">
        <w:rPr>
          <w:rFonts w:cstheme="minorHAnsi"/>
          <w:sz w:val="24"/>
          <w:szCs w:val="24"/>
        </w:rPr>
        <w:t>h</w:t>
      </w:r>
      <w:r w:rsidRPr="00C913E2">
        <w:rPr>
          <w:rFonts w:cstheme="minorHAnsi"/>
          <w:sz w:val="24"/>
          <w:szCs w:val="24"/>
        </w:rPr>
        <w:t xml:space="preserve">alk </w:t>
      </w:r>
      <w:r w:rsidR="00F05C4E">
        <w:rPr>
          <w:rFonts w:cstheme="minorHAnsi"/>
          <w:sz w:val="24"/>
          <w:szCs w:val="24"/>
        </w:rPr>
        <w:t>e</w:t>
      </w:r>
      <w:r w:rsidRPr="00C913E2">
        <w:rPr>
          <w:rFonts w:cstheme="minorHAnsi"/>
          <w:sz w:val="24"/>
          <w:szCs w:val="24"/>
        </w:rPr>
        <w:t xml:space="preserve">ğitim </w:t>
      </w:r>
      <w:r w:rsidR="00F05C4E">
        <w:rPr>
          <w:rFonts w:cstheme="minorHAnsi"/>
          <w:sz w:val="24"/>
          <w:szCs w:val="24"/>
        </w:rPr>
        <w:t>m</w:t>
      </w:r>
      <w:r w:rsidRPr="00C913E2">
        <w:rPr>
          <w:rFonts w:cstheme="minorHAnsi"/>
          <w:sz w:val="24"/>
          <w:szCs w:val="24"/>
        </w:rPr>
        <w:t xml:space="preserve">erkezleri, </w:t>
      </w:r>
      <w:r w:rsidR="00F05C4E">
        <w:rPr>
          <w:rFonts w:cstheme="minorHAnsi"/>
          <w:sz w:val="24"/>
          <w:szCs w:val="24"/>
        </w:rPr>
        <w:t>r</w:t>
      </w:r>
      <w:r w:rsidRPr="00C913E2">
        <w:rPr>
          <w:rFonts w:cstheme="minorHAnsi"/>
          <w:sz w:val="24"/>
          <w:szCs w:val="24"/>
        </w:rPr>
        <w:t xml:space="preserve">ehberlik </w:t>
      </w:r>
      <w:r w:rsidR="00F05C4E">
        <w:rPr>
          <w:rFonts w:cstheme="minorHAnsi"/>
          <w:sz w:val="24"/>
          <w:szCs w:val="24"/>
        </w:rPr>
        <w:t>a</w:t>
      </w:r>
      <w:r w:rsidRPr="00C913E2">
        <w:rPr>
          <w:rFonts w:cstheme="minorHAnsi"/>
          <w:sz w:val="24"/>
          <w:szCs w:val="24"/>
        </w:rPr>
        <w:t xml:space="preserve">raştırma </w:t>
      </w:r>
      <w:r w:rsidR="00F05C4E">
        <w:rPr>
          <w:rFonts w:cstheme="minorHAnsi"/>
          <w:sz w:val="24"/>
          <w:szCs w:val="24"/>
        </w:rPr>
        <w:t>m</w:t>
      </w:r>
      <w:r w:rsidRPr="00C913E2">
        <w:rPr>
          <w:rFonts w:cstheme="minorHAnsi"/>
          <w:sz w:val="24"/>
          <w:szCs w:val="24"/>
        </w:rPr>
        <w:t xml:space="preserve">erkezleri, </w:t>
      </w:r>
      <w:r w:rsidR="00F05C4E">
        <w:rPr>
          <w:rFonts w:cstheme="minorHAnsi"/>
          <w:sz w:val="24"/>
          <w:szCs w:val="24"/>
        </w:rPr>
        <w:t>m</w:t>
      </w:r>
      <w:r w:rsidRPr="00C913E2">
        <w:rPr>
          <w:rFonts w:cstheme="minorHAnsi"/>
          <w:sz w:val="24"/>
          <w:szCs w:val="24"/>
        </w:rPr>
        <w:t xml:space="preserve">illi </w:t>
      </w:r>
      <w:r w:rsidR="00F05C4E">
        <w:rPr>
          <w:rFonts w:cstheme="minorHAnsi"/>
          <w:sz w:val="24"/>
          <w:szCs w:val="24"/>
        </w:rPr>
        <w:t>eğitim m</w:t>
      </w:r>
      <w:r w:rsidRPr="00C913E2">
        <w:rPr>
          <w:rFonts w:cstheme="minorHAnsi"/>
          <w:sz w:val="24"/>
          <w:szCs w:val="24"/>
        </w:rPr>
        <w:t xml:space="preserve">üdürlükleri ve </w:t>
      </w:r>
      <w:r w:rsidR="00F05C4E">
        <w:rPr>
          <w:rFonts w:cstheme="minorHAnsi"/>
          <w:sz w:val="24"/>
          <w:szCs w:val="24"/>
        </w:rPr>
        <w:t>o</w:t>
      </w:r>
      <w:r w:rsidRPr="00C913E2">
        <w:rPr>
          <w:rFonts w:cstheme="minorHAnsi"/>
          <w:sz w:val="24"/>
          <w:szCs w:val="24"/>
        </w:rPr>
        <w:t xml:space="preserve">kul öncesi eğitim kurumları öğretmenleri olmuştur. Anketi dolduran </w:t>
      </w:r>
      <w:r w:rsidR="00E4395A" w:rsidRPr="00C913E2">
        <w:rPr>
          <w:rFonts w:cstheme="minorHAnsi"/>
          <w:sz w:val="24"/>
          <w:szCs w:val="24"/>
        </w:rPr>
        <w:t xml:space="preserve">adı geçen </w:t>
      </w:r>
      <w:r w:rsidRPr="00C913E2">
        <w:rPr>
          <w:rFonts w:cstheme="minorHAnsi"/>
          <w:sz w:val="24"/>
          <w:szCs w:val="24"/>
        </w:rPr>
        <w:t>eğitim emekçilerinin aşılanma oranları da düşüktür. Özellikle özel eğitim merkezlerindeki öğretmenlerimizin çalışma alanının özgünlüğü nedeniyle aşılanması zorunludur. Sendikamız</w:t>
      </w:r>
      <w:r w:rsidR="00393AEC" w:rsidRPr="00C913E2">
        <w:rPr>
          <w:rFonts w:cstheme="minorHAnsi"/>
          <w:sz w:val="24"/>
          <w:szCs w:val="24"/>
        </w:rPr>
        <w:t>,</w:t>
      </w:r>
      <w:r w:rsidRPr="00C913E2">
        <w:rPr>
          <w:rFonts w:cstheme="minorHAnsi"/>
          <w:sz w:val="24"/>
          <w:szCs w:val="24"/>
        </w:rPr>
        <w:t xml:space="preserve"> yüz yüze eğitime başlayan öğrencilerimizin karşılaştığı tüm eğitim emekçilerinin, başta tüm öğretim tür ve düzeylerinde eğitim ve öğretim faaliyetlerine katılan öğretmenlerimiz olmak üzere, eğitim sürecine yardımcı olan, teknik ve idari destek veren, </w:t>
      </w:r>
      <w:r w:rsidR="00E4395A" w:rsidRPr="00C913E2">
        <w:rPr>
          <w:rFonts w:cstheme="minorHAnsi"/>
          <w:sz w:val="24"/>
          <w:szCs w:val="24"/>
        </w:rPr>
        <w:t xml:space="preserve">öğrencilerin </w:t>
      </w:r>
      <w:r w:rsidR="00393AEC" w:rsidRPr="00C913E2">
        <w:rPr>
          <w:rFonts w:cstheme="minorHAnsi"/>
          <w:sz w:val="24"/>
          <w:szCs w:val="24"/>
        </w:rPr>
        <w:t xml:space="preserve">beslenmesini, </w:t>
      </w:r>
      <w:r w:rsidRPr="00C913E2">
        <w:rPr>
          <w:rFonts w:cstheme="minorHAnsi"/>
          <w:sz w:val="24"/>
          <w:szCs w:val="24"/>
        </w:rPr>
        <w:t>ulaşımı</w:t>
      </w:r>
      <w:r w:rsidR="00E4395A" w:rsidRPr="00C913E2">
        <w:rPr>
          <w:rFonts w:cstheme="minorHAnsi"/>
          <w:sz w:val="24"/>
          <w:szCs w:val="24"/>
        </w:rPr>
        <w:t>nı</w:t>
      </w:r>
      <w:r w:rsidRPr="00C913E2">
        <w:rPr>
          <w:rFonts w:cstheme="minorHAnsi"/>
          <w:sz w:val="24"/>
          <w:szCs w:val="24"/>
        </w:rPr>
        <w:t xml:space="preserve"> ve güvenliği</w:t>
      </w:r>
      <w:r w:rsidR="00393AEC" w:rsidRPr="00C913E2">
        <w:rPr>
          <w:rFonts w:cstheme="minorHAnsi"/>
          <w:sz w:val="24"/>
          <w:szCs w:val="24"/>
        </w:rPr>
        <w:t>ni</w:t>
      </w:r>
      <w:r w:rsidRPr="00C913E2">
        <w:rPr>
          <w:rFonts w:cstheme="minorHAnsi"/>
          <w:sz w:val="24"/>
          <w:szCs w:val="24"/>
        </w:rPr>
        <w:t xml:space="preserve"> sağlayan</w:t>
      </w:r>
      <w:r w:rsidR="00393AEC" w:rsidRPr="00C913E2">
        <w:rPr>
          <w:rFonts w:cstheme="minorHAnsi"/>
          <w:sz w:val="24"/>
          <w:szCs w:val="24"/>
        </w:rPr>
        <w:t xml:space="preserve"> eğitim emekçilerimizin</w:t>
      </w:r>
      <w:r w:rsidRPr="00C913E2">
        <w:rPr>
          <w:rFonts w:cstheme="minorHAnsi"/>
          <w:sz w:val="24"/>
          <w:szCs w:val="24"/>
        </w:rPr>
        <w:t xml:space="preserve"> de hızlı biçimde aşılanmasını talep etmektedir. </w:t>
      </w:r>
    </w:p>
    <w:p w:rsidR="005B2CB4" w:rsidRPr="00C913E2" w:rsidRDefault="00E4395A" w:rsidP="005B2CB4">
      <w:pPr>
        <w:ind w:firstLine="708"/>
        <w:jc w:val="both"/>
        <w:rPr>
          <w:rFonts w:cstheme="minorHAnsi"/>
          <w:sz w:val="24"/>
          <w:szCs w:val="24"/>
        </w:rPr>
      </w:pPr>
      <w:r w:rsidRPr="00C913E2">
        <w:rPr>
          <w:rFonts w:cstheme="minorHAnsi"/>
          <w:sz w:val="24"/>
          <w:szCs w:val="24"/>
        </w:rPr>
        <w:t>Araştırma bulgularına göre</w:t>
      </w:r>
      <w:r w:rsidR="00F05C4E">
        <w:rPr>
          <w:rFonts w:cstheme="minorHAnsi"/>
          <w:sz w:val="24"/>
          <w:szCs w:val="24"/>
        </w:rPr>
        <w:t>,</w:t>
      </w:r>
      <w:r w:rsidRPr="00C913E2">
        <w:rPr>
          <w:rFonts w:cstheme="minorHAnsi"/>
          <w:sz w:val="24"/>
          <w:szCs w:val="24"/>
        </w:rPr>
        <w:t xml:space="preserve"> i</w:t>
      </w:r>
      <w:r w:rsidR="005B2CB4" w:rsidRPr="00C913E2">
        <w:rPr>
          <w:rFonts w:cstheme="minorHAnsi"/>
          <w:sz w:val="24"/>
          <w:szCs w:val="24"/>
        </w:rPr>
        <w:t xml:space="preserve">lkokul öğretmenlerinin % 94’ü (772) en az bir doz aşı olmuştur. Ortaokul öğretmenlerinin % 62’si (410), lise öğretmenlerinin ise % 75’i (824) en az bir doz aşı olmuştur. İki doz aşı olan öğretmenler arasında en yüksek oranı ilkokul öğretmenleri oluşturmaktadır (% </w:t>
      </w:r>
      <w:r w:rsidR="00FF4371" w:rsidRPr="00C913E2">
        <w:rPr>
          <w:rFonts w:cstheme="minorHAnsi"/>
          <w:sz w:val="24"/>
          <w:szCs w:val="24"/>
        </w:rPr>
        <w:t>77</w:t>
      </w:r>
      <w:r w:rsidR="005B2CB4" w:rsidRPr="00C913E2">
        <w:rPr>
          <w:rFonts w:cstheme="minorHAnsi"/>
          <w:sz w:val="24"/>
          <w:szCs w:val="24"/>
        </w:rPr>
        <w:t xml:space="preserve">). İki doz aşı olan </w:t>
      </w:r>
      <w:r w:rsidRPr="00C913E2">
        <w:rPr>
          <w:rFonts w:cstheme="minorHAnsi"/>
          <w:sz w:val="24"/>
          <w:szCs w:val="24"/>
        </w:rPr>
        <w:t xml:space="preserve">diğer </w:t>
      </w:r>
      <w:r w:rsidR="005B2CB4" w:rsidRPr="00C913E2">
        <w:rPr>
          <w:rFonts w:cstheme="minorHAnsi"/>
          <w:sz w:val="24"/>
          <w:szCs w:val="24"/>
        </w:rPr>
        <w:t xml:space="preserve">öğretmenler sırasıyla </w:t>
      </w:r>
      <w:r w:rsidR="00FF4371" w:rsidRPr="00C913E2">
        <w:rPr>
          <w:rFonts w:cstheme="minorHAnsi"/>
          <w:sz w:val="24"/>
          <w:szCs w:val="24"/>
        </w:rPr>
        <w:t xml:space="preserve">% 20 </w:t>
      </w:r>
      <w:r w:rsidR="00A00EAE">
        <w:rPr>
          <w:rFonts w:cstheme="minorHAnsi"/>
          <w:sz w:val="24"/>
          <w:szCs w:val="24"/>
        </w:rPr>
        <w:t xml:space="preserve">ile </w:t>
      </w:r>
      <w:r w:rsidR="00FF4371" w:rsidRPr="00C913E2">
        <w:rPr>
          <w:rFonts w:cstheme="minorHAnsi"/>
          <w:sz w:val="24"/>
          <w:szCs w:val="24"/>
        </w:rPr>
        <w:t xml:space="preserve">ortaokul ve </w:t>
      </w:r>
      <w:r w:rsidR="005B2CB4" w:rsidRPr="00C913E2">
        <w:rPr>
          <w:rFonts w:cstheme="minorHAnsi"/>
          <w:sz w:val="24"/>
          <w:szCs w:val="24"/>
        </w:rPr>
        <w:t xml:space="preserve">% </w:t>
      </w:r>
      <w:r w:rsidR="00FF4371" w:rsidRPr="00C913E2">
        <w:rPr>
          <w:rFonts w:cstheme="minorHAnsi"/>
          <w:sz w:val="24"/>
          <w:szCs w:val="24"/>
        </w:rPr>
        <w:t xml:space="preserve">19 </w:t>
      </w:r>
      <w:r w:rsidR="00A00EAE">
        <w:rPr>
          <w:rFonts w:cstheme="minorHAnsi"/>
          <w:sz w:val="24"/>
          <w:szCs w:val="24"/>
        </w:rPr>
        <w:t xml:space="preserve">ile </w:t>
      </w:r>
      <w:r w:rsidR="00FF4371" w:rsidRPr="00C913E2">
        <w:rPr>
          <w:rFonts w:cstheme="minorHAnsi"/>
          <w:sz w:val="24"/>
          <w:szCs w:val="24"/>
        </w:rPr>
        <w:t>lise</w:t>
      </w:r>
      <w:r w:rsidRPr="00C913E2">
        <w:rPr>
          <w:rFonts w:cstheme="minorHAnsi"/>
          <w:sz w:val="24"/>
          <w:szCs w:val="24"/>
        </w:rPr>
        <w:t xml:space="preserve"> öğretmenleridir</w:t>
      </w:r>
      <w:r w:rsidR="005B2CB4" w:rsidRPr="00C913E2">
        <w:rPr>
          <w:rFonts w:cstheme="minorHAnsi"/>
          <w:sz w:val="24"/>
          <w:szCs w:val="24"/>
        </w:rPr>
        <w:t>. Diğer eğitim emekçileri ise % 6 oranında iki doz aşı olmuşlardır.</w:t>
      </w:r>
    </w:p>
    <w:p w:rsidR="00BB5AE7" w:rsidRPr="00C913E2" w:rsidRDefault="00BB5AE7" w:rsidP="009308B4">
      <w:pPr>
        <w:ind w:firstLine="1418"/>
        <w:jc w:val="both"/>
        <w:rPr>
          <w:rFonts w:cstheme="minorHAnsi"/>
          <w:sz w:val="24"/>
          <w:szCs w:val="24"/>
        </w:rPr>
      </w:pPr>
      <w:r w:rsidRPr="00C913E2">
        <w:rPr>
          <w:rFonts w:cstheme="minorHAnsi"/>
          <w:noProof/>
          <w:sz w:val="24"/>
          <w:szCs w:val="24"/>
          <w:lang w:eastAsia="tr-TR"/>
        </w:rPr>
        <w:drawing>
          <wp:inline distT="0" distB="0" distL="0" distR="0" wp14:anchorId="2861AAE6" wp14:editId="45E6150B">
            <wp:extent cx="3870960" cy="2322576"/>
            <wp:effectExtent l="0" t="0" r="15240" b="1905"/>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B5AE7" w:rsidRPr="00C913E2" w:rsidRDefault="00BB5AE7" w:rsidP="005B2CB4">
      <w:pPr>
        <w:ind w:firstLine="708"/>
        <w:jc w:val="both"/>
        <w:rPr>
          <w:rFonts w:cstheme="minorHAnsi"/>
          <w:sz w:val="24"/>
          <w:szCs w:val="24"/>
        </w:rPr>
      </w:pPr>
    </w:p>
    <w:p w:rsidR="00BB5AE7" w:rsidRPr="00C913E2" w:rsidRDefault="00BB5AE7" w:rsidP="009308B4">
      <w:pPr>
        <w:ind w:firstLine="1418"/>
        <w:jc w:val="both"/>
        <w:rPr>
          <w:rFonts w:cstheme="minorHAnsi"/>
          <w:sz w:val="24"/>
          <w:szCs w:val="24"/>
        </w:rPr>
      </w:pPr>
      <w:r w:rsidRPr="00C913E2">
        <w:rPr>
          <w:rFonts w:cstheme="minorHAnsi"/>
          <w:noProof/>
          <w:sz w:val="24"/>
          <w:szCs w:val="24"/>
          <w:lang w:eastAsia="tr-TR"/>
        </w:rPr>
        <w:drawing>
          <wp:inline distT="0" distB="0" distL="0" distR="0" wp14:anchorId="0C46EF98" wp14:editId="18625FE8">
            <wp:extent cx="3794760" cy="2263140"/>
            <wp:effectExtent l="0" t="0" r="15240" b="381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B5AE7" w:rsidRPr="00C913E2" w:rsidRDefault="00BB5AE7" w:rsidP="009308B4">
      <w:pPr>
        <w:ind w:firstLine="1276"/>
        <w:jc w:val="both"/>
        <w:rPr>
          <w:rFonts w:cstheme="minorHAnsi"/>
          <w:sz w:val="24"/>
          <w:szCs w:val="24"/>
        </w:rPr>
      </w:pPr>
      <w:r w:rsidRPr="00C913E2">
        <w:rPr>
          <w:rFonts w:cstheme="minorHAnsi"/>
          <w:noProof/>
          <w:sz w:val="24"/>
          <w:szCs w:val="24"/>
          <w:lang w:eastAsia="tr-TR"/>
        </w:rPr>
        <w:lastRenderedPageBreak/>
        <w:drawing>
          <wp:inline distT="0" distB="0" distL="0" distR="0" wp14:anchorId="47FA6460" wp14:editId="6BE99CB3">
            <wp:extent cx="3962400" cy="1988820"/>
            <wp:effectExtent l="0" t="0" r="0" b="1143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021F6" w:rsidRDefault="009021F6" w:rsidP="00393AEC">
      <w:pPr>
        <w:ind w:firstLine="708"/>
        <w:jc w:val="both"/>
        <w:rPr>
          <w:rFonts w:cstheme="minorHAnsi"/>
          <w:sz w:val="24"/>
          <w:szCs w:val="24"/>
        </w:rPr>
      </w:pPr>
    </w:p>
    <w:p w:rsidR="00663960" w:rsidRPr="00C913E2" w:rsidRDefault="005B2CB4" w:rsidP="00393AEC">
      <w:pPr>
        <w:ind w:firstLine="708"/>
        <w:jc w:val="both"/>
        <w:rPr>
          <w:rFonts w:cstheme="minorHAnsi"/>
          <w:sz w:val="24"/>
          <w:szCs w:val="24"/>
        </w:rPr>
      </w:pPr>
      <w:r w:rsidRPr="00C913E2">
        <w:rPr>
          <w:rFonts w:cstheme="minorHAnsi"/>
          <w:sz w:val="24"/>
          <w:szCs w:val="24"/>
        </w:rPr>
        <w:t>Salgın döneminde öğretim tür ve düzeyleri</w:t>
      </w:r>
      <w:r w:rsidR="00393AEC" w:rsidRPr="00C913E2">
        <w:rPr>
          <w:rFonts w:cstheme="minorHAnsi"/>
          <w:sz w:val="24"/>
          <w:szCs w:val="24"/>
        </w:rPr>
        <w:t>ni</w:t>
      </w:r>
      <w:r w:rsidRPr="00C913E2">
        <w:rPr>
          <w:rFonts w:cstheme="minorHAnsi"/>
          <w:sz w:val="24"/>
          <w:szCs w:val="24"/>
        </w:rPr>
        <w:t>, öğrenci</w:t>
      </w:r>
      <w:r w:rsidR="00393AEC" w:rsidRPr="00C913E2">
        <w:rPr>
          <w:rFonts w:cstheme="minorHAnsi"/>
          <w:sz w:val="24"/>
          <w:szCs w:val="24"/>
        </w:rPr>
        <w:t>lerin</w:t>
      </w:r>
      <w:r w:rsidRPr="00C913E2">
        <w:rPr>
          <w:rFonts w:cstheme="minorHAnsi"/>
          <w:sz w:val="24"/>
          <w:szCs w:val="24"/>
        </w:rPr>
        <w:t xml:space="preserve"> </w:t>
      </w:r>
      <w:r w:rsidR="00393AEC" w:rsidRPr="00C913E2">
        <w:rPr>
          <w:rFonts w:cstheme="minorHAnsi"/>
          <w:sz w:val="24"/>
          <w:szCs w:val="24"/>
        </w:rPr>
        <w:t xml:space="preserve">yaş </w:t>
      </w:r>
      <w:r w:rsidRPr="00C913E2">
        <w:rPr>
          <w:rFonts w:cstheme="minorHAnsi"/>
          <w:sz w:val="24"/>
          <w:szCs w:val="24"/>
        </w:rPr>
        <w:t xml:space="preserve">gruplarını ve özel gereksinimi </w:t>
      </w:r>
      <w:r w:rsidR="00E4395A" w:rsidRPr="00C913E2">
        <w:rPr>
          <w:rFonts w:cstheme="minorHAnsi"/>
          <w:sz w:val="24"/>
          <w:szCs w:val="24"/>
        </w:rPr>
        <w:t xml:space="preserve">olan </w:t>
      </w:r>
      <w:r w:rsidRPr="00C913E2">
        <w:rPr>
          <w:rFonts w:cstheme="minorHAnsi"/>
          <w:sz w:val="24"/>
          <w:szCs w:val="24"/>
        </w:rPr>
        <w:t>çocuklar gibi özgün çalışma koşullarını</w:t>
      </w:r>
      <w:r w:rsidR="00393AEC" w:rsidRPr="00C913E2">
        <w:rPr>
          <w:rFonts w:cstheme="minorHAnsi"/>
          <w:sz w:val="24"/>
          <w:szCs w:val="24"/>
        </w:rPr>
        <w:t>, sağlık ve eğitim emekçilerinin eğitim ve öğretime devam eden çocuklarının eğitimini</w:t>
      </w:r>
      <w:r w:rsidRPr="00C913E2">
        <w:rPr>
          <w:rFonts w:cstheme="minorHAnsi"/>
          <w:sz w:val="24"/>
          <w:szCs w:val="24"/>
        </w:rPr>
        <w:t xml:space="preserve"> dikkate alan açık ve net bir eğitim politikası olmadığı için aşı politikasında da bir tutarlılık gözükmemektedir. Örneğin küçük yaş gruplarını önceleyen bir y</w:t>
      </w:r>
      <w:r w:rsidR="001212D8" w:rsidRPr="00C913E2">
        <w:rPr>
          <w:rFonts w:cstheme="minorHAnsi"/>
          <w:sz w:val="24"/>
          <w:szCs w:val="24"/>
        </w:rPr>
        <w:t xml:space="preserve">üz yüze eğitim politikası </w:t>
      </w:r>
      <w:r w:rsidRPr="00C913E2">
        <w:rPr>
          <w:rFonts w:cstheme="minorHAnsi"/>
          <w:sz w:val="24"/>
          <w:szCs w:val="24"/>
        </w:rPr>
        <w:t xml:space="preserve">olsaydı </w:t>
      </w:r>
      <w:r w:rsidR="00E4395A" w:rsidRPr="00C913E2">
        <w:rPr>
          <w:rFonts w:cstheme="minorHAnsi"/>
          <w:sz w:val="24"/>
          <w:szCs w:val="24"/>
        </w:rPr>
        <w:t>köy okulu öğretmenleri, okul</w:t>
      </w:r>
      <w:r w:rsidR="00FF4371" w:rsidRPr="00C913E2">
        <w:rPr>
          <w:rFonts w:cstheme="minorHAnsi"/>
          <w:sz w:val="24"/>
          <w:szCs w:val="24"/>
        </w:rPr>
        <w:t xml:space="preserve"> </w:t>
      </w:r>
      <w:r w:rsidR="00E4395A" w:rsidRPr="00C913E2">
        <w:rPr>
          <w:rFonts w:cstheme="minorHAnsi"/>
          <w:sz w:val="24"/>
          <w:szCs w:val="24"/>
        </w:rPr>
        <w:t xml:space="preserve">öncesi, ana sınıfları ve </w:t>
      </w:r>
      <w:r w:rsidRPr="00C913E2">
        <w:rPr>
          <w:rFonts w:cstheme="minorHAnsi"/>
          <w:sz w:val="24"/>
          <w:szCs w:val="24"/>
        </w:rPr>
        <w:t xml:space="preserve">ilkokul öğretmenlerinin </w:t>
      </w:r>
      <w:r w:rsidR="00E4395A" w:rsidRPr="00C913E2">
        <w:rPr>
          <w:rFonts w:cstheme="minorHAnsi"/>
          <w:sz w:val="24"/>
          <w:szCs w:val="24"/>
        </w:rPr>
        <w:t xml:space="preserve">tamamının </w:t>
      </w:r>
      <w:r w:rsidRPr="00C913E2">
        <w:rPr>
          <w:rFonts w:cstheme="minorHAnsi"/>
          <w:sz w:val="24"/>
          <w:szCs w:val="24"/>
        </w:rPr>
        <w:t xml:space="preserve">aşılanması </w:t>
      </w:r>
      <w:r w:rsidR="00E4395A" w:rsidRPr="00C913E2">
        <w:rPr>
          <w:rFonts w:cstheme="minorHAnsi"/>
          <w:sz w:val="24"/>
          <w:szCs w:val="24"/>
        </w:rPr>
        <w:t>için çalışmalar yürütülecekti. B</w:t>
      </w:r>
      <w:r w:rsidRPr="00C913E2">
        <w:rPr>
          <w:rFonts w:cstheme="minorHAnsi"/>
          <w:sz w:val="24"/>
          <w:szCs w:val="24"/>
        </w:rPr>
        <w:t xml:space="preserve">öylece </w:t>
      </w:r>
      <w:r w:rsidR="00E4395A" w:rsidRPr="00C913E2">
        <w:rPr>
          <w:rFonts w:cstheme="minorHAnsi"/>
          <w:sz w:val="24"/>
          <w:szCs w:val="24"/>
        </w:rPr>
        <w:t>örneğin 1 Haziran’da bu</w:t>
      </w:r>
      <w:r w:rsidR="00393AEC" w:rsidRPr="00C913E2">
        <w:rPr>
          <w:rFonts w:cstheme="minorHAnsi"/>
          <w:sz w:val="24"/>
          <w:szCs w:val="24"/>
        </w:rPr>
        <w:t xml:space="preserve"> öğretmenler</w:t>
      </w:r>
      <w:r w:rsidRPr="00C913E2">
        <w:rPr>
          <w:rFonts w:cstheme="minorHAnsi"/>
          <w:sz w:val="24"/>
          <w:szCs w:val="24"/>
        </w:rPr>
        <w:t xml:space="preserve"> </w:t>
      </w:r>
      <w:r w:rsidR="00E4395A" w:rsidRPr="00C913E2">
        <w:rPr>
          <w:rFonts w:cstheme="minorHAnsi"/>
          <w:sz w:val="24"/>
          <w:szCs w:val="24"/>
        </w:rPr>
        <w:t xml:space="preserve">iki doz aşısını olarak </w:t>
      </w:r>
      <w:r w:rsidRPr="00C913E2">
        <w:rPr>
          <w:rFonts w:cstheme="minorHAnsi"/>
          <w:sz w:val="24"/>
          <w:szCs w:val="24"/>
        </w:rPr>
        <w:t>yüz yüze eğitime başla</w:t>
      </w:r>
      <w:r w:rsidR="00E4395A" w:rsidRPr="00C913E2">
        <w:rPr>
          <w:rFonts w:cstheme="minorHAnsi"/>
          <w:sz w:val="24"/>
          <w:szCs w:val="24"/>
        </w:rPr>
        <w:t xml:space="preserve">yabilecekti. Ortaokul ve lise öğretmenleri ise aşılarının tamamlanmasının ardından bir süre sonra yüz yüze eğitime başlayabilirlerdi. Aşılanma takvimi, sağlığı risk altında olan büyük yaş gruplarından daha küçük </w:t>
      </w:r>
      <w:r w:rsidR="00393AEC" w:rsidRPr="00C913E2">
        <w:rPr>
          <w:rFonts w:cstheme="minorHAnsi"/>
          <w:sz w:val="24"/>
          <w:szCs w:val="24"/>
        </w:rPr>
        <w:t xml:space="preserve">yaş gruplarındaki </w:t>
      </w:r>
      <w:r w:rsidR="00E4395A" w:rsidRPr="00C913E2">
        <w:rPr>
          <w:rFonts w:cstheme="minorHAnsi"/>
          <w:sz w:val="24"/>
          <w:szCs w:val="24"/>
        </w:rPr>
        <w:t>yurttaşlara doğru ilerleyerek yapılmaktadır. Ancak öncelik küçük yaştaki öğrencilerin bir an önce yüz yüze eğitime başlaması olsaydı, aşılama takvimi de buna göre değişirdi.</w:t>
      </w:r>
    </w:p>
    <w:p w:rsidR="00B4049D" w:rsidRPr="00C913E2" w:rsidRDefault="009F57E0" w:rsidP="009F57E0">
      <w:pPr>
        <w:jc w:val="center"/>
        <w:rPr>
          <w:rFonts w:cstheme="minorHAnsi"/>
          <w:b/>
          <w:sz w:val="24"/>
          <w:szCs w:val="24"/>
        </w:rPr>
      </w:pPr>
      <w:r w:rsidRPr="00C913E2">
        <w:rPr>
          <w:rFonts w:cstheme="minorHAnsi"/>
          <w:b/>
          <w:sz w:val="24"/>
          <w:szCs w:val="24"/>
        </w:rPr>
        <w:t>ÇİZELGE 2</w:t>
      </w:r>
    </w:p>
    <w:tbl>
      <w:tblPr>
        <w:tblpPr w:leftFromText="141" w:rightFromText="141" w:vertAnchor="text" w:horzAnchor="margin" w:tblpXSpec="center" w:tblpY="596"/>
        <w:tblW w:w="10309" w:type="dxa"/>
        <w:tblCellMar>
          <w:left w:w="70" w:type="dxa"/>
          <w:right w:w="70" w:type="dxa"/>
        </w:tblCellMar>
        <w:tblLook w:val="04A0" w:firstRow="1" w:lastRow="0" w:firstColumn="1" w:lastColumn="0" w:noHBand="0" w:noVBand="1"/>
      </w:tblPr>
      <w:tblGrid>
        <w:gridCol w:w="3614"/>
        <w:gridCol w:w="1276"/>
        <w:gridCol w:w="811"/>
        <w:gridCol w:w="1022"/>
        <w:gridCol w:w="627"/>
        <w:gridCol w:w="631"/>
        <w:gridCol w:w="1219"/>
        <w:gridCol w:w="677"/>
        <w:gridCol w:w="11"/>
        <w:gridCol w:w="879"/>
      </w:tblGrid>
      <w:tr w:rsidR="003F5EBB" w:rsidRPr="00C913E2" w:rsidTr="003F5EBB">
        <w:trPr>
          <w:trHeight w:val="264"/>
        </w:trPr>
        <w:tc>
          <w:tcPr>
            <w:tcW w:w="10309"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KATILIMCI DAĞILIM</w:t>
            </w:r>
          </w:p>
        </w:tc>
      </w:tr>
      <w:tr w:rsidR="003F5EBB" w:rsidRPr="00C913E2" w:rsidTr="003F5EBB">
        <w:trPr>
          <w:trHeight w:val="264"/>
        </w:trPr>
        <w:tc>
          <w:tcPr>
            <w:tcW w:w="3614" w:type="dxa"/>
            <w:tcBorders>
              <w:top w:val="nil"/>
              <w:left w:val="single" w:sz="8" w:space="0" w:color="auto"/>
              <w:bottom w:val="single" w:sz="4" w:space="0" w:color="auto"/>
              <w:right w:val="nil"/>
            </w:tcBorders>
            <w:shd w:val="clear" w:color="auto" w:fill="auto"/>
            <w:noWrap/>
            <w:vAlign w:val="center"/>
            <w:hideMark/>
          </w:tcPr>
          <w:p w:rsidR="003F5EBB" w:rsidRPr="00C913E2" w:rsidRDefault="003F5EBB" w:rsidP="003F5EBB">
            <w:pPr>
              <w:spacing w:after="0" w:line="240" w:lineRule="auto"/>
              <w:rPr>
                <w:rFonts w:eastAsia="Times New Roman" w:cstheme="minorHAnsi"/>
                <w:sz w:val="24"/>
                <w:szCs w:val="24"/>
                <w:lang w:eastAsia="tr-TR"/>
              </w:rPr>
            </w:pPr>
            <w:r w:rsidRPr="00C913E2">
              <w:rPr>
                <w:rFonts w:eastAsia="Times New Roman" w:cstheme="minorHAnsi"/>
                <w:sz w:val="24"/>
                <w:szCs w:val="24"/>
                <w:lang w:eastAsia="tr-TR"/>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3F5EBB" w:rsidRPr="004D3395" w:rsidRDefault="003F5EBB" w:rsidP="003F5EBB">
            <w:pPr>
              <w:spacing w:after="0" w:line="240" w:lineRule="auto"/>
              <w:rPr>
                <w:rFonts w:eastAsia="Times New Roman" w:cstheme="minorHAnsi"/>
                <w:b/>
                <w:sz w:val="24"/>
                <w:szCs w:val="24"/>
                <w:lang w:eastAsia="tr-TR"/>
              </w:rPr>
            </w:pPr>
            <w:r w:rsidRPr="004D3395">
              <w:rPr>
                <w:rFonts w:eastAsia="Times New Roman" w:cstheme="minorHAnsi"/>
                <w:b/>
                <w:sz w:val="24"/>
                <w:szCs w:val="24"/>
                <w:lang w:eastAsia="tr-TR"/>
              </w:rPr>
              <w:t>Okul Öncesi</w:t>
            </w:r>
          </w:p>
        </w:tc>
        <w:tc>
          <w:tcPr>
            <w:tcW w:w="806" w:type="dxa"/>
            <w:tcBorders>
              <w:top w:val="nil"/>
              <w:left w:val="nil"/>
              <w:bottom w:val="single" w:sz="4" w:space="0" w:color="auto"/>
              <w:right w:val="single" w:sz="4" w:space="0" w:color="auto"/>
            </w:tcBorders>
            <w:shd w:val="clear" w:color="auto" w:fill="auto"/>
            <w:noWrap/>
            <w:vAlign w:val="center"/>
            <w:hideMark/>
          </w:tcPr>
          <w:p w:rsidR="003F5EBB" w:rsidRPr="004D3395" w:rsidRDefault="003F5EBB" w:rsidP="003F5EBB">
            <w:pPr>
              <w:spacing w:after="0" w:line="240" w:lineRule="auto"/>
              <w:jc w:val="center"/>
              <w:rPr>
                <w:rFonts w:eastAsia="Times New Roman" w:cstheme="minorHAnsi"/>
                <w:b/>
                <w:sz w:val="24"/>
                <w:szCs w:val="24"/>
                <w:lang w:eastAsia="tr-TR"/>
              </w:rPr>
            </w:pPr>
            <w:r w:rsidRPr="004D3395">
              <w:rPr>
                <w:rFonts w:eastAsia="Times New Roman" w:cstheme="minorHAnsi"/>
                <w:b/>
                <w:sz w:val="24"/>
                <w:szCs w:val="24"/>
                <w:lang w:eastAsia="tr-TR"/>
              </w:rPr>
              <w:t>İlkokul</w:t>
            </w:r>
          </w:p>
        </w:tc>
        <w:tc>
          <w:tcPr>
            <w:tcW w:w="927" w:type="dxa"/>
            <w:tcBorders>
              <w:top w:val="nil"/>
              <w:left w:val="nil"/>
              <w:bottom w:val="single" w:sz="4" w:space="0" w:color="auto"/>
              <w:right w:val="single" w:sz="4" w:space="0" w:color="auto"/>
            </w:tcBorders>
            <w:shd w:val="clear" w:color="auto" w:fill="auto"/>
            <w:noWrap/>
            <w:vAlign w:val="center"/>
            <w:hideMark/>
          </w:tcPr>
          <w:p w:rsidR="003F5EBB" w:rsidRPr="004D3395" w:rsidRDefault="003F5EBB" w:rsidP="003F5EBB">
            <w:pPr>
              <w:spacing w:after="0" w:line="240" w:lineRule="auto"/>
              <w:jc w:val="center"/>
              <w:rPr>
                <w:rFonts w:eastAsia="Times New Roman" w:cstheme="minorHAnsi"/>
                <w:b/>
                <w:sz w:val="24"/>
                <w:szCs w:val="24"/>
                <w:lang w:eastAsia="tr-TR"/>
              </w:rPr>
            </w:pPr>
            <w:r w:rsidRPr="004D3395">
              <w:rPr>
                <w:rFonts w:eastAsia="Times New Roman" w:cstheme="minorHAnsi"/>
                <w:b/>
                <w:sz w:val="24"/>
                <w:szCs w:val="24"/>
                <w:lang w:eastAsia="tr-TR"/>
              </w:rPr>
              <w:t>Ortaokul</w:t>
            </w:r>
          </w:p>
        </w:tc>
        <w:tc>
          <w:tcPr>
            <w:tcW w:w="593" w:type="dxa"/>
            <w:tcBorders>
              <w:top w:val="nil"/>
              <w:left w:val="nil"/>
              <w:bottom w:val="single" w:sz="4" w:space="0" w:color="auto"/>
              <w:right w:val="single" w:sz="4" w:space="0" w:color="auto"/>
            </w:tcBorders>
            <w:shd w:val="clear" w:color="auto" w:fill="auto"/>
            <w:noWrap/>
            <w:vAlign w:val="center"/>
            <w:hideMark/>
          </w:tcPr>
          <w:p w:rsidR="003F5EBB" w:rsidRPr="004D3395" w:rsidRDefault="003F5EBB" w:rsidP="003F5EBB">
            <w:pPr>
              <w:spacing w:after="0" w:line="240" w:lineRule="auto"/>
              <w:jc w:val="center"/>
              <w:rPr>
                <w:rFonts w:eastAsia="Times New Roman" w:cstheme="minorHAnsi"/>
                <w:b/>
                <w:sz w:val="24"/>
                <w:szCs w:val="24"/>
                <w:lang w:eastAsia="tr-TR"/>
              </w:rPr>
            </w:pPr>
            <w:r w:rsidRPr="004D3395">
              <w:rPr>
                <w:rFonts w:eastAsia="Times New Roman" w:cstheme="minorHAnsi"/>
                <w:b/>
                <w:sz w:val="24"/>
                <w:szCs w:val="24"/>
                <w:lang w:eastAsia="tr-TR"/>
              </w:rPr>
              <w:t>Lise</w:t>
            </w:r>
          </w:p>
        </w:tc>
        <w:tc>
          <w:tcPr>
            <w:tcW w:w="485" w:type="dxa"/>
            <w:tcBorders>
              <w:top w:val="nil"/>
              <w:left w:val="nil"/>
              <w:bottom w:val="single" w:sz="4" w:space="0" w:color="auto"/>
              <w:right w:val="single" w:sz="4" w:space="0" w:color="auto"/>
            </w:tcBorders>
            <w:shd w:val="clear" w:color="auto" w:fill="auto"/>
            <w:noWrap/>
            <w:vAlign w:val="center"/>
            <w:hideMark/>
          </w:tcPr>
          <w:p w:rsidR="003F5EBB" w:rsidRPr="004D3395" w:rsidRDefault="003F5EBB" w:rsidP="003F5EBB">
            <w:pPr>
              <w:spacing w:after="0" w:line="240" w:lineRule="auto"/>
              <w:jc w:val="center"/>
              <w:rPr>
                <w:rFonts w:eastAsia="Times New Roman" w:cstheme="minorHAnsi"/>
                <w:b/>
                <w:sz w:val="24"/>
                <w:szCs w:val="24"/>
                <w:lang w:eastAsia="tr-TR"/>
              </w:rPr>
            </w:pPr>
            <w:r w:rsidRPr="004D3395">
              <w:rPr>
                <w:rFonts w:eastAsia="Times New Roman" w:cstheme="minorHAnsi"/>
                <w:b/>
                <w:sz w:val="24"/>
                <w:szCs w:val="24"/>
                <w:lang w:eastAsia="tr-TR"/>
              </w:rPr>
              <w:t>RAM</w:t>
            </w:r>
          </w:p>
        </w:tc>
        <w:tc>
          <w:tcPr>
            <w:tcW w:w="1219" w:type="dxa"/>
            <w:tcBorders>
              <w:top w:val="nil"/>
              <w:left w:val="nil"/>
              <w:bottom w:val="single" w:sz="4" w:space="0" w:color="auto"/>
              <w:right w:val="single" w:sz="4" w:space="0" w:color="auto"/>
            </w:tcBorders>
            <w:shd w:val="clear" w:color="auto" w:fill="auto"/>
            <w:noWrap/>
            <w:vAlign w:val="center"/>
            <w:hideMark/>
          </w:tcPr>
          <w:p w:rsidR="003F5EBB" w:rsidRPr="004D3395" w:rsidRDefault="003F5EBB" w:rsidP="003F5EBB">
            <w:pPr>
              <w:spacing w:after="0" w:line="240" w:lineRule="auto"/>
              <w:jc w:val="center"/>
              <w:rPr>
                <w:rFonts w:eastAsia="Times New Roman" w:cstheme="minorHAnsi"/>
                <w:b/>
                <w:sz w:val="24"/>
                <w:szCs w:val="24"/>
                <w:lang w:eastAsia="tr-TR"/>
              </w:rPr>
            </w:pPr>
            <w:r w:rsidRPr="004D3395">
              <w:rPr>
                <w:rFonts w:eastAsia="Times New Roman" w:cstheme="minorHAnsi"/>
                <w:b/>
                <w:sz w:val="24"/>
                <w:szCs w:val="24"/>
                <w:lang w:eastAsia="tr-TR"/>
              </w:rPr>
              <w:t>Halk Eğitim</w:t>
            </w:r>
          </w:p>
        </w:tc>
        <w:tc>
          <w:tcPr>
            <w:tcW w:w="593" w:type="dxa"/>
            <w:tcBorders>
              <w:top w:val="nil"/>
              <w:left w:val="nil"/>
              <w:bottom w:val="single" w:sz="4" w:space="0" w:color="auto"/>
              <w:right w:val="single" w:sz="4" w:space="0" w:color="auto"/>
            </w:tcBorders>
            <w:shd w:val="clear" w:color="auto" w:fill="auto"/>
            <w:noWrap/>
            <w:vAlign w:val="center"/>
            <w:hideMark/>
          </w:tcPr>
          <w:p w:rsidR="003F5EBB" w:rsidRPr="004D3395" w:rsidRDefault="003F5EBB" w:rsidP="003F5EBB">
            <w:pPr>
              <w:spacing w:after="0" w:line="240" w:lineRule="auto"/>
              <w:jc w:val="center"/>
              <w:rPr>
                <w:rFonts w:eastAsia="Times New Roman" w:cstheme="minorHAnsi"/>
                <w:b/>
                <w:sz w:val="24"/>
                <w:szCs w:val="24"/>
                <w:lang w:eastAsia="tr-TR"/>
              </w:rPr>
            </w:pPr>
            <w:r w:rsidRPr="004D3395">
              <w:rPr>
                <w:rFonts w:eastAsia="Times New Roman" w:cstheme="minorHAnsi"/>
                <w:b/>
                <w:sz w:val="24"/>
                <w:szCs w:val="24"/>
                <w:lang w:eastAsia="tr-TR"/>
              </w:rPr>
              <w:t>MEM</w:t>
            </w:r>
          </w:p>
        </w:tc>
        <w:tc>
          <w:tcPr>
            <w:tcW w:w="796" w:type="dxa"/>
            <w:gridSpan w:val="2"/>
            <w:tcBorders>
              <w:top w:val="nil"/>
              <w:left w:val="nil"/>
              <w:bottom w:val="single" w:sz="4" w:space="0" w:color="auto"/>
              <w:right w:val="single" w:sz="8" w:space="0" w:color="auto"/>
            </w:tcBorders>
            <w:shd w:val="clear" w:color="auto" w:fill="auto"/>
            <w:noWrap/>
            <w:vAlign w:val="center"/>
            <w:hideMark/>
          </w:tcPr>
          <w:p w:rsidR="003F5EBB" w:rsidRPr="00C913E2" w:rsidRDefault="004D3395" w:rsidP="003F5EBB">
            <w:pPr>
              <w:spacing w:after="0" w:line="240" w:lineRule="auto"/>
              <w:jc w:val="right"/>
              <w:rPr>
                <w:rFonts w:eastAsia="Times New Roman" w:cstheme="minorHAnsi"/>
                <w:b/>
                <w:bCs/>
                <w:sz w:val="24"/>
                <w:szCs w:val="24"/>
                <w:lang w:eastAsia="tr-TR"/>
              </w:rPr>
            </w:pPr>
            <w:r w:rsidRPr="00C913E2">
              <w:rPr>
                <w:rFonts w:eastAsia="Times New Roman" w:cstheme="minorHAnsi"/>
                <w:b/>
                <w:bCs/>
                <w:sz w:val="24"/>
                <w:szCs w:val="24"/>
                <w:lang w:eastAsia="tr-TR"/>
              </w:rPr>
              <w:t>Toplam</w:t>
            </w:r>
          </w:p>
        </w:tc>
      </w:tr>
      <w:tr w:rsidR="003F5EBB" w:rsidRPr="00C913E2" w:rsidTr="003F5EBB">
        <w:trPr>
          <w:trHeight w:val="264"/>
        </w:trPr>
        <w:tc>
          <w:tcPr>
            <w:tcW w:w="3614" w:type="dxa"/>
            <w:tcBorders>
              <w:top w:val="nil"/>
              <w:left w:val="single" w:sz="8" w:space="0" w:color="auto"/>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sz w:val="24"/>
                <w:szCs w:val="24"/>
                <w:lang w:eastAsia="tr-TR"/>
              </w:rPr>
            </w:pPr>
            <w:r w:rsidRPr="00C913E2">
              <w:rPr>
                <w:rFonts w:eastAsia="Times New Roman" w:cstheme="minorHAnsi"/>
                <w:sz w:val="24"/>
                <w:szCs w:val="24"/>
                <w:lang w:eastAsia="tr-TR"/>
              </w:rPr>
              <w:t>Bir doz aşı oldum, ikinciyi bekliyorum.</w:t>
            </w:r>
          </w:p>
        </w:tc>
        <w:tc>
          <w:tcPr>
            <w:tcW w:w="1276"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35</w:t>
            </w:r>
          </w:p>
        </w:tc>
        <w:tc>
          <w:tcPr>
            <w:tcW w:w="806"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136</w:t>
            </w:r>
          </w:p>
        </w:tc>
        <w:tc>
          <w:tcPr>
            <w:tcW w:w="927"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277</w:t>
            </w:r>
          </w:p>
        </w:tc>
        <w:tc>
          <w:tcPr>
            <w:tcW w:w="593"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616</w:t>
            </w:r>
          </w:p>
        </w:tc>
        <w:tc>
          <w:tcPr>
            <w:tcW w:w="485"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12</w:t>
            </w:r>
          </w:p>
        </w:tc>
        <w:tc>
          <w:tcPr>
            <w:tcW w:w="1219"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5</w:t>
            </w:r>
          </w:p>
        </w:tc>
        <w:tc>
          <w:tcPr>
            <w:tcW w:w="593"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10</w:t>
            </w:r>
          </w:p>
        </w:tc>
        <w:tc>
          <w:tcPr>
            <w:tcW w:w="796" w:type="dxa"/>
            <w:gridSpan w:val="2"/>
            <w:tcBorders>
              <w:top w:val="nil"/>
              <w:left w:val="nil"/>
              <w:bottom w:val="single" w:sz="4" w:space="0" w:color="auto"/>
              <w:right w:val="single" w:sz="8"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b/>
                <w:bCs/>
                <w:sz w:val="24"/>
                <w:szCs w:val="24"/>
                <w:lang w:eastAsia="tr-TR"/>
              </w:rPr>
            </w:pPr>
            <w:r w:rsidRPr="00C913E2">
              <w:rPr>
                <w:rFonts w:eastAsia="Times New Roman" w:cstheme="minorHAnsi"/>
                <w:b/>
                <w:bCs/>
                <w:sz w:val="24"/>
                <w:szCs w:val="24"/>
                <w:lang w:eastAsia="tr-TR"/>
              </w:rPr>
              <w:t>1091</w:t>
            </w:r>
          </w:p>
        </w:tc>
      </w:tr>
      <w:tr w:rsidR="003F5EBB" w:rsidRPr="00C913E2" w:rsidTr="003F5EBB">
        <w:trPr>
          <w:trHeight w:val="264"/>
        </w:trPr>
        <w:tc>
          <w:tcPr>
            <w:tcW w:w="3614" w:type="dxa"/>
            <w:tcBorders>
              <w:top w:val="nil"/>
              <w:left w:val="single" w:sz="8" w:space="0" w:color="auto"/>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sz w:val="24"/>
                <w:szCs w:val="24"/>
                <w:lang w:eastAsia="tr-TR"/>
              </w:rPr>
            </w:pPr>
            <w:r w:rsidRPr="00C913E2">
              <w:rPr>
                <w:rFonts w:eastAsia="Times New Roman" w:cstheme="minorHAnsi"/>
                <w:sz w:val="24"/>
                <w:szCs w:val="24"/>
                <w:lang w:eastAsia="tr-TR"/>
              </w:rPr>
              <w:t>Henüz aşı olmadım.</w:t>
            </w:r>
          </w:p>
        </w:tc>
        <w:tc>
          <w:tcPr>
            <w:tcW w:w="1276"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14</w:t>
            </w:r>
          </w:p>
        </w:tc>
        <w:tc>
          <w:tcPr>
            <w:tcW w:w="806"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52</w:t>
            </w:r>
          </w:p>
        </w:tc>
        <w:tc>
          <w:tcPr>
            <w:tcW w:w="927"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253</w:t>
            </w:r>
          </w:p>
        </w:tc>
        <w:tc>
          <w:tcPr>
            <w:tcW w:w="593"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272</w:t>
            </w:r>
          </w:p>
        </w:tc>
        <w:tc>
          <w:tcPr>
            <w:tcW w:w="485"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4</w:t>
            </w:r>
          </w:p>
        </w:tc>
        <w:tc>
          <w:tcPr>
            <w:tcW w:w="1219"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3</w:t>
            </w:r>
          </w:p>
        </w:tc>
        <w:tc>
          <w:tcPr>
            <w:tcW w:w="593"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13</w:t>
            </w:r>
          </w:p>
        </w:tc>
        <w:tc>
          <w:tcPr>
            <w:tcW w:w="796" w:type="dxa"/>
            <w:gridSpan w:val="2"/>
            <w:tcBorders>
              <w:top w:val="nil"/>
              <w:left w:val="nil"/>
              <w:bottom w:val="single" w:sz="4" w:space="0" w:color="auto"/>
              <w:right w:val="single" w:sz="8"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b/>
                <w:bCs/>
                <w:sz w:val="24"/>
                <w:szCs w:val="24"/>
                <w:lang w:eastAsia="tr-TR"/>
              </w:rPr>
            </w:pPr>
            <w:r w:rsidRPr="00C913E2">
              <w:rPr>
                <w:rFonts w:eastAsia="Times New Roman" w:cstheme="minorHAnsi"/>
                <w:b/>
                <w:bCs/>
                <w:sz w:val="24"/>
                <w:szCs w:val="24"/>
                <w:lang w:eastAsia="tr-TR"/>
              </w:rPr>
              <w:t>611</w:t>
            </w:r>
          </w:p>
        </w:tc>
      </w:tr>
      <w:tr w:rsidR="003F5EBB" w:rsidRPr="00C913E2" w:rsidTr="003F5EBB">
        <w:trPr>
          <w:trHeight w:val="264"/>
        </w:trPr>
        <w:tc>
          <w:tcPr>
            <w:tcW w:w="3614" w:type="dxa"/>
            <w:tcBorders>
              <w:top w:val="nil"/>
              <w:left w:val="single" w:sz="8" w:space="0" w:color="auto"/>
              <w:bottom w:val="single" w:sz="4" w:space="0" w:color="auto"/>
              <w:right w:val="single" w:sz="4"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sz w:val="24"/>
                <w:szCs w:val="24"/>
                <w:lang w:eastAsia="tr-TR"/>
              </w:rPr>
            </w:pPr>
            <w:r w:rsidRPr="00C913E2">
              <w:rPr>
                <w:rFonts w:eastAsia="Times New Roman" w:cstheme="minorHAnsi"/>
                <w:sz w:val="24"/>
                <w:szCs w:val="24"/>
                <w:lang w:eastAsia="tr-TR"/>
              </w:rPr>
              <w:t>İki doz aşı oldum.</w:t>
            </w:r>
          </w:p>
        </w:tc>
        <w:tc>
          <w:tcPr>
            <w:tcW w:w="1276"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44</w:t>
            </w:r>
          </w:p>
        </w:tc>
        <w:tc>
          <w:tcPr>
            <w:tcW w:w="806"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636</w:t>
            </w:r>
          </w:p>
        </w:tc>
        <w:tc>
          <w:tcPr>
            <w:tcW w:w="927"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133</w:t>
            </w:r>
          </w:p>
        </w:tc>
        <w:tc>
          <w:tcPr>
            <w:tcW w:w="593"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208</w:t>
            </w:r>
          </w:p>
        </w:tc>
        <w:tc>
          <w:tcPr>
            <w:tcW w:w="485"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w:t>
            </w:r>
          </w:p>
        </w:tc>
        <w:tc>
          <w:tcPr>
            <w:tcW w:w="1219"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7</w:t>
            </w:r>
          </w:p>
        </w:tc>
        <w:tc>
          <w:tcPr>
            <w:tcW w:w="593" w:type="dxa"/>
            <w:tcBorders>
              <w:top w:val="nil"/>
              <w:left w:val="nil"/>
              <w:bottom w:val="single" w:sz="4"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sz w:val="24"/>
                <w:szCs w:val="24"/>
                <w:lang w:eastAsia="tr-TR"/>
              </w:rPr>
            </w:pPr>
            <w:r w:rsidRPr="00C913E2">
              <w:rPr>
                <w:rFonts w:eastAsia="Times New Roman" w:cstheme="minorHAnsi"/>
                <w:sz w:val="24"/>
                <w:szCs w:val="24"/>
                <w:lang w:eastAsia="tr-TR"/>
              </w:rPr>
              <w:t>11</w:t>
            </w:r>
          </w:p>
        </w:tc>
        <w:tc>
          <w:tcPr>
            <w:tcW w:w="796" w:type="dxa"/>
            <w:gridSpan w:val="2"/>
            <w:tcBorders>
              <w:top w:val="nil"/>
              <w:left w:val="nil"/>
              <w:bottom w:val="single" w:sz="4" w:space="0" w:color="auto"/>
              <w:right w:val="single" w:sz="8"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b/>
                <w:bCs/>
                <w:sz w:val="24"/>
                <w:szCs w:val="24"/>
                <w:lang w:eastAsia="tr-TR"/>
              </w:rPr>
            </w:pPr>
            <w:r w:rsidRPr="00C913E2">
              <w:rPr>
                <w:rFonts w:eastAsia="Times New Roman" w:cstheme="minorHAnsi"/>
                <w:b/>
                <w:bCs/>
                <w:sz w:val="24"/>
                <w:szCs w:val="24"/>
                <w:lang w:eastAsia="tr-TR"/>
              </w:rPr>
              <w:t>1040</w:t>
            </w:r>
          </w:p>
        </w:tc>
      </w:tr>
      <w:tr w:rsidR="003F5EBB" w:rsidRPr="00C913E2" w:rsidTr="003F5EBB">
        <w:trPr>
          <w:trHeight w:val="276"/>
        </w:trPr>
        <w:tc>
          <w:tcPr>
            <w:tcW w:w="3614" w:type="dxa"/>
            <w:tcBorders>
              <w:top w:val="nil"/>
              <w:left w:val="single" w:sz="8" w:space="0" w:color="auto"/>
              <w:bottom w:val="single" w:sz="8" w:space="0" w:color="auto"/>
              <w:right w:val="single" w:sz="4" w:space="0" w:color="auto"/>
            </w:tcBorders>
            <w:shd w:val="clear" w:color="auto" w:fill="auto"/>
            <w:noWrap/>
            <w:vAlign w:val="bottom"/>
            <w:hideMark/>
          </w:tcPr>
          <w:p w:rsidR="003F5EBB" w:rsidRPr="00C913E2" w:rsidRDefault="004D3395" w:rsidP="003F5EBB">
            <w:pPr>
              <w:spacing w:after="0" w:line="240" w:lineRule="auto"/>
              <w:jc w:val="right"/>
              <w:rPr>
                <w:rFonts w:eastAsia="Times New Roman" w:cstheme="minorHAnsi"/>
                <w:b/>
                <w:bCs/>
                <w:sz w:val="24"/>
                <w:szCs w:val="24"/>
                <w:lang w:eastAsia="tr-TR"/>
              </w:rPr>
            </w:pPr>
            <w:r w:rsidRPr="00C913E2">
              <w:rPr>
                <w:rFonts w:eastAsia="Times New Roman" w:cstheme="minorHAnsi"/>
                <w:b/>
                <w:bCs/>
                <w:sz w:val="24"/>
                <w:szCs w:val="24"/>
                <w:lang w:eastAsia="tr-TR"/>
              </w:rPr>
              <w:t>Katılımcı</w:t>
            </w:r>
            <w:r>
              <w:rPr>
                <w:rFonts w:eastAsia="Times New Roman" w:cstheme="minorHAnsi"/>
                <w:b/>
                <w:bCs/>
                <w:sz w:val="24"/>
                <w:szCs w:val="24"/>
                <w:lang w:eastAsia="tr-TR"/>
              </w:rPr>
              <w:t xml:space="preserve"> T</w:t>
            </w:r>
            <w:r w:rsidR="003F5EBB" w:rsidRPr="00C913E2">
              <w:rPr>
                <w:rFonts w:eastAsia="Times New Roman" w:cstheme="minorHAnsi"/>
                <w:b/>
                <w:bCs/>
                <w:sz w:val="24"/>
                <w:szCs w:val="24"/>
                <w:lang w:eastAsia="tr-TR"/>
              </w:rPr>
              <w:t>oplam</w:t>
            </w:r>
          </w:p>
        </w:tc>
        <w:tc>
          <w:tcPr>
            <w:tcW w:w="1276" w:type="dxa"/>
            <w:tcBorders>
              <w:top w:val="nil"/>
              <w:left w:val="nil"/>
              <w:bottom w:val="single" w:sz="8"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93</w:t>
            </w:r>
          </w:p>
        </w:tc>
        <w:tc>
          <w:tcPr>
            <w:tcW w:w="806" w:type="dxa"/>
            <w:tcBorders>
              <w:top w:val="nil"/>
              <w:left w:val="nil"/>
              <w:bottom w:val="single" w:sz="8"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824</w:t>
            </w:r>
          </w:p>
        </w:tc>
        <w:tc>
          <w:tcPr>
            <w:tcW w:w="927" w:type="dxa"/>
            <w:tcBorders>
              <w:top w:val="nil"/>
              <w:left w:val="nil"/>
              <w:bottom w:val="single" w:sz="8"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663</w:t>
            </w:r>
          </w:p>
        </w:tc>
        <w:tc>
          <w:tcPr>
            <w:tcW w:w="593" w:type="dxa"/>
            <w:tcBorders>
              <w:top w:val="nil"/>
              <w:left w:val="nil"/>
              <w:bottom w:val="single" w:sz="8"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1096</w:t>
            </w:r>
          </w:p>
        </w:tc>
        <w:tc>
          <w:tcPr>
            <w:tcW w:w="485" w:type="dxa"/>
            <w:tcBorders>
              <w:top w:val="nil"/>
              <w:left w:val="nil"/>
              <w:bottom w:val="single" w:sz="8"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17</w:t>
            </w:r>
          </w:p>
        </w:tc>
        <w:tc>
          <w:tcPr>
            <w:tcW w:w="1219" w:type="dxa"/>
            <w:tcBorders>
              <w:top w:val="nil"/>
              <w:left w:val="nil"/>
              <w:bottom w:val="single" w:sz="8"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15</w:t>
            </w:r>
          </w:p>
        </w:tc>
        <w:tc>
          <w:tcPr>
            <w:tcW w:w="608" w:type="dxa"/>
            <w:gridSpan w:val="2"/>
            <w:tcBorders>
              <w:top w:val="nil"/>
              <w:left w:val="nil"/>
              <w:bottom w:val="single" w:sz="8" w:space="0" w:color="auto"/>
              <w:right w:val="single" w:sz="4" w:space="0" w:color="auto"/>
            </w:tcBorders>
            <w:shd w:val="clear" w:color="auto" w:fill="auto"/>
            <w:noWrap/>
            <w:vAlign w:val="center"/>
            <w:hideMark/>
          </w:tcPr>
          <w:p w:rsidR="003F5EBB" w:rsidRPr="00C913E2" w:rsidRDefault="003F5EBB" w:rsidP="003F5EBB">
            <w:pPr>
              <w:spacing w:after="0" w:line="240" w:lineRule="auto"/>
              <w:jc w:val="center"/>
              <w:rPr>
                <w:rFonts w:eastAsia="Times New Roman" w:cstheme="minorHAnsi"/>
                <w:b/>
                <w:bCs/>
                <w:sz w:val="24"/>
                <w:szCs w:val="24"/>
                <w:lang w:eastAsia="tr-TR"/>
              </w:rPr>
            </w:pPr>
            <w:r w:rsidRPr="00C913E2">
              <w:rPr>
                <w:rFonts w:eastAsia="Times New Roman" w:cstheme="minorHAnsi"/>
                <w:b/>
                <w:bCs/>
                <w:sz w:val="24"/>
                <w:szCs w:val="24"/>
                <w:lang w:eastAsia="tr-TR"/>
              </w:rPr>
              <w:t>34</w:t>
            </w:r>
          </w:p>
        </w:tc>
        <w:tc>
          <w:tcPr>
            <w:tcW w:w="781" w:type="dxa"/>
            <w:tcBorders>
              <w:top w:val="nil"/>
              <w:left w:val="nil"/>
              <w:bottom w:val="single" w:sz="8" w:space="0" w:color="auto"/>
              <w:right w:val="single" w:sz="8" w:space="0" w:color="auto"/>
            </w:tcBorders>
            <w:shd w:val="clear" w:color="auto" w:fill="auto"/>
            <w:noWrap/>
            <w:vAlign w:val="bottom"/>
            <w:hideMark/>
          </w:tcPr>
          <w:p w:rsidR="003F5EBB" w:rsidRPr="00C913E2" w:rsidRDefault="003F5EBB" w:rsidP="003F5EBB">
            <w:pPr>
              <w:spacing w:after="0" w:line="240" w:lineRule="auto"/>
              <w:rPr>
                <w:rFonts w:eastAsia="Times New Roman" w:cstheme="minorHAnsi"/>
                <w:b/>
                <w:bCs/>
                <w:sz w:val="24"/>
                <w:szCs w:val="24"/>
                <w:lang w:eastAsia="tr-TR"/>
              </w:rPr>
            </w:pPr>
            <w:r w:rsidRPr="00C913E2">
              <w:rPr>
                <w:rFonts w:eastAsia="Times New Roman" w:cstheme="minorHAnsi"/>
                <w:b/>
                <w:bCs/>
                <w:sz w:val="24"/>
                <w:szCs w:val="24"/>
                <w:lang w:eastAsia="tr-TR"/>
              </w:rPr>
              <w:t>2742</w:t>
            </w:r>
          </w:p>
        </w:tc>
      </w:tr>
    </w:tbl>
    <w:p w:rsidR="00663960" w:rsidRPr="00C913E2" w:rsidRDefault="009F57E0" w:rsidP="003F5EBB">
      <w:pPr>
        <w:jc w:val="center"/>
        <w:rPr>
          <w:rFonts w:cstheme="minorHAnsi"/>
          <w:b/>
          <w:sz w:val="24"/>
          <w:szCs w:val="24"/>
        </w:rPr>
      </w:pPr>
      <w:r w:rsidRPr="00C913E2">
        <w:rPr>
          <w:rFonts w:cstheme="minorHAnsi"/>
          <w:b/>
          <w:sz w:val="24"/>
          <w:szCs w:val="24"/>
        </w:rPr>
        <w:t>ÖĞRETİM TÜR VE DÜZEYLERİNE GÖRE ÖĞRETMENLERİN AŞILANMA DURUMU</w:t>
      </w:r>
    </w:p>
    <w:p w:rsidR="003F5EBB" w:rsidRPr="00C913E2" w:rsidRDefault="003F5EBB" w:rsidP="003F5EBB">
      <w:pPr>
        <w:jc w:val="center"/>
        <w:rPr>
          <w:rFonts w:cstheme="minorHAnsi"/>
          <w:sz w:val="24"/>
          <w:szCs w:val="24"/>
        </w:rPr>
      </w:pPr>
    </w:p>
    <w:p w:rsidR="00B4049D" w:rsidRPr="00C913E2" w:rsidRDefault="00393AEC" w:rsidP="00C913E2">
      <w:pPr>
        <w:ind w:firstLine="708"/>
        <w:jc w:val="both"/>
        <w:rPr>
          <w:rFonts w:cstheme="minorHAnsi"/>
          <w:sz w:val="24"/>
          <w:szCs w:val="24"/>
        </w:rPr>
      </w:pPr>
      <w:r w:rsidRPr="00C913E2">
        <w:rPr>
          <w:rFonts w:cstheme="minorHAnsi"/>
          <w:sz w:val="24"/>
          <w:szCs w:val="24"/>
        </w:rPr>
        <w:t>Eğitim Sen</w:t>
      </w:r>
      <w:r w:rsidR="004352DE" w:rsidRPr="00C913E2">
        <w:rPr>
          <w:rFonts w:cstheme="minorHAnsi"/>
          <w:sz w:val="24"/>
          <w:szCs w:val="24"/>
        </w:rPr>
        <w:t>,</w:t>
      </w:r>
      <w:r w:rsidRPr="00C913E2">
        <w:rPr>
          <w:rFonts w:cstheme="minorHAnsi"/>
          <w:sz w:val="24"/>
          <w:szCs w:val="24"/>
        </w:rPr>
        <w:t xml:space="preserve"> toplum sağlığı</w:t>
      </w:r>
      <w:r w:rsidR="007262D8" w:rsidRPr="00C913E2">
        <w:rPr>
          <w:rFonts w:cstheme="minorHAnsi"/>
          <w:sz w:val="24"/>
          <w:szCs w:val="24"/>
        </w:rPr>
        <w:t>nı</w:t>
      </w:r>
      <w:r w:rsidRPr="00C913E2">
        <w:rPr>
          <w:rFonts w:cstheme="minorHAnsi"/>
          <w:sz w:val="24"/>
          <w:szCs w:val="24"/>
        </w:rPr>
        <w:t>, çocukların ve gençleri</w:t>
      </w:r>
      <w:r w:rsidR="007262D8" w:rsidRPr="00C913E2">
        <w:rPr>
          <w:rFonts w:cstheme="minorHAnsi"/>
          <w:sz w:val="24"/>
          <w:szCs w:val="24"/>
        </w:rPr>
        <w:t>n eğitim hakkını ve eğitim ve bili</w:t>
      </w:r>
      <w:r w:rsidRPr="00C913E2">
        <w:rPr>
          <w:rFonts w:cstheme="minorHAnsi"/>
          <w:sz w:val="24"/>
          <w:szCs w:val="24"/>
        </w:rPr>
        <w:t>m emekçilerinin sağlıklı ve güv</w:t>
      </w:r>
      <w:r w:rsidR="007262D8" w:rsidRPr="00C913E2">
        <w:rPr>
          <w:rFonts w:cstheme="minorHAnsi"/>
          <w:sz w:val="24"/>
          <w:szCs w:val="24"/>
        </w:rPr>
        <w:t xml:space="preserve">enli bir ortamda çalışma hakkını birlikte ve bütünlüklü biçimde ele alarak eğitim alanına ilişkin bilgi üretmeyi ve eğitim kamuoyunun bilgisine sunmayı sürdürecektir. </w:t>
      </w:r>
      <w:r w:rsidR="00941372">
        <w:rPr>
          <w:rFonts w:cstheme="minorHAnsi"/>
          <w:sz w:val="24"/>
          <w:szCs w:val="24"/>
        </w:rPr>
        <w:t>Sendikamız, a</w:t>
      </w:r>
      <w:r w:rsidR="007262D8" w:rsidRPr="00C913E2">
        <w:rPr>
          <w:rFonts w:cstheme="minorHAnsi"/>
          <w:sz w:val="24"/>
          <w:szCs w:val="24"/>
        </w:rPr>
        <w:t xml:space="preserve">nadilinde, bilimsel, kamusal, parasız, laik, cinsiyet eşitliğini </w:t>
      </w:r>
      <w:bookmarkStart w:id="0" w:name="_GoBack"/>
      <w:bookmarkEnd w:id="0"/>
      <w:r w:rsidR="007262D8" w:rsidRPr="00C913E2">
        <w:rPr>
          <w:rFonts w:cstheme="minorHAnsi"/>
          <w:sz w:val="24"/>
          <w:szCs w:val="24"/>
        </w:rPr>
        <w:t>gözeten ve demokratik nitelikli bir yüz yüze eğitim için mücadele etmeye devam edece</w:t>
      </w:r>
      <w:r w:rsidR="004352DE" w:rsidRPr="00C913E2">
        <w:rPr>
          <w:rFonts w:cstheme="minorHAnsi"/>
          <w:sz w:val="24"/>
          <w:szCs w:val="24"/>
        </w:rPr>
        <w:t>ktir</w:t>
      </w:r>
      <w:r w:rsidR="007262D8" w:rsidRPr="00C913E2">
        <w:rPr>
          <w:rFonts w:cstheme="minorHAnsi"/>
          <w:sz w:val="24"/>
          <w:szCs w:val="24"/>
        </w:rPr>
        <w:t xml:space="preserve">. </w:t>
      </w:r>
    </w:p>
    <w:sectPr w:rsidR="00B4049D" w:rsidRPr="00C913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C3E"/>
    <w:rsid w:val="000C0922"/>
    <w:rsid w:val="000F4160"/>
    <w:rsid w:val="001212D8"/>
    <w:rsid w:val="00155429"/>
    <w:rsid w:val="001A4135"/>
    <w:rsid w:val="002041A8"/>
    <w:rsid w:val="00393AEC"/>
    <w:rsid w:val="003D7337"/>
    <w:rsid w:val="003F5EBB"/>
    <w:rsid w:val="004007A2"/>
    <w:rsid w:val="00422E2D"/>
    <w:rsid w:val="004352DE"/>
    <w:rsid w:val="004D3395"/>
    <w:rsid w:val="00535A09"/>
    <w:rsid w:val="005B2CB4"/>
    <w:rsid w:val="005B3949"/>
    <w:rsid w:val="005E1B76"/>
    <w:rsid w:val="00663960"/>
    <w:rsid w:val="006C7C8C"/>
    <w:rsid w:val="007262D8"/>
    <w:rsid w:val="0079603E"/>
    <w:rsid w:val="0079638A"/>
    <w:rsid w:val="007E77FB"/>
    <w:rsid w:val="00821306"/>
    <w:rsid w:val="008243F3"/>
    <w:rsid w:val="008A1C3E"/>
    <w:rsid w:val="009021F6"/>
    <w:rsid w:val="009308B4"/>
    <w:rsid w:val="00941372"/>
    <w:rsid w:val="009F2B4D"/>
    <w:rsid w:val="009F5175"/>
    <w:rsid w:val="009F57E0"/>
    <w:rsid w:val="00A00EAE"/>
    <w:rsid w:val="00A960BD"/>
    <w:rsid w:val="00B13C8E"/>
    <w:rsid w:val="00B4049D"/>
    <w:rsid w:val="00B756BE"/>
    <w:rsid w:val="00BB5AE7"/>
    <w:rsid w:val="00C15481"/>
    <w:rsid w:val="00C913E2"/>
    <w:rsid w:val="00CB3D89"/>
    <w:rsid w:val="00E4395A"/>
    <w:rsid w:val="00F05C4E"/>
    <w:rsid w:val="00F34D5C"/>
    <w:rsid w:val="00FE0E94"/>
    <w:rsid w:val="00FF43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6D7BB-2165-4764-8643-0D15C298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9398">
      <w:bodyDiv w:val="1"/>
      <w:marLeft w:val="0"/>
      <w:marRight w:val="0"/>
      <w:marTop w:val="0"/>
      <w:marBottom w:val="0"/>
      <w:divBdr>
        <w:top w:val="none" w:sz="0" w:space="0" w:color="auto"/>
        <w:left w:val="none" w:sz="0" w:space="0" w:color="auto"/>
        <w:bottom w:val="none" w:sz="0" w:space="0" w:color="auto"/>
        <w:right w:val="none" w:sz="0" w:space="0" w:color="auto"/>
      </w:divBdr>
    </w:div>
    <w:div w:id="180014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tr-TR"/>
              <a:t>ilkokul</a:t>
            </a:r>
          </a:p>
        </c:rich>
      </c:tx>
      <c:layout>
        <c:manualLayout>
          <c:xMode val="edge"/>
          <c:yMode val="edge"/>
          <c:x val="7.2708223972003494E-2"/>
          <c:y val="6.018518518518518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CD7-4E38-A098-3AE63CEE35A8}"/>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4CD7-4E38-A098-3AE63CEE35A8}"/>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4CD7-4E38-A098-3AE63CEE35A8}"/>
              </c:ext>
            </c:extLst>
          </c:dPt>
          <c:dLbls>
            <c:dLbl>
              <c:idx val="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outEnd"/>
              <c:showLegendKey val="0"/>
              <c:showVal val="0"/>
              <c:showCatName val="1"/>
              <c:showSerName val="0"/>
              <c:showPercent val="1"/>
              <c:showBubbleSize val="0"/>
              <c:extLst>
                <c:ext xmlns:c15="http://schemas.microsoft.com/office/drawing/2012/chart" uri="{CE6537A1-D6FC-4f65-9D91-7224C49458BB}">
                  <c15:layout>
                    <c:manualLayout>
                      <c:w val="0.34102677372021412"/>
                      <c:h val="0.26264719371112244"/>
                    </c:manualLayout>
                  </c15:layout>
                </c:ext>
              </c:extLst>
            </c:dLbl>
            <c:dLbl>
              <c:idx val="1"/>
              <c:layout>
                <c:manualLayout>
                  <c:x val="3.2808398950131233E-2"/>
                  <c:y val="0"/>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6801181102362204"/>
                      <c:h val="0.24399802772807624"/>
                    </c:manualLayout>
                  </c15:layout>
                </c:ext>
              </c:extLst>
            </c:dLbl>
            <c:dLbl>
              <c:idx val="2"/>
              <c:layout>
                <c:manualLayout>
                  <c:x val="-7.5459317585301833E-2"/>
                  <c:y val="-0.1203171998906207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Sayfa1!$A$6:$A$8</c:f>
              <c:strCache>
                <c:ptCount val="3"/>
                <c:pt idx="0">
                  <c:v>Bir doz aşı oldum, ikinciyi bekliyorum.</c:v>
                </c:pt>
                <c:pt idx="1">
                  <c:v>Henüz aşı olmadım.</c:v>
                </c:pt>
                <c:pt idx="2">
                  <c:v>İki doz aşı oldum.</c:v>
                </c:pt>
              </c:strCache>
            </c:strRef>
          </c:cat>
          <c:val>
            <c:numRef>
              <c:f>Sayfa1!$B$6:$B$8</c:f>
              <c:numCache>
                <c:formatCode>General</c:formatCode>
                <c:ptCount val="3"/>
                <c:pt idx="0">
                  <c:v>136</c:v>
                </c:pt>
                <c:pt idx="1">
                  <c:v>52</c:v>
                </c:pt>
                <c:pt idx="2">
                  <c:v>636</c:v>
                </c:pt>
              </c:numCache>
            </c:numRef>
          </c:val>
          <c:extLst xmlns:c16r2="http://schemas.microsoft.com/office/drawing/2015/06/chart">
            <c:ext xmlns:c16="http://schemas.microsoft.com/office/drawing/2014/chart" uri="{C3380CC4-5D6E-409C-BE32-E72D297353CC}">
              <c16:uniqueId val="{00000006-4CD7-4E38-A098-3AE63CEE35A8}"/>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tr-TR"/>
              <a:t>ORTAOKUL</a:t>
            </a:r>
          </a:p>
        </c:rich>
      </c:tx>
      <c:layout>
        <c:manualLayout>
          <c:xMode val="edge"/>
          <c:yMode val="edge"/>
          <c:x val="0.72446522309711281"/>
          <c:y val="2.7777777777777776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4F1-4611-A3A8-EACA3343E866}"/>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4F1-4611-A3A8-EACA3343E866}"/>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4F1-4611-A3A8-EACA3343E866}"/>
              </c:ext>
            </c:extLst>
          </c:dPt>
          <c:dLbls>
            <c:dLbl>
              <c:idx val="0"/>
              <c:layout>
                <c:manualLayout>
                  <c:x val="4.3507362784471218E-2"/>
                  <c:y val="-1.683501683501683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5.689424364123162E-2"/>
                  <c:y val="-5.050505050505050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0080321285140562E-2"/>
                  <c:y val="-1.285993374547474E-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Sayfa1!$A$12:$A$14</c:f>
              <c:strCache>
                <c:ptCount val="3"/>
                <c:pt idx="0">
                  <c:v>Bir doz aşı oldum, ikinciyi bekliyorum.</c:v>
                </c:pt>
                <c:pt idx="1">
                  <c:v>Henüz aşı olmadım.</c:v>
                </c:pt>
                <c:pt idx="2">
                  <c:v>İki doz aşı oldum.</c:v>
                </c:pt>
              </c:strCache>
            </c:strRef>
          </c:cat>
          <c:val>
            <c:numRef>
              <c:f>Sayfa1!$B$12:$B$14</c:f>
              <c:numCache>
                <c:formatCode>General</c:formatCode>
                <c:ptCount val="3"/>
                <c:pt idx="0">
                  <c:v>277</c:v>
                </c:pt>
                <c:pt idx="1">
                  <c:v>253</c:v>
                </c:pt>
                <c:pt idx="2">
                  <c:v>133</c:v>
                </c:pt>
              </c:numCache>
            </c:numRef>
          </c:val>
          <c:extLst xmlns:c16r2="http://schemas.microsoft.com/office/drawing/2015/06/chart">
            <c:ext xmlns:c16="http://schemas.microsoft.com/office/drawing/2014/chart" uri="{C3380CC4-5D6E-409C-BE32-E72D297353CC}">
              <c16:uniqueId val="{00000006-F4F1-4611-A3A8-EACA3343E866}"/>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tr-TR"/>
              <a:t>lise</a:t>
            </a:r>
          </a:p>
        </c:rich>
      </c:tx>
      <c:layout>
        <c:manualLayout>
          <c:xMode val="edge"/>
          <c:yMode val="edge"/>
          <c:x val="0.81974358974358963"/>
          <c:y val="4.805261411289105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8AC-4CCC-88D2-AA622290F8C1}"/>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8AC-4CCC-88D2-AA622290F8C1}"/>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C8AC-4CCC-88D2-AA622290F8C1}"/>
              </c:ext>
            </c:extLst>
          </c:dPt>
          <c:dLbls>
            <c:dLbl>
              <c:idx val="0"/>
              <c:layout>
                <c:manualLayout>
                  <c:x val="3.5256536442560063E-2"/>
                  <c:y val="2.554278416347387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31072102766000398"/>
                      <c:h val="0.40884444042195878"/>
                    </c:manualLayout>
                  </c15:layout>
                </c:ext>
              </c:extLst>
            </c:dLbl>
            <c:dLbl>
              <c:idx val="1"/>
              <c:layout>
                <c:manualLayout>
                  <c:x val="-7.371794871794872E-2"/>
                  <c:y val="-0.1085568326947637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8846153846153876E-2"/>
                  <c:y val="-4.46996208807232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21004820310922673"/>
                      <c:h val="0.25296960006435976"/>
                    </c:manualLayout>
                  </c15:layout>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Sayfa1!$A$17:$A$19</c:f>
              <c:strCache>
                <c:ptCount val="3"/>
                <c:pt idx="0">
                  <c:v>Bir doz aşı oldum, ikinciyi bekliyorum.</c:v>
                </c:pt>
                <c:pt idx="1">
                  <c:v>Henüz aşı olmadım.</c:v>
                </c:pt>
                <c:pt idx="2">
                  <c:v>İki doz aşı oldum.</c:v>
                </c:pt>
              </c:strCache>
            </c:strRef>
          </c:cat>
          <c:val>
            <c:numRef>
              <c:f>Sayfa1!$B$17:$B$19</c:f>
              <c:numCache>
                <c:formatCode>General</c:formatCode>
                <c:ptCount val="3"/>
                <c:pt idx="0">
                  <c:v>616</c:v>
                </c:pt>
                <c:pt idx="1">
                  <c:v>272</c:v>
                </c:pt>
                <c:pt idx="2">
                  <c:v>208</c:v>
                </c:pt>
              </c:numCache>
            </c:numRef>
          </c:val>
          <c:extLst xmlns:c16r2="http://schemas.microsoft.com/office/drawing/2015/06/chart">
            <c:ext xmlns:c16="http://schemas.microsoft.com/office/drawing/2014/chart" uri="{C3380CC4-5D6E-409C-BE32-E72D297353CC}">
              <c16:uniqueId val="{00000006-C8AC-4CCC-88D2-AA622290F8C1}"/>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692</Words>
  <Characters>3946</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egiti</dc:creator>
  <cp:keywords/>
  <dc:description/>
  <cp:lastModifiedBy>Windows Kullanıcısı</cp:lastModifiedBy>
  <cp:revision>93</cp:revision>
  <dcterms:created xsi:type="dcterms:W3CDTF">2021-06-01T12:17:00Z</dcterms:created>
  <dcterms:modified xsi:type="dcterms:W3CDTF">2021-06-02T09:59:00Z</dcterms:modified>
</cp:coreProperties>
</file>