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09D" w:rsidRPr="00851955" w:rsidRDefault="002D11E6" w:rsidP="009807CF">
      <w:pPr>
        <w:jc w:val="center"/>
        <w:rPr>
          <w:rFonts w:cstheme="minorHAnsi"/>
          <w:b/>
          <w:sz w:val="24"/>
          <w:szCs w:val="24"/>
        </w:rPr>
      </w:pPr>
      <w:r>
        <w:rPr>
          <w:rFonts w:cstheme="minorHAnsi"/>
          <w:b/>
          <w:noProof/>
          <w:sz w:val="24"/>
          <w:szCs w:val="24"/>
          <w:lang w:eastAsia="tr-TR"/>
        </w:rPr>
        <w:drawing>
          <wp:inline distT="0" distB="0" distL="0" distR="0" wp14:anchorId="464F8214">
            <wp:extent cx="5761355" cy="1139825"/>
            <wp:effectExtent l="0" t="0" r="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AF509D" w:rsidRDefault="00AF509D" w:rsidP="009807CF">
      <w:pPr>
        <w:jc w:val="center"/>
        <w:rPr>
          <w:rFonts w:cstheme="minorHAnsi"/>
          <w:b/>
          <w:sz w:val="24"/>
          <w:szCs w:val="24"/>
        </w:rPr>
      </w:pPr>
    </w:p>
    <w:p w:rsidR="002D11E6" w:rsidRPr="00851955" w:rsidRDefault="002D11E6" w:rsidP="009807CF">
      <w:pPr>
        <w:jc w:val="center"/>
        <w:rPr>
          <w:rFonts w:cstheme="minorHAnsi"/>
          <w:b/>
          <w:sz w:val="24"/>
          <w:szCs w:val="24"/>
        </w:rPr>
      </w:pPr>
    </w:p>
    <w:p w:rsidR="00192873" w:rsidRPr="00851955" w:rsidRDefault="00192873" w:rsidP="009807CF">
      <w:pPr>
        <w:jc w:val="center"/>
        <w:rPr>
          <w:rFonts w:cstheme="minorHAnsi"/>
          <w:b/>
          <w:sz w:val="24"/>
          <w:szCs w:val="24"/>
        </w:rPr>
      </w:pPr>
      <w:r w:rsidRPr="00851955">
        <w:rPr>
          <w:rFonts w:cstheme="minorHAnsi"/>
          <w:b/>
          <w:sz w:val="24"/>
          <w:szCs w:val="24"/>
        </w:rPr>
        <w:t xml:space="preserve">UZAKTAN EĞİTİMİN ARDINDAN ÖĞRETMENLERİN </w:t>
      </w:r>
      <w:r w:rsidR="002A7646" w:rsidRPr="00851955">
        <w:rPr>
          <w:rFonts w:cstheme="minorHAnsi"/>
          <w:b/>
          <w:sz w:val="24"/>
          <w:szCs w:val="24"/>
        </w:rPr>
        <w:t>YÜZ</w:t>
      </w:r>
      <w:r w:rsidR="00672AEA">
        <w:rPr>
          <w:rFonts w:cstheme="minorHAnsi"/>
          <w:b/>
          <w:sz w:val="24"/>
          <w:szCs w:val="24"/>
        </w:rPr>
        <w:t xml:space="preserve"> </w:t>
      </w:r>
      <w:r w:rsidR="002A7646" w:rsidRPr="00851955">
        <w:rPr>
          <w:rFonts w:cstheme="minorHAnsi"/>
          <w:b/>
          <w:sz w:val="24"/>
          <w:szCs w:val="24"/>
        </w:rPr>
        <w:t xml:space="preserve">YÜZE EĞİTİMDE </w:t>
      </w:r>
      <w:r w:rsidRPr="00851955">
        <w:rPr>
          <w:rFonts w:cstheme="minorHAnsi"/>
          <w:b/>
          <w:sz w:val="24"/>
          <w:szCs w:val="24"/>
        </w:rPr>
        <w:t>ÖĞRENCİLERİN ÖĞRENME KAYIPLARINA İLİŞKİN DEĞERLENDİRMELERİ</w:t>
      </w:r>
    </w:p>
    <w:p w:rsidR="009807CF" w:rsidRPr="00851955" w:rsidRDefault="009807CF" w:rsidP="009807CF">
      <w:pPr>
        <w:jc w:val="both"/>
        <w:rPr>
          <w:rFonts w:cstheme="minorHAnsi"/>
          <w:b/>
          <w:sz w:val="24"/>
          <w:szCs w:val="24"/>
        </w:rPr>
      </w:pPr>
    </w:p>
    <w:p w:rsidR="005909F4" w:rsidRPr="00851955" w:rsidRDefault="005909F4" w:rsidP="00367414">
      <w:pPr>
        <w:jc w:val="center"/>
        <w:rPr>
          <w:rFonts w:cstheme="minorHAnsi"/>
          <w:b/>
          <w:sz w:val="24"/>
          <w:szCs w:val="24"/>
        </w:rPr>
      </w:pPr>
      <w:r w:rsidRPr="00851955">
        <w:rPr>
          <w:rFonts w:cstheme="minorHAnsi"/>
          <w:b/>
          <w:sz w:val="24"/>
          <w:szCs w:val="24"/>
        </w:rPr>
        <w:t>Giriş</w:t>
      </w:r>
    </w:p>
    <w:p w:rsidR="005909F4" w:rsidRPr="00851955" w:rsidRDefault="005909F4" w:rsidP="00D7658C">
      <w:pPr>
        <w:ind w:firstLine="708"/>
        <w:jc w:val="both"/>
        <w:rPr>
          <w:rFonts w:cstheme="minorHAnsi"/>
          <w:sz w:val="24"/>
          <w:szCs w:val="24"/>
        </w:rPr>
      </w:pPr>
      <w:r w:rsidRPr="00851955">
        <w:rPr>
          <w:rFonts w:cstheme="minorHAnsi"/>
          <w:sz w:val="24"/>
          <w:szCs w:val="24"/>
        </w:rPr>
        <w:t>C</w:t>
      </w:r>
      <w:r w:rsidR="002A7646" w:rsidRPr="00851955">
        <w:rPr>
          <w:rFonts w:cstheme="minorHAnsi"/>
          <w:sz w:val="24"/>
          <w:szCs w:val="24"/>
        </w:rPr>
        <w:t>OVID-</w:t>
      </w:r>
      <w:r w:rsidRPr="00851955">
        <w:rPr>
          <w:rFonts w:cstheme="minorHAnsi"/>
          <w:sz w:val="24"/>
          <w:szCs w:val="24"/>
        </w:rPr>
        <w:t xml:space="preserve">19 salgını nedeniyle </w:t>
      </w:r>
      <w:r w:rsidR="002A7646" w:rsidRPr="00851955">
        <w:rPr>
          <w:rFonts w:cstheme="minorHAnsi"/>
          <w:sz w:val="24"/>
          <w:szCs w:val="24"/>
        </w:rPr>
        <w:t>2020 yılı Mart ayından</w:t>
      </w:r>
      <w:r w:rsidRPr="00851955">
        <w:rPr>
          <w:rFonts w:cstheme="minorHAnsi"/>
          <w:sz w:val="24"/>
          <w:szCs w:val="24"/>
        </w:rPr>
        <w:t xml:space="preserve"> itibaren üniversitelerde ve Millî Eğitim Bakanlığı’na bağlı tüm okullarda yüz yüze eğitime ara verilmiş</w:t>
      </w:r>
      <w:r w:rsidR="00480832" w:rsidRPr="00851955">
        <w:rPr>
          <w:rFonts w:cstheme="minorHAnsi"/>
          <w:sz w:val="24"/>
          <w:szCs w:val="24"/>
        </w:rPr>
        <w:t>,</w:t>
      </w:r>
      <w:r w:rsidRPr="00851955">
        <w:rPr>
          <w:rFonts w:cstheme="minorHAnsi"/>
          <w:sz w:val="24"/>
          <w:szCs w:val="24"/>
        </w:rPr>
        <w:t xml:space="preserve"> </w:t>
      </w:r>
      <w:r w:rsidR="00BA0D71" w:rsidRPr="00851955">
        <w:rPr>
          <w:rFonts w:cstheme="minorHAnsi"/>
          <w:sz w:val="24"/>
          <w:szCs w:val="24"/>
        </w:rPr>
        <w:t>yaklaşık bir buçuk yıla yakın bir süre okullar kapatılmış</w:t>
      </w:r>
      <w:r w:rsidR="00480832" w:rsidRPr="00851955">
        <w:rPr>
          <w:rFonts w:cstheme="minorHAnsi"/>
          <w:sz w:val="24"/>
          <w:szCs w:val="24"/>
        </w:rPr>
        <w:t>,</w:t>
      </w:r>
      <w:r w:rsidR="00BA0D71" w:rsidRPr="00851955">
        <w:rPr>
          <w:rFonts w:cstheme="minorHAnsi"/>
          <w:sz w:val="24"/>
          <w:szCs w:val="24"/>
        </w:rPr>
        <w:t xml:space="preserve"> eğitim düzeyi yükseldikçe öğrencilerin katılımının </w:t>
      </w:r>
      <w:r w:rsidR="00480832" w:rsidRPr="00851955">
        <w:rPr>
          <w:rFonts w:cstheme="minorHAnsi"/>
          <w:sz w:val="24"/>
          <w:szCs w:val="24"/>
        </w:rPr>
        <w:t xml:space="preserve">çeşitli nedenlerle </w:t>
      </w:r>
      <w:r w:rsidR="00BA0D71" w:rsidRPr="00851955">
        <w:rPr>
          <w:rFonts w:cstheme="minorHAnsi"/>
          <w:sz w:val="24"/>
          <w:szCs w:val="24"/>
        </w:rPr>
        <w:t xml:space="preserve">azaldığı </w:t>
      </w:r>
      <w:r w:rsidR="00480832" w:rsidRPr="00851955">
        <w:rPr>
          <w:rFonts w:cstheme="minorHAnsi"/>
          <w:sz w:val="24"/>
          <w:szCs w:val="24"/>
        </w:rPr>
        <w:t xml:space="preserve">ve </w:t>
      </w:r>
      <w:r w:rsidR="00BA0D71" w:rsidRPr="00851955">
        <w:rPr>
          <w:rFonts w:cstheme="minorHAnsi"/>
          <w:sz w:val="24"/>
          <w:szCs w:val="24"/>
        </w:rPr>
        <w:t xml:space="preserve">öğrencilerin ‘erişemediği’ </w:t>
      </w:r>
      <w:r w:rsidRPr="00851955">
        <w:rPr>
          <w:rFonts w:cstheme="minorHAnsi"/>
          <w:sz w:val="24"/>
          <w:szCs w:val="24"/>
        </w:rPr>
        <w:t xml:space="preserve">uzaktan eğitim süreci </w:t>
      </w:r>
      <w:r w:rsidR="00BA0D71" w:rsidRPr="00851955">
        <w:rPr>
          <w:rFonts w:cstheme="minorHAnsi"/>
          <w:sz w:val="24"/>
          <w:szCs w:val="24"/>
        </w:rPr>
        <w:t>devam etmiştir</w:t>
      </w:r>
      <w:r w:rsidRPr="00851955">
        <w:rPr>
          <w:rFonts w:cstheme="minorHAnsi"/>
          <w:sz w:val="24"/>
          <w:szCs w:val="24"/>
        </w:rPr>
        <w:t xml:space="preserve">. 6 Eylül 2021 tarihinde ise yüz yüze eğitim sürecine geçilmesiyle birlikte eğitim emekçilerinden gelen değerlendirmelerde öğrencilerin bilişsel, duygusal, sosyal ve </w:t>
      </w:r>
      <w:proofErr w:type="spellStart"/>
      <w:r w:rsidRPr="00851955">
        <w:rPr>
          <w:rFonts w:cstheme="minorHAnsi"/>
          <w:sz w:val="24"/>
          <w:szCs w:val="24"/>
        </w:rPr>
        <w:t>psikomotor</w:t>
      </w:r>
      <w:proofErr w:type="spellEnd"/>
      <w:r w:rsidRPr="00851955">
        <w:rPr>
          <w:rFonts w:cstheme="minorHAnsi"/>
          <w:sz w:val="24"/>
          <w:szCs w:val="24"/>
        </w:rPr>
        <w:t xml:space="preserve"> gelişim özelliklerinde </w:t>
      </w:r>
      <w:r w:rsidR="002A7646" w:rsidRPr="00851955">
        <w:rPr>
          <w:rFonts w:cstheme="minorHAnsi"/>
          <w:sz w:val="24"/>
          <w:szCs w:val="24"/>
        </w:rPr>
        <w:t xml:space="preserve">ciddi </w:t>
      </w:r>
      <w:r w:rsidRPr="00851955">
        <w:rPr>
          <w:rFonts w:cstheme="minorHAnsi"/>
          <w:sz w:val="24"/>
          <w:szCs w:val="24"/>
        </w:rPr>
        <w:t>kayıplar olduğu belirtilmiştir.</w:t>
      </w:r>
    </w:p>
    <w:p w:rsidR="00EE577C" w:rsidRPr="00851955" w:rsidRDefault="00BA0D71" w:rsidP="000A1AD9">
      <w:pPr>
        <w:ind w:firstLine="708"/>
        <w:jc w:val="both"/>
        <w:rPr>
          <w:rFonts w:cstheme="minorHAnsi"/>
          <w:sz w:val="24"/>
          <w:szCs w:val="24"/>
        </w:rPr>
      </w:pPr>
      <w:r w:rsidRPr="00851955">
        <w:rPr>
          <w:rFonts w:cstheme="minorHAnsi"/>
          <w:sz w:val="24"/>
          <w:szCs w:val="24"/>
        </w:rPr>
        <w:t>Bu sorunu gören Sendikamız</w:t>
      </w:r>
      <w:r w:rsidR="005909F4" w:rsidRPr="00851955">
        <w:rPr>
          <w:rFonts w:cstheme="minorHAnsi"/>
          <w:sz w:val="24"/>
          <w:szCs w:val="24"/>
        </w:rPr>
        <w:t xml:space="preserve">, </w:t>
      </w:r>
      <w:proofErr w:type="spellStart"/>
      <w:r w:rsidR="005909F4" w:rsidRPr="00851955">
        <w:rPr>
          <w:rFonts w:cstheme="minorHAnsi"/>
          <w:sz w:val="24"/>
          <w:szCs w:val="24"/>
        </w:rPr>
        <w:t>pandemi</w:t>
      </w:r>
      <w:proofErr w:type="spellEnd"/>
      <w:r w:rsidR="005909F4" w:rsidRPr="00851955">
        <w:rPr>
          <w:rFonts w:cstheme="minorHAnsi"/>
          <w:sz w:val="24"/>
          <w:szCs w:val="24"/>
        </w:rPr>
        <w:t xml:space="preserve"> koşullarında yürütülen eğitim hizmetinin öğrenciler üzerindeki etkisini öğretmenlerin nasıl değerlen</w:t>
      </w:r>
      <w:r w:rsidR="00367414" w:rsidRPr="00851955">
        <w:rPr>
          <w:rFonts w:cstheme="minorHAnsi"/>
          <w:sz w:val="24"/>
          <w:szCs w:val="24"/>
        </w:rPr>
        <w:t>dirdiğini gözlemlemek amacıyla b</w:t>
      </w:r>
      <w:r w:rsidR="005909F4" w:rsidRPr="00851955">
        <w:rPr>
          <w:rFonts w:cstheme="minorHAnsi"/>
          <w:sz w:val="24"/>
          <w:szCs w:val="24"/>
        </w:rPr>
        <w:t xml:space="preserve">ir </w:t>
      </w:r>
      <w:r w:rsidR="00367414" w:rsidRPr="00851955">
        <w:rPr>
          <w:rFonts w:cstheme="minorHAnsi"/>
          <w:sz w:val="24"/>
          <w:szCs w:val="24"/>
        </w:rPr>
        <w:t>bilgi formu</w:t>
      </w:r>
      <w:r w:rsidR="005909F4" w:rsidRPr="00851955">
        <w:rPr>
          <w:rFonts w:cstheme="minorHAnsi"/>
          <w:sz w:val="24"/>
          <w:szCs w:val="24"/>
        </w:rPr>
        <w:t xml:space="preserve"> düzenlemiştir.</w:t>
      </w:r>
      <w:r w:rsidR="00367414" w:rsidRPr="00851955">
        <w:rPr>
          <w:rFonts w:cstheme="minorHAnsi"/>
          <w:sz w:val="24"/>
          <w:szCs w:val="24"/>
        </w:rPr>
        <w:t xml:space="preserve"> Bilgi formu</w:t>
      </w:r>
      <w:r w:rsidRPr="00851955">
        <w:rPr>
          <w:rFonts w:cstheme="minorHAnsi"/>
          <w:sz w:val="24"/>
          <w:szCs w:val="24"/>
        </w:rPr>
        <w:t>,</w:t>
      </w:r>
      <w:r w:rsidR="005909F4" w:rsidRPr="00851955">
        <w:rPr>
          <w:rFonts w:cstheme="minorHAnsi"/>
          <w:sz w:val="24"/>
          <w:szCs w:val="24"/>
        </w:rPr>
        <w:t xml:space="preserve"> </w:t>
      </w:r>
      <w:r w:rsidR="00291C66" w:rsidRPr="00851955">
        <w:rPr>
          <w:rFonts w:cstheme="minorHAnsi"/>
          <w:sz w:val="24"/>
          <w:szCs w:val="24"/>
        </w:rPr>
        <w:t>28.12.2021</w:t>
      </w:r>
      <w:r w:rsidR="007B0FE0" w:rsidRPr="00851955">
        <w:rPr>
          <w:rFonts w:cstheme="minorHAnsi"/>
          <w:sz w:val="24"/>
          <w:szCs w:val="24"/>
        </w:rPr>
        <w:t>-</w:t>
      </w:r>
      <w:r w:rsidR="00291C66" w:rsidRPr="00851955">
        <w:rPr>
          <w:rFonts w:cstheme="minorHAnsi"/>
          <w:sz w:val="24"/>
          <w:szCs w:val="24"/>
        </w:rPr>
        <w:t xml:space="preserve">14.01.2022 tarihleri arasında web </w:t>
      </w:r>
      <w:r w:rsidR="00367414" w:rsidRPr="00851955">
        <w:rPr>
          <w:rFonts w:cstheme="minorHAnsi"/>
          <w:sz w:val="24"/>
          <w:szCs w:val="24"/>
        </w:rPr>
        <w:t>sayfamızda paylaşıma açık tutulmuş</w:t>
      </w:r>
      <w:r w:rsidR="00291C66" w:rsidRPr="00851955">
        <w:rPr>
          <w:rFonts w:cstheme="minorHAnsi"/>
          <w:sz w:val="24"/>
          <w:szCs w:val="24"/>
        </w:rPr>
        <w:t xml:space="preserve"> ve toplam 2708 kişi tarafından doldurulmuştur.</w:t>
      </w:r>
      <w:r w:rsidR="00EE577C" w:rsidRPr="00851955">
        <w:rPr>
          <w:rFonts w:cstheme="minorHAnsi"/>
          <w:sz w:val="24"/>
          <w:szCs w:val="24"/>
        </w:rPr>
        <w:t xml:space="preserve"> Soru formunu yanıtlayan 2708 kişinin eğitim düzeylerine ve bölgelere göre dağılımları aşağıdaki tablo ve grafikte gösterilmektedir. </w:t>
      </w:r>
    </w:p>
    <w:tbl>
      <w:tblPr>
        <w:tblW w:w="8440" w:type="dxa"/>
        <w:tblInd w:w="75" w:type="dxa"/>
        <w:tblCellMar>
          <w:left w:w="70" w:type="dxa"/>
          <w:right w:w="70" w:type="dxa"/>
        </w:tblCellMar>
        <w:tblLook w:val="04A0" w:firstRow="1" w:lastRow="0" w:firstColumn="1" w:lastColumn="0" w:noHBand="0" w:noVBand="1"/>
      </w:tblPr>
      <w:tblGrid>
        <w:gridCol w:w="2880"/>
        <w:gridCol w:w="1180"/>
        <w:gridCol w:w="1180"/>
        <w:gridCol w:w="1160"/>
        <w:gridCol w:w="1080"/>
        <w:gridCol w:w="960"/>
      </w:tblGrid>
      <w:tr w:rsidR="000A1AD9" w:rsidRPr="00851955" w:rsidTr="000A1AD9">
        <w:trPr>
          <w:trHeight w:val="288"/>
        </w:trPr>
        <w:tc>
          <w:tcPr>
            <w:tcW w:w="2880" w:type="dxa"/>
            <w:tcBorders>
              <w:top w:val="single" w:sz="4" w:space="0" w:color="auto"/>
              <w:left w:val="single" w:sz="4" w:space="0" w:color="auto"/>
              <w:bottom w:val="nil"/>
              <w:right w:val="nil"/>
            </w:tcBorders>
            <w:shd w:val="clear" w:color="auto" w:fill="auto"/>
            <w:noWrap/>
            <w:vAlign w:val="center"/>
            <w:hideMark/>
          </w:tcPr>
          <w:p w:rsidR="000A1AD9" w:rsidRPr="00851955" w:rsidRDefault="000A1AD9" w:rsidP="000A1AD9">
            <w:pPr>
              <w:spacing w:after="0" w:line="240" w:lineRule="auto"/>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Bölgesel Dağılım</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Okul Öncesi</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İlkokul</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0A1AD9" w:rsidRPr="00851955" w:rsidRDefault="000A1AD9" w:rsidP="007B0FE0">
            <w:pPr>
              <w:spacing w:after="0" w:line="240" w:lineRule="auto"/>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Orta</w:t>
            </w:r>
            <w:r w:rsidR="007B0FE0" w:rsidRPr="00851955">
              <w:rPr>
                <w:rFonts w:eastAsia="Times New Roman" w:cstheme="minorHAnsi"/>
                <w:b/>
                <w:bCs/>
                <w:color w:val="000000"/>
                <w:sz w:val="24"/>
                <w:szCs w:val="24"/>
                <w:lang w:eastAsia="tr-TR"/>
              </w:rPr>
              <w:t>o</w:t>
            </w:r>
            <w:r w:rsidRPr="00851955">
              <w:rPr>
                <w:rFonts w:eastAsia="Times New Roman" w:cstheme="minorHAnsi"/>
                <w:b/>
                <w:bCs/>
                <w:color w:val="000000"/>
                <w:sz w:val="24"/>
                <w:szCs w:val="24"/>
                <w:lang w:eastAsia="tr-TR"/>
              </w:rPr>
              <w:t>kul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Lise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right"/>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Toplam</w:t>
            </w:r>
          </w:p>
        </w:tc>
      </w:tr>
      <w:tr w:rsidR="000A1AD9" w:rsidRPr="00851955" w:rsidTr="000A1AD9">
        <w:trPr>
          <w:trHeight w:val="288"/>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Marmara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27</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258</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232</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312</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829</w:t>
            </w:r>
          </w:p>
        </w:tc>
      </w:tr>
      <w:tr w:rsidR="000A1AD9" w:rsidRPr="00851955" w:rsidTr="000A1AD9">
        <w:trPr>
          <w:trHeight w:val="288"/>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Ege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8</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126</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145</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192</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471</w:t>
            </w:r>
          </w:p>
        </w:tc>
      </w:tr>
      <w:tr w:rsidR="000A1AD9" w:rsidRPr="00851955" w:rsidTr="000A1AD9">
        <w:trPr>
          <w:trHeight w:val="288"/>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Akdeniz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4</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103</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92</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105</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304</w:t>
            </w:r>
          </w:p>
        </w:tc>
      </w:tr>
      <w:tr w:rsidR="000A1AD9" w:rsidRPr="00851955" w:rsidTr="000A1AD9">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E14852" w:rsidRDefault="00E14852" w:rsidP="000A1AD9">
            <w:pPr>
              <w:spacing w:after="0" w:line="240" w:lineRule="auto"/>
              <w:rPr>
                <w:rFonts w:eastAsia="Times New Roman" w:cstheme="minorHAnsi"/>
                <w:sz w:val="24"/>
                <w:szCs w:val="24"/>
                <w:lang w:eastAsia="tr-TR"/>
              </w:rPr>
            </w:pPr>
          </w:p>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Güneydoğu Anadolu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9</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130</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150</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118</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407</w:t>
            </w:r>
          </w:p>
        </w:tc>
      </w:tr>
      <w:tr w:rsidR="000A1AD9" w:rsidRPr="00851955" w:rsidTr="000A1AD9">
        <w:trPr>
          <w:trHeight w:val="276"/>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Doğu Anadolu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9</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47</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50</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77</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183</w:t>
            </w:r>
          </w:p>
        </w:tc>
      </w:tr>
      <w:tr w:rsidR="000A1AD9" w:rsidRPr="00851955" w:rsidTr="000A1AD9">
        <w:trPr>
          <w:trHeight w:val="288"/>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Karadeniz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4</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77</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58</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69</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208</w:t>
            </w:r>
          </w:p>
        </w:tc>
      </w:tr>
      <w:tr w:rsidR="000A1AD9" w:rsidRPr="00851955" w:rsidTr="000A1AD9">
        <w:trPr>
          <w:trHeight w:val="288"/>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0A1AD9" w:rsidRPr="00851955" w:rsidRDefault="000A1AD9" w:rsidP="000A1AD9">
            <w:pPr>
              <w:spacing w:after="0" w:line="240" w:lineRule="auto"/>
              <w:rPr>
                <w:rFonts w:eastAsia="Times New Roman" w:cstheme="minorHAnsi"/>
                <w:sz w:val="24"/>
                <w:szCs w:val="24"/>
                <w:lang w:eastAsia="tr-TR"/>
              </w:rPr>
            </w:pPr>
            <w:r w:rsidRPr="00851955">
              <w:rPr>
                <w:rFonts w:eastAsia="Times New Roman" w:cstheme="minorHAnsi"/>
                <w:sz w:val="24"/>
                <w:szCs w:val="24"/>
                <w:lang w:eastAsia="tr-TR"/>
              </w:rPr>
              <w:t>İç Anadolu Bölgesi</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9</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92</w:t>
            </w:r>
          </w:p>
        </w:tc>
        <w:tc>
          <w:tcPr>
            <w:tcW w:w="11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56</w:t>
            </w:r>
          </w:p>
        </w:tc>
        <w:tc>
          <w:tcPr>
            <w:tcW w:w="108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center"/>
              <w:rPr>
                <w:rFonts w:eastAsia="Times New Roman" w:cstheme="minorHAnsi"/>
                <w:sz w:val="24"/>
                <w:szCs w:val="24"/>
                <w:lang w:eastAsia="tr-TR"/>
              </w:rPr>
            </w:pPr>
            <w:r w:rsidRPr="00851955">
              <w:rPr>
                <w:rFonts w:eastAsia="Times New Roman" w:cstheme="minorHAnsi"/>
                <w:sz w:val="24"/>
                <w:szCs w:val="24"/>
                <w:lang w:eastAsia="tr-TR"/>
              </w:rPr>
              <w:t>149</w:t>
            </w:r>
          </w:p>
        </w:tc>
        <w:tc>
          <w:tcPr>
            <w:tcW w:w="960" w:type="dxa"/>
            <w:tcBorders>
              <w:top w:val="nil"/>
              <w:left w:val="nil"/>
              <w:bottom w:val="single" w:sz="4" w:space="0" w:color="auto"/>
              <w:right w:val="single" w:sz="4" w:space="0" w:color="auto"/>
            </w:tcBorders>
            <w:shd w:val="clear" w:color="auto" w:fill="auto"/>
            <w:noWrap/>
            <w:vAlign w:val="bottom"/>
            <w:hideMark/>
          </w:tcPr>
          <w:p w:rsidR="000A1AD9" w:rsidRPr="00851955" w:rsidRDefault="000A1AD9" w:rsidP="000A1AD9">
            <w:pPr>
              <w:spacing w:after="0" w:line="240" w:lineRule="auto"/>
              <w:jc w:val="right"/>
              <w:rPr>
                <w:rFonts w:eastAsia="Times New Roman" w:cstheme="minorHAnsi"/>
                <w:sz w:val="24"/>
                <w:szCs w:val="24"/>
                <w:lang w:eastAsia="tr-TR"/>
              </w:rPr>
            </w:pPr>
            <w:r w:rsidRPr="00851955">
              <w:rPr>
                <w:rFonts w:eastAsia="Times New Roman" w:cstheme="minorHAnsi"/>
                <w:sz w:val="24"/>
                <w:szCs w:val="24"/>
                <w:lang w:eastAsia="tr-TR"/>
              </w:rPr>
              <w:t>306</w:t>
            </w:r>
          </w:p>
        </w:tc>
      </w:tr>
      <w:tr w:rsidR="000A1AD9" w:rsidRPr="00851955" w:rsidTr="000A1AD9">
        <w:trPr>
          <w:trHeight w:val="288"/>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right"/>
              <w:rPr>
                <w:rFonts w:eastAsia="Times New Roman" w:cstheme="minorHAnsi"/>
                <w:b/>
                <w:bCs/>
                <w:i/>
                <w:iCs/>
                <w:color w:val="000000"/>
                <w:sz w:val="24"/>
                <w:szCs w:val="24"/>
                <w:lang w:eastAsia="tr-TR"/>
              </w:rPr>
            </w:pPr>
            <w:r w:rsidRPr="00851955">
              <w:rPr>
                <w:rFonts w:eastAsia="Times New Roman" w:cstheme="minorHAnsi"/>
                <w:b/>
                <w:bCs/>
                <w:i/>
                <w:iCs/>
                <w:color w:val="000000"/>
                <w:sz w:val="24"/>
                <w:szCs w:val="24"/>
                <w:lang w:eastAsia="tr-TR"/>
              </w:rPr>
              <w:t>Toplam</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i/>
                <w:iCs/>
                <w:color w:val="000000"/>
                <w:sz w:val="24"/>
                <w:szCs w:val="24"/>
                <w:lang w:eastAsia="tr-TR"/>
              </w:rPr>
            </w:pPr>
            <w:r w:rsidRPr="00851955">
              <w:rPr>
                <w:rFonts w:eastAsia="Times New Roman" w:cstheme="minorHAnsi"/>
                <w:b/>
                <w:bCs/>
                <w:i/>
                <w:iCs/>
                <w:color w:val="000000"/>
                <w:sz w:val="24"/>
                <w:szCs w:val="24"/>
                <w:lang w:eastAsia="tr-TR"/>
              </w:rPr>
              <w:t>70</w:t>
            </w:r>
          </w:p>
        </w:tc>
        <w:tc>
          <w:tcPr>
            <w:tcW w:w="11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i/>
                <w:iCs/>
                <w:color w:val="000000"/>
                <w:sz w:val="24"/>
                <w:szCs w:val="24"/>
                <w:lang w:eastAsia="tr-TR"/>
              </w:rPr>
            </w:pPr>
            <w:r w:rsidRPr="00851955">
              <w:rPr>
                <w:rFonts w:eastAsia="Times New Roman" w:cstheme="minorHAnsi"/>
                <w:b/>
                <w:bCs/>
                <w:i/>
                <w:iCs/>
                <w:color w:val="000000"/>
                <w:sz w:val="24"/>
                <w:szCs w:val="24"/>
                <w:lang w:eastAsia="tr-TR"/>
              </w:rPr>
              <w:t>833</w:t>
            </w:r>
          </w:p>
        </w:tc>
        <w:tc>
          <w:tcPr>
            <w:tcW w:w="116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i/>
                <w:iCs/>
                <w:color w:val="000000"/>
                <w:sz w:val="24"/>
                <w:szCs w:val="24"/>
                <w:lang w:eastAsia="tr-TR"/>
              </w:rPr>
            </w:pPr>
            <w:r w:rsidRPr="00851955">
              <w:rPr>
                <w:rFonts w:eastAsia="Times New Roman" w:cstheme="minorHAnsi"/>
                <w:b/>
                <w:bCs/>
                <w:i/>
                <w:iCs/>
                <w:color w:val="000000"/>
                <w:sz w:val="24"/>
                <w:szCs w:val="24"/>
                <w:lang w:eastAsia="tr-TR"/>
              </w:rPr>
              <w:t>783</w:t>
            </w:r>
          </w:p>
        </w:tc>
        <w:tc>
          <w:tcPr>
            <w:tcW w:w="108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i/>
                <w:iCs/>
                <w:color w:val="000000"/>
                <w:sz w:val="24"/>
                <w:szCs w:val="24"/>
                <w:lang w:eastAsia="tr-TR"/>
              </w:rPr>
            </w:pPr>
            <w:r w:rsidRPr="00851955">
              <w:rPr>
                <w:rFonts w:eastAsia="Times New Roman" w:cstheme="minorHAnsi"/>
                <w:b/>
                <w:bCs/>
                <w:i/>
                <w:iCs/>
                <w:color w:val="000000"/>
                <w:sz w:val="24"/>
                <w:szCs w:val="24"/>
                <w:lang w:eastAsia="tr-TR"/>
              </w:rPr>
              <w:t>1022</w:t>
            </w:r>
          </w:p>
        </w:tc>
        <w:tc>
          <w:tcPr>
            <w:tcW w:w="960" w:type="dxa"/>
            <w:tcBorders>
              <w:top w:val="nil"/>
              <w:left w:val="nil"/>
              <w:bottom w:val="single" w:sz="4" w:space="0" w:color="auto"/>
              <w:right w:val="single" w:sz="4" w:space="0" w:color="auto"/>
            </w:tcBorders>
            <w:shd w:val="clear" w:color="auto" w:fill="auto"/>
            <w:noWrap/>
            <w:vAlign w:val="center"/>
            <w:hideMark/>
          </w:tcPr>
          <w:p w:rsidR="000A1AD9" w:rsidRPr="00851955" w:rsidRDefault="000A1AD9" w:rsidP="000A1AD9">
            <w:pPr>
              <w:spacing w:after="0" w:line="240" w:lineRule="auto"/>
              <w:jc w:val="center"/>
              <w:rPr>
                <w:rFonts w:eastAsia="Times New Roman" w:cstheme="minorHAnsi"/>
                <w:b/>
                <w:bCs/>
                <w:i/>
                <w:iCs/>
                <w:color w:val="000000"/>
                <w:sz w:val="24"/>
                <w:szCs w:val="24"/>
                <w:lang w:eastAsia="tr-TR"/>
              </w:rPr>
            </w:pPr>
            <w:r w:rsidRPr="00851955">
              <w:rPr>
                <w:rFonts w:eastAsia="Times New Roman" w:cstheme="minorHAnsi"/>
                <w:b/>
                <w:bCs/>
                <w:i/>
                <w:iCs/>
                <w:color w:val="000000"/>
                <w:sz w:val="24"/>
                <w:szCs w:val="24"/>
                <w:lang w:eastAsia="tr-TR"/>
              </w:rPr>
              <w:t>2708</w:t>
            </w:r>
          </w:p>
        </w:tc>
      </w:tr>
    </w:tbl>
    <w:p w:rsidR="000A1AD9" w:rsidRPr="00851955" w:rsidRDefault="000A1AD9" w:rsidP="000A1AD9">
      <w:pPr>
        <w:ind w:firstLine="708"/>
        <w:jc w:val="both"/>
        <w:rPr>
          <w:rFonts w:cstheme="minorHAnsi"/>
          <w:sz w:val="24"/>
          <w:szCs w:val="24"/>
        </w:rPr>
      </w:pPr>
    </w:p>
    <w:p w:rsidR="00EE577C" w:rsidRPr="00851955" w:rsidRDefault="000A1AD9" w:rsidP="00EE577C">
      <w:pPr>
        <w:jc w:val="both"/>
        <w:rPr>
          <w:rFonts w:cstheme="minorHAnsi"/>
          <w:sz w:val="24"/>
          <w:szCs w:val="24"/>
        </w:rPr>
      </w:pPr>
      <w:r w:rsidRPr="00851955">
        <w:rPr>
          <w:rFonts w:cstheme="minorHAnsi"/>
          <w:noProof/>
          <w:sz w:val="24"/>
          <w:szCs w:val="24"/>
          <w:lang w:eastAsia="tr-TR"/>
        </w:rPr>
        <w:lastRenderedPageBreak/>
        <w:drawing>
          <wp:inline distT="0" distB="0" distL="0" distR="0" wp14:anchorId="5CECCF59" wp14:editId="3848D31B">
            <wp:extent cx="5329044" cy="2590800"/>
            <wp:effectExtent l="0" t="0" r="5080" b="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909F4" w:rsidRPr="00851955" w:rsidRDefault="005909F4" w:rsidP="005909F4">
      <w:pPr>
        <w:jc w:val="both"/>
        <w:rPr>
          <w:rFonts w:cstheme="minorHAnsi"/>
          <w:sz w:val="24"/>
          <w:szCs w:val="24"/>
        </w:rPr>
      </w:pPr>
    </w:p>
    <w:p w:rsidR="00EE577C" w:rsidRPr="00851955" w:rsidRDefault="00367414" w:rsidP="00D7658C">
      <w:pPr>
        <w:ind w:firstLine="708"/>
        <w:jc w:val="both"/>
        <w:rPr>
          <w:rFonts w:cstheme="minorHAnsi"/>
          <w:sz w:val="24"/>
          <w:szCs w:val="24"/>
        </w:rPr>
      </w:pPr>
      <w:r w:rsidRPr="00851955">
        <w:rPr>
          <w:rFonts w:cstheme="minorHAnsi"/>
          <w:sz w:val="24"/>
          <w:szCs w:val="24"/>
        </w:rPr>
        <w:t>Öğretmenlerin yüz yüze eğitime geçildikten bir süre sonraki gözlemleri,</w:t>
      </w:r>
      <w:r w:rsidR="00291C66" w:rsidRPr="00851955">
        <w:rPr>
          <w:rFonts w:cstheme="minorHAnsi"/>
          <w:sz w:val="24"/>
          <w:szCs w:val="24"/>
        </w:rPr>
        <w:t xml:space="preserve"> </w:t>
      </w:r>
      <w:proofErr w:type="spellStart"/>
      <w:r w:rsidRPr="00851955">
        <w:rPr>
          <w:rFonts w:cstheme="minorHAnsi"/>
          <w:sz w:val="24"/>
          <w:szCs w:val="24"/>
        </w:rPr>
        <w:t>pandemi</w:t>
      </w:r>
      <w:proofErr w:type="spellEnd"/>
      <w:r w:rsidRPr="00851955">
        <w:rPr>
          <w:rFonts w:cstheme="minorHAnsi"/>
          <w:sz w:val="24"/>
          <w:szCs w:val="24"/>
        </w:rPr>
        <w:t xml:space="preserve"> sürecinde </w:t>
      </w:r>
      <w:r w:rsidR="00291C66" w:rsidRPr="00851955">
        <w:rPr>
          <w:rFonts w:cstheme="minorHAnsi"/>
          <w:sz w:val="24"/>
          <w:szCs w:val="24"/>
        </w:rPr>
        <w:t>eğitim po</w:t>
      </w:r>
      <w:r w:rsidRPr="00851955">
        <w:rPr>
          <w:rFonts w:cstheme="minorHAnsi"/>
          <w:sz w:val="24"/>
          <w:szCs w:val="24"/>
        </w:rPr>
        <w:t>litikalarının sadece yetersizliklerini</w:t>
      </w:r>
      <w:r w:rsidR="00291C66" w:rsidRPr="00851955">
        <w:rPr>
          <w:rFonts w:cstheme="minorHAnsi"/>
          <w:sz w:val="24"/>
          <w:szCs w:val="24"/>
        </w:rPr>
        <w:t xml:space="preserve"> değil, politikaların belirlenme süre</w:t>
      </w:r>
      <w:r w:rsidRPr="00851955">
        <w:rPr>
          <w:rFonts w:cstheme="minorHAnsi"/>
          <w:sz w:val="24"/>
          <w:szCs w:val="24"/>
        </w:rPr>
        <w:t>çlerinde eğitim emekçilerinin görüş ve önerilerine</w:t>
      </w:r>
      <w:r w:rsidR="00291C66" w:rsidRPr="00851955">
        <w:rPr>
          <w:rFonts w:cstheme="minorHAnsi"/>
          <w:sz w:val="24"/>
          <w:szCs w:val="24"/>
        </w:rPr>
        <w:t xml:space="preserve"> başvurulmamasının</w:t>
      </w:r>
      <w:r w:rsidR="00BA0D71" w:rsidRPr="00851955">
        <w:rPr>
          <w:rFonts w:cstheme="minorHAnsi"/>
          <w:sz w:val="24"/>
          <w:szCs w:val="24"/>
        </w:rPr>
        <w:t>, yani demokratik katılımın olmayışının</w:t>
      </w:r>
      <w:r w:rsidR="00291C66" w:rsidRPr="00851955">
        <w:rPr>
          <w:rFonts w:cstheme="minorHAnsi"/>
          <w:sz w:val="24"/>
          <w:szCs w:val="24"/>
        </w:rPr>
        <w:t xml:space="preserve"> sonuçlarını da ortaya çıkarmaktadır.</w:t>
      </w:r>
      <w:r w:rsidR="00EE577C" w:rsidRPr="00851955">
        <w:rPr>
          <w:rFonts w:cstheme="minorHAnsi"/>
          <w:sz w:val="24"/>
          <w:szCs w:val="24"/>
        </w:rPr>
        <w:t xml:space="preserve"> </w:t>
      </w:r>
    </w:p>
    <w:p w:rsidR="00514664" w:rsidRPr="00851955" w:rsidRDefault="00C25EB6" w:rsidP="00D7658C">
      <w:pPr>
        <w:ind w:firstLine="708"/>
        <w:jc w:val="both"/>
        <w:rPr>
          <w:rFonts w:cstheme="minorHAnsi"/>
          <w:sz w:val="24"/>
          <w:szCs w:val="24"/>
        </w:rPr>
      </w:pPr>
      <w:r w:rsidRPr="00851955">
        <w:rPr>
          <w:rFonts w:cstheme="minorHAnsi"/>
          <w:sz w:val="24"/>
          <w:szCs w:val="24"/>
        </w:rPr>
        <w:t>COVID-</w:t>
      </w:r>
      <w:r w:rsidR="00EE577C" w:rsidRPr="00851955">
        <w:rPr>
          <w:rFonts w:cstheme="minorHAnsi"/>
          <w:sz w:val="24"/>
          <w:szCs w:val="24"/>
        </w:rPr>
        <w:t xml:space="preserve">19 salgını toplumsal ve gündelik yaşamlarımız üzerinde köklü değişimler yaratmış, bu etkiler yetişkinlerin bile gündelik yaşam rutinlerini büyük ölçüde farklılaştırmıştır. </w:t>
      </w:r>
      <w:proofErr w:type="spellStart"/>
      <w:r w:rsidR="00EE577C" w:rsidRPr="00851955">
        <w:rPr>
          <w:rFonts w:cstheme="minorHAnsi"/>
          <w:sz w:val="24"/>
          <w:szCs w:val="24"/>
        </w:rPr>
        <w:t>Pandemi</w:t>
      </w:r>
      <w:proofErr w:type="spellEnd"/>
      <w:r w:rsidR="00EE577C" w:rsidRPr="00851955">
        <w:rPr>
          <w:rFonts w:cstheme="minorHAnsi"/>
          <w:sz w:val="24"/>
          <w:szCs w:val="24"/>
        </w:rPr>
        <w:t xml:space="preserve"> yönetiminin getirdiği uygulamaların yanı sıra, öğrencilerin sosyal çevrelerinde COVID-19 nedeniyle ölümler, sevdikleri insanların uzun süre hastanede yatışları, ailede ileri yaştaki bireylere virüsü bulaştırma riski, derslerdeki ve sınavlardaki başarının olumsuz etkile</w:t>
      </w:r>
      <w:r w:rsidR="00475D4A" w:rsidRPr="00851955">
        <w:rPr>
          <w:rFonts w:cstheme="minorHAnsi"/>
          <w:sz w:val="24"/>
          <w:szCs w:val="24"/>
        </w:rPr>
        <w:t>n</w:t>
      </w:r>
      <w:r w:rsidR="00EE577C" w:rsidRPr="00851955">
        <w:rPr>
          <w:rFonts w:cstheme="minorHAnsi"/>
          <w:sz w:val="24"/>
          <w:szCs w:val="24"/>
        </w:rPr>
        <w:t xml:space="preserve">mesi gibi çok sayıda psikolojik, toplumsal ve ekonomik yük öğrencilerin omuzlarına yüklenmiştir. </w:t>
      </w:r>
      <w:proofErr w:type="spellStart"/>
      <w:r w:rsidR="00EE577C" w:rsidRPr="00851955">
        <w:rPr>
          <w:rFonts w:cstheme="minorHAnsi"/>
          <w:sz w:val="24"/>
          <w:szCs w:val="24"/>
        </w:rPr>
        <w:t>Pandemi</w:t>
      </w:r>
      <w:proofErr w:type="spellEnd"/>
      <w:r w:rsidR="00EE577C" w:rsidRPr="00851955">
        <w:rPr>
          <w:rFonts w:cstheme="minorHAnsi"/>
          <w:sz w:val="24"/>
          <w:szCs w:val="24"/>
        </w:rPr>
        <w:t xml:space="preserve"> döneminde bir yandan çocuklar bu etkileri yaşarken bir yandan da meslek liselerinde, mesleki eğitim merkezlerinde ya da sokaklarda çalışmak zorunda kalan çocuklar olmuştur.</w:t>
      </w:r>
    </w:p>
    <w:p w:rsidR="00D7658C" w:rsidRPr="00851955" w:rsidRDefault="00D41A47" w:rsidP="00D7658C">
      <w:pPr>
        <w:jc w:val="center"/>
        <w:rPr>
          <w:rFonts w:eastAsia="Times New Roman" w:cstheme="minorHAnsi"/>
          <w:b/>
          <w:bCs/>
          <w:color w:val="000000"/>
          <w:sz w:val="24"/>
          <w:szCs w:val="24"/>
          <w:lang w:eastAsia="tr-TR"/>
        </w:rPr>
      </w:pPr>
      <w:proofErr w:type="spellStart"/>
      <w:r w:rsidRPr="00851955">
        <w:rPr>
          <w:rFonts w:eastAsia="Times New Roman" w:cstheme="minorHAnsi"/>
          <w:b/>
          <w:bCs/>
          <w:color w:val="000000"/>
          <w:sz w:val="24"/>
          <w:szCs w:val="24"/>
          <w:lang w:eastAsia="tr-TR"/>
        </w:rPr>
        <w:t>Pandemi</w:t>
      </w:r>
      <w:proofErr w:type="spellEnd"/>
      <w:r w:rsidRPr="00851955">
        <w:rPr>
          <w:rFonts w:eastAsia="Times New Roman" w:cstheme="minorHAnsi"/>
          <w:b/>
          <w:bCs/>
          <w:color w:val="000000"/>
          <w:sz w:val="24"/>
          <w:szCs w:val="24"/>
          <w:lang w:eastAsia="tr-TR"/>
        </w:rPr>
        <w:t xml:space="preserve"> Öncesi Döneme Göre Öğrencilerin Kaygı Düzeyinde </w:t>
      </w:r>
    </w:p>
    <w:p w:rsidR="005C37A9" w:rsidRPr="00851955" w:rsidRDefault="00E14213" w:rsidP="00D7658C">
      <w:pPr>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Öne</w:t>
      </w:r>
      <w:r w:rsidR="00D41A47" w:rsidRPr="00851955">
        <w:rPr>
          <w:rFonts w:eastAsia="Times New Roman" w:cstheme="minorHAnsi"/>
          <w:b/>
          <w:bCs/>
          <w:color w:val="000000"/>
          <w:sz w:val="24"/>
          <w:szCs w:val="24"/>
          <w:lang w:eastAsia="tr-TR"/>
        </w:rPr>
        <w:t>mli Bir Artış Yaşanmıştır</w:t>
      </w:r>
    </w:p>
    <w:p w:rsidR="00025A10" w:rsidRDefault="00AF6715" w:rsidP="00C80ECE">
      <w:pPr>
        <w:ind w:firstLine="708"/>
        <w:jc w:val="both"/>
        <w:rPr>
          <w:rFonts w:cstheme="minorHAnsi"/>
          <w:sz w:val="24"/>
          <w:szCs w:val="24"/>
        </w:rPr>
      </w:pPr>
      <w:r w:rsidRPr="00851955">
        <w:rPr>
          <w:rFonts w:cstheme="minorHAnsi"/>
          <w:sz w:val="24"/>
          <w:szCs w:val="24"/>
        </w:rPr>
        <w:t>“</w:t>
      </w:r>
      <w:proofErr w:type="spellStart"/>
      <w:r w:rsidRPr="00851955">
        <w:rPr>
          <w:rFonts w:cstheme="minorHAnsi"/>
          <w:sz w:val="24"/>
          <w:szCs w:val="24"/>
        </w:rPr>
        <w:t>Pandemi</w:t>
      </w:r>
      <w:proofErr w:type="spellEnd"/>
      <w:r w:rsidRPr="00851955">
        <w:rPr>
          <w:rFonts w:cstheme="minorHAnsi"/>
          <w:sz w:val="24"/>
          <w:szCs w:val="24"/>
        </w:rPr>
        <w:t xml:space="preserve"> öncesi döneme göre öğrencilerin kaygı düzeyinde bir artış olduğunu düşünüyor musunuz?” sorusuna 2</w:t>
      </w:r>
      <w:r w:rsidR="007822F8" w:rsidRPr="00851955">
        <w:rPr>
          <w:rFonts w:cstheme="minorHAnsi"/>
          <w:sz w:val="24"/>
          <w:szCs w:val="24"/>
        </w:rPr>
        <w:t>142</w:t>
      </w:r>
      <w:r w:rsidRPr="00851955">
        <w:rPr>
          <w:rFonts w:cstheme="minorHAnsi"/>
          <w:sz w:val="24"/>
          <w:szCs w:val="24"/>
        </w:rPr>
        <w:t xml:space="preserve"> kişi %</w:t>
      </w:r>
      <w:r w:rsidR="00FE072F" w:rsidRPr="00851955">
        <w:rPr>
          <w:rFonts w:cstheme="minorHAnsi"/>
          <w:sz w:val="24"/>
          <w:szCs w:val="24"/>
        </w:rPr>
        <w:t xml:space="preserve"> </w:t>
      </w:r>
      <w:r w:rsidRPr="00851955">
        <w:rPr>
          <w:rFonts w:cstheme="minorHAnsi"/>
          <w:sz w:val="24"/>
          <w:szCs w:val="24"/>
        </w:rPr>
        <w:t xml:space="preserve">79 oranla </w:t>
      </w:r>
      <w:r w:rsidR="00FE072F" w:rsidRPr="00851955">
        <w:rPr>
          <w:rFonts w:cstheme="minorHAnsi"/>
          <w:sz w:val="24"/>
          <w:szCs w:val="24"/>
        </w:rPr>
        <w:t>“</w:t>
      </w:r>
      <w:r w:rsidRPr="00851955">
        <w:rPr>
          <w:rFonts w:cstheme="minorHAnsi"/>
          <w:sz w:val="24"/>
          <w:szCs w:val="24"/>
        </w:rPr>
        <w:t>evet</w:t>
      </w:r>
      <w:r w:rsidR="00FE072F" w:rsidRPr="00851955">
        <w:rPr>
          <w:rFonts w:cstheme="minorHAnsi"/>
          <w:sz w:val="24"/>
          <w:szCs w:val="24"/>
        </w:rPr>
        <w:t>”</w:t>
      </w:r>
      <w:r w:rsidR="000A1AD9" w:rsidRPr="00851955">
        <w:rPr>
          <w:rFonts w:cstheme="minorHAnsi"/>
          <w:sz w:val="24"/>
          <w:szCs w:val="24"/>
        </w:rPr>
        <w:t xml:space="preserve"> derken, </w:t>
      </w:r>
      <w:r w:rsidR="007822F8" w:rsidRPr="00851955">
        <w:rPr>
          <w:rFonts w:cstheme="minorHAnsi"/>
          <w:sz w:val="24"/>
          <w:szCs w:val="24"/>
        </w:rPr>
        <w:t>558</w:t>
      </w:r>
      <w:r w:rsidRPr="00851955">
        <w:rPr>
          <w:rFonts w:cstheme="minorHAnsi"/>
          <w:sz w:val="24"/>
          <w:szCs w:val="24"/>
        </w:rPr>
        <w:t xml:space="preserve"> kişi %</w:t>
      </w:r>
      <w:r w:rsidR="00FE072F" w:rsidRPr="00851955">
        <w:rPr>
          <w:rFonts w:cstheme="minorHAnsi"/>
          <w:sz w:val="24"/>
          <w:szCs w:val="24"/>
        </w:rPr>
        <w:t xml:space="preserve"> </w:t>
      </w:r>
      <w:r w:rsidRPr="00851955">
        <w:rPr>
          <w:rFonts w:cstheme="minorHAnsi"/>
          <w:sz w:val="24"/>
          <w:szCs w:val="24"/>
        </w:rPr>
        <w:t xml:space="preserve">21 oranla </w:t>
      </w:r>
      <w:r w:rsidR="00FE072F" w:rsidRPr="00851955">
        <w:rPr>
          <w:rFonts w:cstheme="minorHAnsi"/>
          <w:sz w:val="24"/>
          <w:szCs w:val="24"/>
        </w:rPr>
        <w:t>“</w:t>
      </w:r>
      <w:r w:rsidRPr="00851955">
        <w:rPr>
          <w:rFonts w:cstheme="minorHAnsi"/>
          <w:sz w:val="24"/>
          <w:szCs w:val="24"/>
        </w:rPr>
        <w:t>hayır</w:t>
      </w:r>
      <w:r w:rsidR="00FE072F" w:rsidRPr="00851955">
        <w:rPr>
          <w:rFonts w:cstheme="minorHAnsi"/>
          <w:sz w:val="24"/>
          <w:szCs w:val="24"/>
        </w:rPr>
        <w:t>”</w:t>
      </w:r>
      <w:r w:rsidR="000A1AD9" w:rsidRPr="00851955">
        <w:rPr>
          <w:rFonts w:cstheme="minorHAnsi"/>
          <w:sz w:val="24"/>
          <w:szCs w:val="24"/>
        </w:rPr>
        <w:t xml:space="preserve"> yanıtını vermiştir.</w:t>
      </w:r>
      <w:r w:rsidR="007822F8" w:rsidRPr="00851955">
        <w:rPr>
          <w:rFonts w:cstheme="minorHAnsi"/>
          <w:sz w:val="24"/>
          <w:szCs w:val="24"/>
        </w:rPr>
        <w:t xml:space="preserve"> 8 kişinin </w:t>
      </w:r>
      <w:r w:rsidR="00902180" w:rsidRPr="00851955">
        <w:rPr>
          <w:rFonts w:cstheme="minorHAnsi"/>
          <w:sz w:val="24"/>
          <w:szCs w:val="24"/>
        </w:rPr>
        <w:t>yanıt vermediği görülmektedir</w:t>
      </w:r>
      <w:r w:rsidR="007822F8" w:rsidRPr="00851955">
        <w:rPr>
          <w:rFonts w:cstheme="minorHAnsi"/>
          <w:sz w:val="24"/>
          <w:szCs w:val="24"/>
        </w:rPr>
        <w:t>. Ankete yanıt verenlerin</w:t>
      </w:r>
      <w:r w:rsidR="00FE072F" w:rsidRPr="00851955">
        <w:rPr>
          <w:rFonts w:cstheme="minorHAnsi"/>
          <w:sz w:val="24"/>
          <w:szCs w:val="24"/>
        </w:rPr>
        <w:t xml:space="preserve"> çok büyük bir kısmının kaygı düzeyinde bir artış olduğunu belirtmesi</w:t>
      </w:r>
      <w:r w:rsidR="007F629C" w:rsidRPr="00851955">
        <w:rPr>
          <w:rFonts w:cstheme="minorHAnsi"/>
          <w:sz w:val="24"/>
          <w:szCs w:val="24"/>
        </w:rPr>
        <w:t>nin</w:t>
      </w:r>
      <w:r w:rsidR="00FE072F" w:rsidRPr="00851955">
        <w:rPr>
          <w:rFonts w:cstheme="minorHAnsi"/>
          <w:sz w:val="24"/>
          <w:szCs w:val="24"/>
        </w:rPr>
        <w:t>,</w:t>
      </w:r>
      <w:r w:rsidR="00475D4A" w:rsidRPr="00851955">
        <w:rPr>
          <w:rFonts w:cstheme="minorHAnsi"/>
          <w:sz w:val="24"/>
          <w:szCs w:val="24"/>
        </w:rPr>
        <w:t xml:space="preserve"> </w:t>
      </w:r>
      <w:proofErr w:type="spellStart"/>
      <w:r w:rsidR="00475D4A" w:rsidRPr="00851955">
        <w:rPr>
          <w:rFonts w:cstheme="minorHAnsi"/>
          <w:sz w:val="24"/>
          <w:szCs w:val="24"/>
        </w:rPr>
        <w:t>C</w:t>
      </w:r>
      <w:r w:rsidR="00B6210A" w:rsidRPr="00851955">
        <w:rPr>
          <w:rFonts w:cstheme="minorHAnsi"/>
          <w:sz w:val="24"/>
          <w:szCs w:val="24"/>
        </w:rPr>
        <w:t>ovid</w:t>
      </w:r>
      <w:proofErr w:type="spellEnd"/>
      <w:r w:rsidR="00B6210A" w:rsidRPr="00851955">
        <w:rPr>
          <w:rFonts w:cstheme="minorHAnsi"/>
          <w:sz w:val="24"/>
          <w:szCs w:val="24"/>
        </w:rPr>
        <w:t xml:space="preserve"> pozitif olma veya bulaştırma ve başarısız olma kaygısıyla birlikte</w:t>
      </w:r>
      <w:r w:rsidR="00FE072F" w:rsidRPr="00851955">
        <w:rPr>
          <w:rFonts w:cstheme="minorHAnsi"/>
          <w:sz w:val="24"/>
          <w:szCs w:val="24"/>
        </w:rPr>
        <w:t xml:space="preserve"> </w:t>
      </w:r>
      <w:proofErr w:type="spellStart"/>
      <w:r w:rsidR="00025A10" w:rsidRPr="00851955">
        <w:rPr>
          <w:rFonts w:cstheme="minorHAnsi"/>
          <w:sz w:val="24"/>
          <w:szCs w:val="24"/>
        </w:rPr>
        <w:t>pandemi</w:t>
      </w:r>
      <w:proofErr w:type="spellEnd"/>
      <w:r w:rsidR="00025A10" w:rsidRPr="00851955">
        <w:rPr>
          <w:rFonts w:cstheme="minorHAnsi"/>
          <w:sz w:val="24"/>
          <w:szCs w:val="24"/>
        </w:rPr>
        <w:t xml:space="preserve"> ile ilişkilenen </w:t>
      </w:r>
      <w:r w:rsidR="00FE072F" w:rsidRPr="00851955">
        <w:rPr>
          <w:rFonts w:cstheme="minorHAnsi"/>
          <w:sz w:val="24"/>
          <w:szCs w:val="24"/>
        </w:rPr>
        <w:t xml:space="preserve">psikolojik, </w:t>
      </w:r>
      <w:r w:rsidR="00025A10" w:rsidRPr="00851955">
        <w:rPr>
          <w:rFonts w:cstheme="minorHAnsi"/>
          <w:sz w:val="24"/>
          <w:szCs w:val="24"/>
        </w:rPr>
        <w:t>ekonomik ve toplumsal</w:t>
      </w:r>
      <w:r w:rsidR="00FE072F" w:rsidRPr="00851955">
        <w:rPr>
          <w:rFonts w:cstheme="minorHAnsi"/>
          <w:sz w:val="24"/>
          <w:szCs w:val="24"/>
        </w:rPr>
        <w:t xml:space="preserve"> alanların güvensiz</w:t>
      </w:r>
      <w:r w:rsidR="00C66B4A" w:rsidRPr="00851955">
        <w:rPr>
          <w:rFonts w:cstheme="minorHAnsi"/>
          <w:sz w:val="24"/>
          <w:szCs w:val="24"/>
        </w:rPr>
        <w:t xml:space="preserve"> </w:t>
      </w:r>
      <w:r w:rsidR="00FE072F" w:rsidRPr="00851955">
        <w:rPr>
          <w:rFonts w:cstheme="minorHAnsi"/>
          <w:sz w:val="24"/>
          <w:szCs w:val="24"/>
        </w:rPr>
        <w:t>olma hali</w:t>
      </w:r>
      <w:r w:rsidR="007F629C" w:rsidRPr="00851955">
        <w:rPr>
          <w:rFonts w:cstheme="minorHAnsi"/>
          <w:sz w:val="24"/>
          <w:szCs w:val="24"/>
        </w:rPr>
        <w:t xml:space="preserve">yle </w:t>
      </w:r>
      <w:r w:rsidR="00FE072F" w:rsidRPr="00851955">
        <w:rPr>
          <w:rFonts w:cstheme="minorHAnsi"/>
          <w:sz w:val="24"/>
          <w:szCs w:val="24"/>
        </w:rPr>
        <w:t>ilgili</w:t>
      </w:r>
      <w:r w:rsidR="00F20281" w:rsidRPr="00851955">
        <w:rPr>
          <w:rFonts w:cstheme="minorHAnsi"/>
          <w:sz w:val="24"/>
          <w:szCs w:val="24"/>
        </w:rPr>
        <w:t xml:space="preserve"> olduğu değerlendirilebilir.</w:t>
      </w:r>
      <w:r w:rsidR="00C80ECE" w:rsidRPr="00851955">
        <w:rPr>
          <w:rFonts w:cstheme="minorHAnsi"/>
          <w:sz w:val="24"/>
          <w:szCs w:val="24"/>
        </w:rPr>
        <w:t xml:space="preserve"> </w:t>
      </w:r>
      <w:r w:rsidR="00FE072F" w:rsidRPr="00851955">
        <w:rPr>
          <w:rFonts w:cstheme="minorHAnsi"/>
          <w:sz w:val="24"/>
          <w:szCs w:val="24"/>
        </w:rPr>
        <w:t>Öğrenciyi kaygılandıran nedenler</w:t>
      </w:r>
      <w:r w:rsidR="00F20281" w:rsidRPr="00851955">
        <w:rPr>
          <w:rFonts w:cstheme="minorHAnsi"/>
          <w:sz w:val="24"/>
          <w:szCs w:val="24"/>
        </w:rPr>
        <w:t xml:space="preserve">i; </w:t>
      </w:r>
      <w:r w:rsidR="00FE072F" w:rsidRPr="00851955">
        <w:rPr>
          <w:rFonts w:cstheme="minorHAnsi"/>
          <w:sz w:val="24"/>
          <w:szCs w:val="24"/>
        </w:rPr>
        <w:t>sınıfsal</w:t>
      </w:r>
      <w:r w:rsidR="00F20281" w:rsidRPr="00851955">
        <w:rPr>
          <w:rFonts w:cstheme="minorHAnsi"/>
          <w:sz w:val="24"/>
          <w:szCs w:val="24"/>
        </w:rPr>
        <w:t xml:space="preserve"> farklılıklar</w:t>
      </w:r>
      <w:r w:rsidR="00FE072F" w:rsidRPr="00851955">
        <w:rPr>
          <w:rFonts w:cstheme="minorHAnsi"/>
          <w:sz w:val="24"/>
          <w:szCs w:val="24"/>
        </w:rPr>
        <w:t>, toplumsal cinsiyet</w:t>
      </w:r>
      <w:r w:rsidR="00F20281" w:rsidRPr="00851955">
        <w:rPr>
          <w:rFonts w:cstheme="minorHAnsi"/>
          <w:sz w:val="24"/>
          <w:szCs w:val="24"/>
        </w:rPr>
        <w:t xml:space="preserve"> eşitsizlikleri,</w:t>
      </w:r>
      <w:r w:rsidR="00FE072F" w:rsidRPr="00851955">
        <w:rPr>
          <w:rFonts w:cstheme="minorHAnsi"/>
          <w:sz w:val="24"/>
          <w:szCs w:val="24"/>
        </w:rPr>
        <w:t xml:space="preserve"> etnik ve dinsel</w:t>
      </w:r>
      <w:r w:rsidR="00F20281" w:rsidRPr="00851955">
        <w:rPr>
          <w:rFonts w:cstheme="minorHAnsi"/>
          <w:sz w:val="24"/>
          <w:szCs w:val="24"/>
        </w:rPr>
        <w:t xml:space="preserve"> farklılıklar</w:t>
      </w:r>
      <w:r w:rsidR="00C80ECE" w:rsidRPr="00851955">
        <w:rPr>
          <w:rFonts w:cstheme="minorHAnsi"/>
          <w:sz w:val="24"/>
          <w:szCs w:val="24"/>
        </w:rPr>
        <w:t xml:space="preserve">ın </w:t>
      </w:r>
      <w:proofErr w:type="spellStart"/>
      <w:r w:rsidR="00C80ECE" w:rsidRPr="00851955">
        <w:rPr>
          <w:rFonts w:cstheme="minorHAnsi"/>
          <w:sz w:val="24"/>
          <w:szCs w:val="24"/>
        </w:rPr>
        <w:t>pandemi</w:t>
      </w:r>
      <w:proofErr w:type="spellEnd"/>
      <w:r w:rsidR="00C80ECE" w:rsidRPr="00851955">
        <w:rPr>
          <w:rFonts w:cstheme="minorHAnsi"/>
          <w:sz w:val="24"/>
          <w:szCs w:val="24"/>
        </w:rPr>
        <w:t xml:space="preserve"> koşullarındaki yansımalar</w:t>
      </w:r>
      <w:r w:rsidR="00B6210A" w:rsidRPr="00851955">
        <w:rPr>
          <w:rFonts w:cstheme="minorHAnsi"/>
          <w:sz w:val="24"/>
          <w:szCs w:val="24"/>
        </w:rPr>
        <w:t>ı</w:t>
      </w:r>
      <w:r w:rsidR="00840837" w:rsidRPr="00851955">
        <w:rPr>
          <w:rFonts w:cstheme="minorHAnsi"/>
          <w:sz w:val="24"/>
          <w:szCs w:val="24"/>
        </w:rPr>
        <w:t xml:space="preserve"> olarak tespit etmek </w:t>
      </w:r>
      <w:r w:rsidR="00F20281" w:rsidRPr="00851955">
        <w:rPr>
          <w:rFonts w:cstheme="minorHAnsi"/>
          <w:sz w:val="24"/>
          <w:szCs w:val="24"/>
        </w:rPr>
        <w:t>mümkündür.</w:t>
      </w:r>
      <w:r w:rsidR="00FE072F" w:rsidRPr="00851955">
        <w:rPr>
          <w:rFonts w:cstheme="minorHAnsi"/>
          <w:sz w:val="24"/>
          <w:szCs w:val="24"/>
        </w:rPr>
        <w:t xml:space="preserve"> </w:t>
      </w:r>
    </w:p>
    <w:p w:rsidR="007C689B" w:rsidRPr="00851955" w:rsidRDefault="007C689B" w:rsidP="00C80ECE">
      <w:pPr>
        <w:ind w:firstLine="708"/>
        <w:jc w:val="both"/>
        <w:rPr>
          <w:rFonts w:cstheme="minorHAnsi"/>
          <w:sz w:val="24"/>
          <w:szCs w:val="24"/>
        </w:rPr>
      </w:pPr>
    </w:p>
    <w:p w:rsidR="00025A10" w:rsidRPr="00851955" w:rsidRDefault="00A40F1A" w:rsidP="009807CF">
      <w:pPr>
        <w:jc w:val="both"/>
        <w:rPr>
          <w:rFonts w:cstheme="minorHAnsi"/>
          <w:sz w:val="24"/>
          <w:szCs w:val="24"/>
        </w:rPr>
      </w:pPr>
      <w:r>
        <w:rPr>
          <w:rFonts w:eastAsia="Times New Roman" w:cstheme="minorHAnsi"/>
          <w:noProof/>
          <w:sz w:val="24"/>
          <w:szCs w:val="24"/>
          <w:lang w:eastAsia="tr-TR"/>
        </w:rPr>
        <w:lastRenderedPageBreak/>
        <mc:AlternateContent>
          <mc:Choice Requires="wps">
            <w:drawing>
              <wp:anchor distT="0" distB="0" distL="114300" distR="114300" simplePos="0" relativeHeight="251659264" behindDoc="0" locked="0" layoutInCell="1" allowOverlap="1">
                <wp:simplePos x="0" y="0"/>
                <wp:positionH relativeFrom="column">
                  <wp:posOffset>1751965</wp:posOffset>
                </wp:positionH>
                <wp:positionV relativeFrom="paragraph">
                  <wp:posOffset>108585</wp:posOffset>
                </wp:positionV>
                <wp:extent cx="1249680" cy="304800"/>
                <wp:effectExtent l="0" t="0" r="26670" b="19050"/>
                <wp:wrapNone/>
                <wp:docPr id="5" name="Dikdörtgen 5"/>
                <wp:cNvGraphicFramePr/>
                <a:graphic xmlns:a="http://schemas.openxmlformats.org/drawingml/2006/main">
                  <a:graphicData uri="http://schemas.microsoft.com/office/word/2010/wordprocessingShape">
                    <wps:wsp>
                      <wps:cNvSpPr/>
                      <wps:spPr>
                        <a:xfrm>
                          <a:off x="0" y="0"/>
                          <a:ext cx="1249680" cy="3048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328A32" id="Dikdörtgen 5" o:spid="_x0000_s1026" style="position:absolute;margin-left:137.95pt;margin-top:8.55pt;width:98.4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" fillcolor="white [3212]" strokecolor="white [3212]" strokeweight="1pt"/>
            </w:pict>
          </mc:Fallback>
        </mc:AlternateContent>
      </w:r>
      <w:r w:rsidR="00025A10" w:rsidRPr="00851955">
        <w:rPr>
          <w:rFonts w:eastAsia="Times New Roman" w:cstheme="minorHAnsi"/>
          <w:noProof/>
          <w:sz w:val="24"/>
          <w:szCs w:val="24"/>
          <w:lang w:eastAsia="tr-TR"/>
        </w:rPr>
        <w:drawing>
          <wp:inline distT="0" distB="0" distL="0" distR="0" wp14:anchorId="580842D6" wp14:editId="4FF8F816">
            <wp:extent cx="4657725" cy="2799796"/>
            <wp:effectExtent l="0" t="0" r="0" b="63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7478" cy="2817681"/>
                    </a:xfrm>
                    <a:prstGeom prst="rect">
                      <a:avLst/>
                    </a:prstGeom>
                    <a:noFill/>
                  </pic:spPr>
                </pic:pic>
              </a:graphicData>
            </a:graphic>
          </wp:inline>
        </w:drawing>
      </w:r>
    </w:p>
    <w:p w:rsidR="00AF6715" w:rsidRPr="00851955" w:rsidRDefault="00AF6715" w:rsidP="00D7658C">
      <w:pPr>
        <w:ind w:firstLine="708"/>
        <w:jc w:val="both"/>
        <w:rPr>
          <w:rFonts w:cstheme="minorHAnsi"/>
          <w:sz w:val="24"/>
          <w:szCs w:val="24"/>
        </w:rPr>
      </w:pPr>
      <w:r w:rsidRPr="00851955">
        <w:rPr>
          <w:rFonts w:cstheme="minorHAnsi"/>
          <w:sz w:val="24"/>
          <w:szCs w:val="24"/>
        </w:rPr>
        <w:t xml:space="preserve">Aynı soruya verilen yanıtların okul türleri arasındaki dağılımına bakıldığında </w:t>
      </w:r>
      <w:r w:rsidR="0052118F" w:rsidRPr="00851955">
        <w:rPr>
          <w:rFonts w:cstheme="minorHAnsi"/>
          <w:sz w:val="24"/>
          <w:szCs w:val="24"/>
        </w:rPr>
        <w:t>da tüm kademelerde rehberlik hizmetinin ne kadar önem taşıdığı görülmektedir.</w:t>
      </w:r>
      <w:r w:rsidR="005E4F1F" w:rsidRPr="00851955">
        <w:rPr>
          <w:rFonts w:cstheme="minorHAnsi"/>
          <w:sz w:val="24"/>
          <w:szCs w:val="24"/>
        </w:rPr>
        <w:t xml:space="preserve"> Kalabalık okullar ve kalabalık sınıflarda öğretmenler, bir yandan bir buçuk yılın kayıp müfredatını ve diğer yandan yeni dönemin eğitim içeriğini de çocuklara kazandırmaya çalışmaktadır.</w:t>
      </w:r>
      <w:r w:rsidR="00522FF1" w:rsidRPr="00851955">
        <w:rPr>
          <w:rFonts w:cstheme="minorHAnsi"/>
          <w:sz w:val="24"/>
          <w:szCs w:val="24"/>
        </w:rPr>
        <w:t xml:space="preserve"> </w:t>
      </w:r>
      <w:r w:rsidR="00C80ECE" w:rsidRPr="00851955">
        <w:rPr>
          <w:rFonts w:cstheme="minorHAnsi"/>
          <w:sz w:val="24"/>
          <w:szCs w:val="24"/>
        </w:rPr>
        <w:t>Rehberlik servislerinin önemi bu süreçte çok daha açık hale gelmiştir.</w:t>
      </w:r>
      <w:r w:rsidR="005E4F1F" w:rsidRPr="00851955">
        <w:rPr>
          <w:rFonts w:cstheme="minorHAnsi"/>
          <w:sz w:val="24"/>
          <w:szCs w:val="24"/>
        </w:rPr>
        <w:t xml:space="preserve"> </w:t>
      </w:r>
      <w:r w:rsidR="002A01F7" w:rsidRPr="00851955">
        <w:rPr>
          <w:rFonts w:cstheme="minorHAnsi"/>
          <w:sz w:val="24"/>
          <w:szCs w:val="24"/>
        </w:rPr>
        <w:t>T</w:t>
      </w:r>
      <w:r w:rsidR="005E4F1F" w:rsidRPr="00851955">
        <w:rPr>
          <w:rFonts w:cstheme="minorHAnsi"/>
          <w:sz w:val="24"/>
          <w:szCs w:val="24"/>
        </w:rPr>
        <w:t>üm öğretim tür ve düzeylerinde rehberlik hizmetinin daha çok rehber öğretmen istihdamına gidilerek yaygınlaştırılmasının önemi büyüktür.</w:t>
      </w:r>
    </w:p>
    <w:p w:rsidR="00FE072F" w:rsidRPr="00851955" w:rsidRDefault="00FE072F" w:rsidP="009807CF">
      <w:pPr>
        <w:jc w:val="both"/>
        <w:rPr>
          <w:rFonts w:cstheme="minorHAnsi"/>
          <w:sz w:val="24"/>
          <w:szCs w:val="24"/>
        </w:rPr>
      </w:pPr>
    </w:p>
    <w:p w:rsidR="0052118F" w:rsidRPr="00851955" w:rsidRDefault="0093165D" w:rsidP="009807CF">
      <w:pPr>
        <w:jc w:val="both"/>
        <w:rPr>
          <w:rFonts w:cstheme="minorHAnsi"/>
          <w:sz w:val="24"/>
          <w:szCs w:val="24"/>
        </w:rPr>
      </w:pPr>
      <w:r w:rsidRPr="00851955">
        <w:rPr>
          <w:rFonts w:cstheme="minorHAnsi"/>
          <w:noProof/>
          <w:sz w:val="24"/>
          <w:szCs w:val="24"/>
          <w:lang w:eastAsia="tr-TR"/>
        </w:rPr>
        <w:drawing>
          <wp:inline distT="0" distB="0" distL="0" distR="0" wp14:anchorId="1618518F" wp14:editId="3DFD8C2D">
            <wp:extent cx="4389120" cy="2560320"/>
            <wp:effectExtent l="0" t="0" r="11430" b="1143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14664" w:rsidRPr="00851955" w:rsidRDefault="00514664" w:rsidP="009807CF">
      <w:pPr>
        <w:jc w:val="both"/>
        <w:rPr>
          <w:rFonts w:cstheme="minorHAnsi"/>
          <w:b/>
          <w:sz w:val="24"/>
          <w:szCs w:val="24"/>
        </w:rPr>
      </w:pPr>
    </w:p>
    <w:p w:rsidR="00514664" w:rsidRPr="00851955" w:rsidRDefault="00514664" w:rsidP="009807CF">
      <w:pPr>
        <w:jc w:val="both"/>
        <w:rPr>
          <w:rFonts w:cstheme="minorHAnsi"/>
          <w:b/>
          <w:sz w:val="24"/>
          <w:szCs w:val="24"/>
        </w:rPr>
      </w:pPr>
    </w:p>
    <w:p w:rsidR="00D7658C" w:rsidRPr="00851955" w:rsidRDefault="0052118F" w:rsidP="00D7658C">
      <w:pPr>
        <w:jc w:val="center"/>
        <w:rPr>
          <w:rFonts w:cstheme="minorHAnsi"/>
          <w:b/>
          <w:sz w:val="24"/>
          <w:szCs w:val="24"/>
        </w:rPr>
      </w:pPr>
      <w:r w:rsidRPr="00851955">
        <w:rPr>
          <w:rFonts w:cstheme="minorHAnsi"/>
          <w:b/>
          <w:sz w:val="24"/>
          <w:szCs w:val="24"/>
        </w:rPr>
        <w:t>Uzaktan Öğretim Süreci</w:t>
      </w:r>
      <w:r w:rsidR="005E4F1F" w:rsidRPr="00851955">
        <w:rPr>
          <w:rFonts w:cstheme="minorHAnsi"/>
          <w:b/>
          <w:sz w:val="24"/>
          <w:szCs w:val="24"/>
        </w:rPr>
        <w:t>nde</w:t>
      </w:r>
      <w:r w:rsidR="00F02DFD" w:rsidRPr="00851955">
        <w:rPr>
          <w:rFonts w:cstheme="minorHAnsi"/>
          <w:b/>
          <w:sz w:val="24"/>
          <w:szCs w:val="24"/>
        </w:rPr>
        <w:t xml:space="preserve"> Öğrenme Kayıpları Olmuş, </w:t>
      </w:r>
      <w:r w:rsidR="00A32DA5" w:rsidRPr="00851955">
        <w:rPr>
          <w:rFonts w:cstheme="minorHAnsi"/>
          <w:b/>
          <w:sz w:val="24"/>
          <w:szCs w:val="24"/>
        </w:rPr>
        <w:t xml:space="preserve">Ancak Yüz Yüze Eğitimde </w:t>
      </w:r>
    </w:p>
    <w:p w:rsidR="0052118F" w:rsidRPr="00851955" w:rsidRDefault="00D7658C" w:rsidP="00D7658C">
      <w:pPr>
        <w:jc w:val="center"/>
        <w:rPr>
          <w:rFonts w:cstheme="minorHAnsi"/>
          <w:b/>
          <w:sz w:val="24"/>
          <w:szCs w:val="24"/>
        </w:rPr>
      </w:pPr>
      <w:r w:rsidRPr="00851955">
        <w:rPr>
          <w:rFonts w:cstheme="minorHAnsi"/>
          <w:b/>
          <w:sz w:val="24"/>
          <w:szCs w:val="24"/>
        </w:rPr>
        <w:t>Bu K</w:t>
      </w:r>
      <w:r w:rsidR="00A32DA5" w:rsidRPr="00851955">
        <w:rPr>
          <w:rFonts w:cstheme="minorHAnsi"/>
          <w:b/>
          <w:sz w:val="24"/>
          <w:szCs w:val="24"/>
        </w:rPr>
        <w:t>ayıpları Telafi E</w:t>
      </w:r>
      <w:r w:rsidR="00F66189" w:rsidRPr="00851955">
        <w:rPr>
          <w:rFonts w:cstheme="minorHAnsi"/>
          <w:b/>
          <w:sz w:val="24"/>
          <w:szCs w:val="24"/>
        </w:rPr>
        <w:t>decek Bir Çalışma Yapılmamıştır</w:t>
      </w:r>
    </w:p>
    <w:p w:rsidR="0052118F" w:rsidRPr="00851955" w:rsidRDefault="006E08A2" w:rsidP="00D7658C">
      <w:pPr>
        <w:ind w:firstLine="708"/>
        <w:jc w:val="both"/>
        <w:rPr>
          <w:rFonts w:cstheme="minorHAnsi"/>
          <w:sz w:val="24"/>
          <w:szCs w:val="24"/>
        </w:rPr>
      </w:pPr>
      <w:r w:rsidRPr="00851955">
        <w:rPr>
          <w:rFonts w:cstheme="minorHAnsi"/>
          <w:sz w:val="24"/>
          <w:szCs w:val="24"/>
        </w:rPr>
        <w:t>Bilgi formun</w:t>
      </w:r>
      <w:r w:rsidR="009348D7" w:rsidRPr="00851955">
        <w:rPr>
          <w:rFonts w:cstheme="minorHAnsi"/>
          <w:sz w:val="24"/>
          <w:szCs w:val="24"/>
        </w:rPr>
        <w:t xml:space="preserve">da </w:t>
      </w:r>
      <w:r w:rsidR="0052118F" w:rsidRPr="00851955">
        <w:rPr>
          <w:rFonts w:cstheme="minorHAnsi"/>
          <w:sz w:val="24"/>
          <w:szCs w:val="24"/>
        </w:rPr>
        <w:t>yöneltilen “</w:t>
      </w:r>
      <w:r w:rsidR="0052118F" w:rsidRPr="00851955">
        <w:rPr>
          <w:rFonts w:eastAsia="Times New Roman" w:cstheme="minorHAnsi"/>
          <w:bCs/>
          <w:color w:val="000000"/>
          <w:sz w:val="24"/>
          <w:szCs w:val="24"/>
          <w:lang w:eastAsia="tr-TR"/>
        </w:rPr>
        <w:t>Uzaktan eğitim süreci sonrasında öğrencilerde öğrenme kayıpları yaşandığını düşünüyor musunuz?” sorusuna</w:t>
      </w:r>
      <w:r w:rsidR="009348D7" w:rsidRPr="00851955">
        <w:rPr>
          <w:rFonts w:eastAsia="Times New Roman" w:cstheme="minorHAnsi"/>
          <w:bCs/>
          <w:color w:val="000000"/>
          <w:sz w:val="24"/>
          <w:szCs w:val="24"/>
          <w:lang w:eastAsia="tr-TR"/>
        </w:rPr>
        <w:t>,</w:t>
      </w:r>
      <w:r w:rsidR="0052118F" w:rsidRPr="00851955">
        <w:rPr>
          <w:rFonts w:eastAsia="Times New Roman" w:cstheme="minorHAnsi"/>
          <w:bCs/>
          <w:color w:val="000000"/>
          <w:sz w:val="24"/>
          <w:szCs w:val="24"/>
          <w:lang w:eastAsia="tr-TR"/>
        </w:rPr>
        <w:t xml:space="preserve"> </w:t>
      </w:r>
      <w:r w:rsidRPr="00851955">
        <w:rPr>
          <w:rFonts w:eastAsia="Times New Roman" w:cstheme="minorHAnsi"/>
          <w:bCs/>
          <w:color w:val="000000"/>
          <w:sz w:val="24"/>
          <w:szCs w:val="24"/>
          <w:lang w:eastAsia="tr-TR"/>
        </w:rPr>
        <w:t xml:space="preserve">katılımcıların </w:t>
      </w:r>
      <w:r w:rsidR="0052118F" w:rsidRPr="00851955">
        <w:rPr>
          <w:rFonts w:eastAsia="Times New Roman" w:cstheme="minorHAnsi"/>
          <w:bCs/>
          <w:color w:val="000000"/>
          <w:sz w:val="24"/>
          <w:szCs w:val="24"/>
          <w:lang w:eastAsia="tr-TR"/>
        </w:rPr>
        <w:t>2</w:t>
      </w:r>
      <w:r w:rsidR="006576E0" w:rsidRPr="00851955">
        <w:rPr>
          <w:rFonts w:eastAsia="Times New Roman" w:cstheme="minorHAnsi"/>
          <w:bCs/>
          <w:color w:val="000000"/>
          <w:sz w:val="24"/>
          <w:szCs w:val="24"/>
          <w:lang w:eastAsia="tr-TR"/>
        </w:rPr>
        <w:t>55</w:t>
      </w:r>
      <w:r w:rsidR="0052118F" w:rsidRPr="00851955">
        <w:rPr>
          <w:rFonts w:eastAsia="Times New Roman" w:cstheme="minorHAnsi"/>
          <w:bCs/>
          <w:color w:val="000000"/>
          <w:sz w:val="24"/>
          <w:szCs w:val="24"/>
          <w:lang w:eastAsia="tr-TR"/>
        </w:rPr>
        <w:t>8</w:t>
      </w:r>
      <w:r w:rsidRPr="00851955">
        <w:rPr>
          <w:rFonts w:eastAsia="Times New Roman" w:cstheme="minorHAnsi"/>
          <w:bCs/>
          <w:color w:val="000000"/>
          <w:sz w:val="24"/>
          <w:szCs w:val="24"/>
          <w:lang w:eastAsia="tr-TR"/>
        </w:rPr>
        <w:t>’si</w:t>
      </w:r>
      <w:r w:rsidR="0052118F" w:rsidRPr="00851955">
        <w:rPr>
          <w:rFonts w:eastAsia="Times New Roman" w:cstheme="minorHAnsi"/>
          <w:bCs/>
          <w:color w:val="000000"/>
          <w:sz w:val="24"/>
          <w:szCs w:val="24"/>
          <w:lang w:eastAsia="tr-TR"/>
        </w:rPr>
        <w:t xml:space="preserve"> </w:t>
      </w:r>
      <w:r w:rsidRPr="00851955">
        <w:rPr>
          <w:rFonts w:eastAsia="Times New Roman" w:cstheme="minorHAnsi"/>
          <w:bCs/>
          <w:color w:val="000000"/>
          <w:sz w:val="24"/>
          <w:szCs w:val="24"/>
          <w:lang w:eastAsia="tr-TR"/>
        </w:rPr>
        <w:t>“</w:t>
      </w:r>
      <w:r w:rsidR="0052118F" w:rsidRPr="00851955">
        <w:rPr>
          <w:rFonts w:eastAsia="Times New Roman" w:cstheme="minorHAnsi"/>
          <w:bCs/>
          <w:color w:val="000000"/>
          <w:sz w:val="24"/>
          <w:szCs w:val="24"/>
          <w:lang w:eastAsia="tr-TR"/>
        </w:rPr>
        <w:t>evet</w:t>
      </w:r>
      <w:r w:rsidRPr="00851955">
        <w:rPr>
          <w:rFonts w:eastAsia="Times New Roman" w:cstheme="minorHAnsi"/>
          <w:bCs/>
          <w:color w:val="000000"/>
          <w:sz w:val="24"/>
          <w:szCs w:val="24"/>
          <w:lang w:eastAsia="tr-TR"/>
        </w:rPr>
        <w:t>”</w:t>
      </w:r>
      <w:r w:rsidR="0052118F" w:rsidRPr="00851955">
        <w:rPr>
          <w:rFonts w:eastAsia="Times New Roman" w:cstheme="minorHAnsi"/>
          <w:bCs/>
          <w:color w:val="000000"/>
          <w:sz w:val="24"/>
          <w:szCs w:val="24"/>
          <w:lang w:eastAsia="tr-TR"/>
        </w:rPr>
        <w:t>, 104</w:t>
      </w:r>
      <w:r w:rsidRPr="00851955">
        <w:rPr>
          <w:rFonts w:eastAsia="Times New Roman" w:cstheme="minorHAnsi"/>
          <w:bCs/>
          <w:color w:val="000000"/>
          <w:sz w:val="24"/>
          <w:szCs w:val="24"/>
          <w:lang w:eastAsia="tr-TR"/>
        </w:rPr>
        <w:t>’ü ise</w:t>
      </w:r>
      <w:r w:rsidR="0052118F" w:rsidRPr="00851955">
        <w:rPr>
          <w:rFonts w:eastAsia="Times New Roman" w:cstheme="minorHAnsi"/>
          <w:bCs/>
          <w:color w:val="000000"/>
          <w:sz w:val="24"/>
          <w:szCs w:val="24"/>
          <w:lang w:eastAsia="tr-TR"/>
        </w:rPr>
        <w:t xml:space="preserve"> </w:t>
      </w:r>
      <w:r w:rsidRPr="00851955">
        <w:rPr>
          <w:rFonts w:eastAsia="Times New Roman" w:cstheme="minorHAnsi"/>
          <w:bCs/>
          <w:color w:val="000000"/>
          <w:sz w:val="24"/>
          <w:szCs w:val="24"/>
          <w:lang w:eastAsia="tr-TR"/>
        </w:rPr>
        <w:t>“</w:t>
      </w:r>
      <w:r w:rsidR="0052118F" w:rsidRPr="00851955">
        <w:rPr>
          <w:rFonts w:eastAsia="Times New Roman" w:cstheme="minorHAnsi"/>
          <w:bCs/>
          <w:color w:val="000000"/>
          <w:sz w:val="24"/>
          <w:szCs w:val="24"/>
          <w:lang w:eastAsia="tr-TR"/>
        </w:rPr>
        <w:t>hayır</w:t>
      </w:r>
      <w:r w:rsidRPr="00851955">
        <w:rPr>
          <w:rFonts w:eastAsia="Times New Roman" w:cstheme="minorHAnsi"/>
          <w:bCs/>
          <w:color w:val="000000"/>
          <w:sz w:val="24"/>
          <w:szCs w:val="24"/>
          <w:lang w:eastAsia="tr-TR"/>
        </w:rPr>
        <w:t>”</w:t>
      </w:r>
      <w:r w:rsidR="009348D7" w:rsidRPr="00851955">
        <w:rPr>
          <w:rFonts w:eastAsia="Times New Roman" w:cstheme="minorHAnsi"/>
          <w:bCs/>
          <w:color w:val="000000"/>
          <w:sz w:val="24"/>
          <w:szCs w:val="24"/>
          <w:lang w:eastAsia="tr-TR"/>
        </w:rPr>
        <w:t xml:space="preserve"> </w:t>
      </w:r>
      <w:r w:rsidR="008D1AF6">
        <w:rPr>
          <w:rFonts w:eastAsia="Times New Roman" w:cstheme="minorHAnsi"/>
          <w:bCs/>
          <w:color w:val="000000"/>
          <w:sz w:val="24"/>
          <w:szCs w:val="24"/>
          <w:lang w:eastAsia="tr-TR"/>
        </w:rPr>
        <w:t>yanıt</w:t>
      </w:r>
      <w:r w:rsidR="008833B4">
        <w:rPr>
          <w:rFonts w:eastAsia="Times New Roman" w:cstheme="minorHAnsi"/>
          <w:bCs/>
          <w:color w:val="000000"/>
          <w:sz w:val="24"/>
          <w:szCs w:val="24"/>
          <w:lang w:eastAsia="tr-TR"/>
        </w:rPr>
        <w:t>ı</w:t>
      </w:r>
      <w:r w:rsidR="009348D7" w:rsidRPr="00851955">
        <w:rPr>
          <w:rFonts w:eastAsia="Times New Roman" w:cstheme="minorHAnsi"/>
          <w:bCs/>
          <w:color w:val="000000"/>
          <w:sz w:val="24"/>
          <w:szCs w:val="24"/>
          <w:lang w:eastAsia="tr-TR"/>
        </w:rPr>
        <w:t xml:space="preserve"> ver</w:t>
      </w:r>
      <w:r w:rsidR="0052118F" w:rsidRPr="00851955">
        <w:rPr>
          <w:rFonts w:eastAsia="Times New Roman" w:cstheme="minorHAnsi"/>
          <w:bCs/>
          <w:color w:val="000000"/>
          <w:sz w:val="24"/>
          <w:szCs w:val="24"/>
          <w:lang w:eastAsia="tr-TR"/>
        </w:rPr>
        <w:t>miştir.</w:t>
      </w:r>
      <w:r w:rsidR="007822F8" w:rsidRPr="00851955">
        <w:rPr>
          <w:rFonts w:eastAsia="Times New Roman" w:cstheme="minorHAnsi"/>
          <w:bCs/>
          <w:color w:val="000000"/>
          <w:sz w:val="24"/>
          <w:szCs w:val="24"/>
          <w:lang w:eastAsia="tr-TR"/>
        </w:rPr>
        <w:t xml:space="preserve"> 46 </w:t>
      </w:r>
      <w:r w:rsidR="00902180" w:rsidRPr="00851955">
        <w:rPr>
          <w:rFonts w:cstheme="minorHAnsi"/>
          <w:sz w:val="24"/>
          <w:szCs w:val="24"/>
        </w:rPr>
        <w:t>kişinin yanıt vermediği görülmektedir</w:t>
      </w:r>
      <w:r w:rsidR="009348D7" w:rsidRPr="00851955">
        <w:rPr>
          <w:rFonts w:cstheme="minorHAnsi"/>
          <w:sz w:val="24"/>
          <w:szCs w:val="24"/>
        </w:rPr>
        <w:t>.</w:t>
      </w:r>
    </w:p>
    <w:p w:rsidR="0052118F" w:rsidRPr="00851955" w:rsidRDefault="0052118F" w:rsidP="009807CF">
      <w:pPr>
        <w:jc w:val="both"/>
        <w:rPr>
          <w:rFonts w:cstheme="minorHAnsi"/>
          <w:b/>
          <w:sz w:val="24"/>
          <w:szCs w:val="24"/>
        </w:rPr>
      </w:pPr>
      <w:r w:rsidRPr="00851955">
        <w:rPr>
          <w:rFonts w:cstheme="minorHAnsi"/>
          <w:b/>
          <w:noProof/>
          <w:sz w:val="24"/>
          <w:szCs w:val="24"/>
          <w:lang w:eastAsia="tr-TR"/>
        </w:rPr>
        <w:lastRenderedPageBreak/>
        <w:drawing>
          <wp:inline distT="0" distB="0" distL="0" distR="0" wp14:anchorId="42F78126" wp14:editId="2C2270BD">
            <wp:extent cx="4944110" cy="3164205"/>
            <wp:effectExtent l="0" t="0" r="889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4110" cy="3164205"/>
                    </a:xfrm>
                    <a:prstGeom prst="rect">
                      <a:avLst/>
                    </a:prstGeom>
                    <a:noFill/>
                  </pic:spPr>
                </pic:pic>
              </a:graphicData>
            </a:graphic>
          </wp:inline>
        </w:drawing>
      </w:r>
    </w:p>
    <w:p w:rsidR="007822F8" w:rsidRPr="00851955" w:rsidRDefault="007822F8" w:rsidP="007822F8">
      <w:pPr>
        <w:ind w:firstLine="708"/>
        <w:jc w:val="both"/>
        <w:rPr>
          <w:rFonts w:eastAsia="Times New Roman" w:cstheme="minorHAnsi"/>
          <w:bCs/>
          <w:color w:val="000000"/>
          <w:sz w:val="24"/>
          <w:szCs w:val="24"/>
          <w:lang w:eastAsia="tr-TR"/>
        </w:rPr>
      </w:pPr>
    </w:p>
    <w:p w:rsidR="007822F8" w:rsidRPr="00851955" w:rsidRDefault="007822F8" w:rsidP="009807CF">
      <w:pPr>
        <w:jc w:val="both"/>
        <w:rPr>
          <w:rFonts w:cstheme="minorHAnsi"/>
          <w:b/>
          <w:sz w:val="24"/>
          <w:szCs w:val="24"/>
        </w:rPr>
      </w:pPr>
      <w:r w:rsidRPr="00851955">
        <w:rPr>
          <w:rFonts w:eastAsia="Times New Roman" w:cstheme="minorHAnsi"/>
          <w:bCs/>
          <w:color w:val="000000"/>
          <w:sz w:val="24"/>
          <w:szCs w:val="24"/>
          <w:lang w:eastAsia="tr-TR"/>
        </w:rPr>
        <w:t>Öğretmenlerin % 96’sı öğrencilerde öğrenme kayıpları olduğunu ifade ederek, uzaktan öğretimin yüz yüze eğitimle kıyaslanamayacak düzeyde öğrenme kaybına yol açtığını vurgulamıştır</w:t>
      </w:r>
      <w:r w:rsidRPr="00851955">
        <w:rPr>
          <w:rFonts w:cstheme="minorHAnsi"/>
          <w:sz w:val="24"/>
          <w:szCs w:val="24"/>
        </w:rPr>
        <w:t>.</w:t>
      </w:r>
      <w:r w:rsidR="002A01F7" w:rsidRPr="00851955">
        <w:rPr>
          <w:rFonts w:cstheme="minorHAnsi"/>
          <w:sz w:val="24"/>
          <w:szCs w:val="24"/>
        </w:rPr>
        <w:t xml:space="preserve"> </w:t>
      </w:r>
      <w:proofErr w:type="spellStart"/>
      <w:r w:rsidR="002A01F7" w:rsidRPr="00851955">
        <w:rPr>
          <w:rFonts w:cstheme="minorHAnsi"/>
          <w:sz w:val="24"/>
          <w:szCs w:val="24"/>
        </w:rPr>
        <w:t>Pandemi</w:t>
      </w:r>
      <w:proofErr w:type="spellEnd"/>
      <w:r w:rsidR="002A01F7" w:rsidRPr="00851955">
        <w:rPr>
          <w:rFonts w:cstheme="minorHAnsi"/>
          <w:sz w:val="24"/>
          <w:szCs w:val="24"/>
        </w:rPr>
        <w:t xml:space="preserve"> koşullarında hem öğretmenlerin hem de öğrencilerin uzaktan </w:t>
      </w:r>
      <w:r w:rsidR="00E13193" w:rsidRPr="00851955">
        <w:rPr>
          <w:rFonts w:cstheme="minorHAnsi"/>
          <w:sz w:val="24"/>
          <w:szCs w:val="24"/>
        </w:rPr>
        <w:t>öğretim</w:t>
      </w:r>
      <w:r w:rsidR="002A01F7" w:rsidRPr="00851955">
        <w:rPr>
          <w:rFonts w:cstheme="minorHAnsi"/>
          <w:sz w:val="24"/>
          <w:szCs w:val="24"/>
        </w:rPr>
        <w:t>e çok hızlı uyum sağlaması beklenmişse de süreç son derece sorunlu olmuştur.</w:t>
      </w:r>
      <w:r w:rsidR="00E13193" w:rsidRPr="00851955">
        <w:rPr>
          <w:rFonts w:cstheme="minorHAnsi"/>
          <w:sz w:val="24"/>
          <w:szCs w:val="24"/>
        </w:rPr>
        <w:t xml:space="preserve"> Uzaktan öğretime uygun ders içerikleri ve materyalleri hazırlanmadığı gibi bir de eğitime erişimdeki devasa yetersizlikler</w:t>
      </w:r>
      <w:r w:rsidR="00567D09">
        <w:rPr>
          <w:rFonts w:cstheme="minorHAnsi"/>
          <w:sz w:val="24"/>
          <w:szCs w:val="24"/>
        </w:rPr>
        <w:t>in</w:t>
      </w:r>
      <w:r w:rsidR="00E13193" w:rsidRPr="00851955">
        <w:rPr>
          <w:rFonts w:cstheme="minorHAnsi"/>
          <w:sz w:val="24"/>
          <w:szCs w:val="24"/>
        </w:rPr>
        <w:t xml:space="preserve"> öğrenme kayıplarının yaşandığına dair tespitin bu kadar yüksek oranda olmasına yol açtığı söylenebilir.</w:t>
      </w:r>
      <w:r w:rsidR="00C80ECE" w:rsidRPr="00851955">
        <w:rPr>
          <w:rFonts w:cstheme="minorHAnsi"/>
          <w:sz w:val="24"/>
          <w:szCs w:val="24"/>
        </w:rPr>
        <w:t xml:space="preserve"> </w:t>
      </w:r>
      <w:r w:rsidR="00E13193" w:rsidRPr="00851955">
        <w:rPr>
          <w:rFonts w:cstheme="minorHAnsi"/>
          <w:sz w:val="24"/>
          <w:szCs w:val="24"/>
        </w:rPr>
        <w:t xml:space="preserve">Ayrıca </w:t>
      </w:r>
      <w:proofErr w:type="spellStart"/>
      <w:r w:rsidR="00E13193" w:rsidRPr="00851955">
        <w:rPr>
          <w:rFonts w:cstheme="minorHAnsi"/>
          <w:sz w:val="24"/>
          <w:szCs w:val="24"/>
        </w:rPr>
        <w:t>işçileşen</w:t>
      </w:r>
      <w:proofErr w:type="spellEnd"/>
      <w:r w:rsidR="00E13193" w:rsidRPr="00851955">
        <w:rPr>
          <w:rFonts w:cstheme="minorHAnsi"/>
          <w:sz w:val="24"/>
          <w:szCs w:val="24"/>
        </w:rPr>
        <w:t xml:space="preserve">, engelli, anadili farklı olan ve mülteci öğrencilerin yaşadığı eşitsizliklerin </w:t>
      </w:r>
      <w:proofErr w:type="spellStart"/>
      <w:r w:rsidR="00E13193" w:rsidRPr="00851955">
        <w:rPr>
          <w:rFonts w:cstheme="minorHAnsi"/>
          <w:sz w:val="24"/>
          <w:szCs w:val="24"/>
        </w:rPr>
        <w:t>pandemi</w:t>
      </w:r>
      <w:proofErr w:type="spellEnd"/>
      <w:r w:rsidR="00E13193" w:rsidRPr="00851955">
        <w:rPr>
          <w:rFonts w:cstheme="minorHAnsi"/>
          <w:sz w:val="24"/>
          <w:szCs w:val="24"/>
        </w:rPr>
        <w:t xml:space="preserve"> koşullarında daha da derinleşmesi</w:t>
      </w:r>
      <w:r w:rsidR="00C80ECE" w:rsidRPr="00851955">
        <w:rPr>
          <w:rFonts w:cstheme="minorHAnsi"/>
          <w:sz w:val="24"/>
          <w:szCs w:val="24"/>
        </w:rPr>
        <w:t xml:space="preserve">nin </w:t>
      </w:r>
      <w:r w:rsidR="00E13193" w:rsidRPr="00851955">
        <w:rPr>
          <w:rFonts w:cstheme="minorHAnsi"/>
          <w:sz w:val="24"/>
          <w:szCs w:val="24"/>
        </w:rPr>
        <w:t>de öğrenme kayıpların</w:t>
      </w:r>
      <w:r w:rsidR="00C80ECE" w:rsidRPr="00851955">
        <w:rPr>
          <w:rFonts w:cstheme="minorHAnsi"/>
          <w:sz w:val="24"/>
          <w:szCs w:val="24"/>
        </w:rPr>
        <w:t>da önemli rol oynadığını söylemek mümkündür</w:t>
      </w:r>
      <w:r w:rsidR="002A01F7" w:rsidRPr="00851955">
        <w:rPr>
          <w:rFonts w:cstheme="minorHAnsi"/>
          <w:color w:val="000000" w:themeColor="text1"/>
          <w:sz w:val="24"/>
          <w:szCs w:val="24"/>
          <w:shd w:val="clear" w:color="auto" w:fill="FFFFFF"/>
        </w:rPr>
        <w:t xml:space="preserve">.  </w:t>
      </w:r>
    </w:p>
    <w:p w:rsidR="000A1AD9" w:rsidRPr="00851955" w:rsidRDefault="000A1AD9" w:rsidP="009807CF">
      <w:pPr>
        <w:jc w:val="both"/>
        <w:rPr>
          <w:rFonts w:cstheme="minorHAnsi"/>
          <w:b/>
          <w:sz w:val="24"/>
          <w:szCs w:val="24"/>
        </w:rPr>
      </w:pPr>
      <w:r w:rsidRPr="00851955">
        <w:rPr>
          <w:rFonts w:cstheme="minorHAnsi"/>
          <w:noProof/>
          <w:sz w:val="24"/>
          <w:szCs w:val="24"/>
          <w:lang w:eastAsia="tr-TR"/>
        </w:rPr>
        <w:drawing>
          <wp:inline distT="0" distB="0" distL="0" distR="0" wp14:anchorId="46A35BE1" wp14:editId="1561AD35">
            <wp:extent cx="4328160" cy="3017520"/>
            <wp:effectExtent l="0" t="0" r="15240" b="1143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F61FC" w:rsidRPr="00851955" w:rsidRDefault="000F61FC" w:rsidP="009807CF">
      <w:pPr>
        <w:jc w:val="both"/>
        <w:rPr>
          <w:rFonts w:cstheme="minorHAnsi"/>
          <w:sz w:val="24"/>
          <w:szCs w:val="24"/>
        </w:rPr>
      </w:pPr>
    </w:p>
    <w:p w:rsidR="000F61FC" w:rsidRPr="00851955" w:rsidRDefault="000F61FC" w:rsidP="009807CF">
      <w:pPr>
        <w:jc w:val="both"/>
        <w:rPr>
          <w:rFonts w:cstheme="minorHAnsi"/>
          <w:b/>
          <w:sz w:val="24"/>
          <w:szCs w:val="24"/>
        </w:rPr>
      </w:pPr>
      <w:r w:rsidRPr="00851955">
        <w:rPr>
          <w:rFonts w:cstheme="minorHAnsi"/>
          <w:sz w:val="24"/>
          <w:szCs w:val="24"/>
        </w:rPr>
        <w:t>Ancak bu sorunun tamamlayıcı yanıtı, “</w:t>
      </w:r>
      <w:r w:rsidRPr="00851955">
        <w:rPr>
          <w:rFonts w:eastAsia="Times New Roman" w:cstheme="minorHAnsi"/>
          <w:bCs/>
          <w:color w:val="000000"/>
          <w:sz w:val="24"/>
          <w:szCs w:val="24"/>
          <w:lang w:eastAsia="tr-TR"/>
        </w:rPr>
        <w:t>Yaşanan öğrenme kayıplarının 3,5 aylık yüz yüze eğitim öğretim sürecinde telafi edilebildiğini düşünüyor musunuz?” sorusuna verilen yanıtlarda görülmektedir.</w:t>
      </w:r>
    </w:p>
    <w:p w:rsidR="000F61FC" w:rsidRPr="00851955" w:rsidRDefault="000F61FC" w:rsidP="000A1AD9">
      <w:pPr>
        <w:jc w:val="center"/>
        <w:rPr>
          <w:rFonts w:cstheme="minorHAnsi"/>
          <w:b/>
          <w:sz w:val="24"/>
          <w:szCs w:val="24"/>
        </w:rPr>
      </w:pPr>
    </w:p>
    <w:p w:rsidR="0052118F" w:rsidRPr="00851955" w:rsidRDefault="000A1AD9" w:rsidP="000A1AD9">
      <w:pPr>
        <w:jc w:val="center"/>
        <w:rPr>
          <w:rFonts w:cstheme="minorHAnsi"/>
          <w:sz w:val="24"/>
          <w:szCs w:val="24"/>
        </w:rPr>
      </w:pPr>
      <w:r w:rsidRPr="00851955">
        <w:rPr>
          <w:rFonts w:cstheme="minorHAnsi"/>
          <w:b/>
          <w:sz w:val="24"/>
          <w:szCs w:val="24"/>
        </w:rPr>
        <w:t>“</w:t>
      </w:r>
      <w:r w:rsidRPr="00851955">
        <w:rPr>
          <w:rFonts w:eastAsia="Times New Roman" w:cstheme="minorHAnsi"/>
          <w:b/>
          <w:bCs/>
          <w:color w:val="000000"/>
          <w:sz w:val="24"/>
          <w:szCs w:val="24"/>
          <w:lang w:eastAsia="tr-TR"/>
        </w:rPr>
        <w:t>Yaşanan öğrenme kayıplarının 3,5 aylık yüz yüze eğitim öğretim sürecinde telafi edilebildiğini düşünüyor musunuz?”</w:t>
      </w:r>
    </w:p>
    <w:p w:rsidR="00C81D75" w:rsidRPr="00851955" w:rsidRDefault="000A1AD9" w:rsidP="00D7658C">
      <w:pPr>
        <w:ind w:firstLine="708"/>
        <w:jc w:val="both"/>
        <w:rPr>
          <w:rFonts w:cstheme="minorHAnsi"/>
          <w:sz w:val="24"/>
          <w:szCs w:val="24"/>
        </w:rPr>
      </w:pPr>
      <w:r w:rsidRPr="00851955">
        <w:rPr>
          <w:rFonts w:eastAsia="Times New Roman" w:cstheme="minorHAnsi"/>
          <w:bCs/>
          <w:color w:val="000000"/>
          <w:sz w:val="24"/>
          <w:szCs w:val="24"/>
          <w:lang w:eastAsia="tr-TR"/>
        </w:rPr>
        <w:t>Bu soruya yanıt verenlerin 175’i evet (%7), 2380’i hayır (%93) yanıtını vermiştir. 153 kişinin yanıt vermediği görülmektedir.</w:t>
      </w:r>
      <w:r w:rsidR="00D7658C" w:rsidRPr="00851955">
        <w:rPr>
          <w:rFonts w:eastAsia="Times New Roman" w:cstheme="minorHAnsi"/>
          <w:bCs/>
          <w:color w:val="000000"/>
          <w:sz w:val="24"/>
          <w:szCs w:val="24"/>
          <w:lang w:eastAsia="tr-TR"/>
        </w:rPr>
        <w:t xml:space="preserve"> </w:t>
      </w:r>
    </w:p>
    <w:p w:rsidR="000A1AD9" w:rsidRPr="00851955" w:rsidRDefault="000A1AD9" w:rsidP="00D7658C">
      <w:pPr>
        <w:ind w:firstLine="708"/>
        <w:jc w:val="both"/>
        <w:rPr>
          <w:rFonts w:eastAsia="Times New Roman" w:cstheme="minorHAnsi"/>
          <w:bCs/>
          <w:color w:val="000000"/>
          <w:sz w:val="24"/>
          <w:szCs w:val="24"/>
          <w:lang w:eastAsia="tr-TR"/>
        </w:rPr>
      </w:pPr>
      <w:r w:rsidRPr="00851955">
        <w:rPr>
          <w:rFonts w:cstheme="minorHAnsi"/>
          <w:noProof/>
          <w:sz w:val="24"/>
          <w:szCs w:val="24"/>
          <w:lang w:eastAsia="tr-TR"/>
        </w:rPr>
        <w:drawing>
          <wp:inline distT="0" distB="0" distL="0" distR="0" wp14:anchorId="6C2F3A97" wp14:editId="510A4F08">
            <wp:extent cx="4572000" cy="2743200"/>
            <wp:effectExtent l="0" t="0" r="0" b="0"/>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1AD9" w:rsidRPr="00851955" w:rsidRDefault="000A1AD9" w:rsidP="00D7658C">
      <w:pPr>
        <w:ind w:firstLine="708"/>
        <w:jc w:val="both"/>
        <w:rPr>
          <w:rFonts w:cstheme="minorHAnsi"/>
          <w:sz w:val="24"/>
          <w:szCs w:val="24"/>
        </w:rPr>
      </w:pPr>
    </w:p>
    <w:p w:rsidR="000A1AD9" w:rsidRPr="00851955" w:rsidRDefault="000A1AD9" w:rsidP="00D7658C">
      <w:pPr>
        <w:ind w:firstLine="708"/>
        <w:jc w:val="both"/>
        <w:rPr>
          <w:rFonts w:eastAsia="Times New Roman" w:cstheme="minorHAnsi"/>
          <w:bCs/>
          <w:color w:val="000000"/>
          <w:sz w:val="24"/>
          <w:szCs w:val="24"/>
          <w:lang w:eastAsia="tr-TR"/>
        </w:rPr>
      </w:pPr>
      <w:r w:rsidRPr="00851955">
        <w:rPr>
          <w:rFonts w:cstheme="minorHAnsi"/>
          <w:sz w:val="24"/>
          <w:szCs w:val="24"/>
        </w:rPr>
        <w:t>Milli Eğitim Bakanlığı tarafından sürekli olarak dile getirilenin aksine,</w:t>
      </w:r>
      <w:r w:rsidR="000F61FC" w:rsidRPr="00851955">
        <w:rPr>
          <w:rFonts w:cstheme="minorHAnsi"/>
          <w:sz w:val="24"/>
          <w:szCs w:val="24"/>
        </w:rPr>
        <w:t xml:space="preserve"> müfredatlar telafi programı niteliği taşımadığı için</w:t>
      </w:r>
      <w:r w:rsidRPr="00851955">
        <w:rPr>
          <w:rFonts w:cstheme="minorHAnsi"/>
          <w:sz w:val="24"/>
          <w:szCs w:val="24"/>
        </w:rPr>
        <w:t xml:space="preserve"> öğrencilerin kayıplarının telafisi </w:t>
      </w:r>
      <w:r w:rsidR="000F61FC" w:rsidRPr="00851955">
        <w:rPr>
          <w:rFonts w:cstheme="minorHAnsi"/>
          <w:sz w:val="24"/>
          <w:szCs w:val="24"/>
        </w:rPr>
        <w:t>bu sürede</w:t>
      </w:r>
      <w:r w:rsidRPr="00851955">
        <w:rPr>
          <w:rFonts w:cstheme="minorHAnsi"/>
          <w:sz w:val="24"/>
          <w:szCs w:val="24"/>
        </w:rPr>
        <w:t xml:space="preserve"> mümkün olmamıştır.  Bu gerçeğe rağmen MEB, başta öğrenciler olmak üzere öğretmenlerin ve velilerin yaşamlarında hiçbir şey olmamış gibi hareket etmeye devam etmekte, politikalarını sınav odaklı biçimde sürdürmektedir.</w:t>
      </w:r>
    </w:p>
    <w:p w:rsidR="00C81D75" w:rsidRPr="00851955" w:rsidRDefault="007822F8" w:rsidP="009807CF">
      <w:pPr>
        <w:jc w:val="both"/>
        <w:rPr>
          <w:rFonts w:cstheme="minorHAnsi"/>
          <w:sz w:val="24"/>
          <w:szCs w:val="24"/>
        </w:rPr>
      </w:pPr>
      <w:r w:rsidRPr="00851955">
        <w:rPr>
          <w:rFonts w:cstheme="minorHAnsi"/>
          <w:noProof/>
          <w:sz w:val="24"/>
          <w:szCs w:val="24"/>
          <w:lang w:eastAsia="tr-TR"/>
        </w:rPr>
        <w:drawing>
          <wp:inline distT="0" distB="0" distL="0" distR="0" wp14:anchorId="082C518A" wp14:editId="44003026">
            <wp:extent cx="5092809" cy="2918460"/>
            <wp:effectExtent l="0" t="0" r="12700" b="15240"/>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D3980" w:rsidRPr="00851955" w:rsidRDefault="001D3980" w:rsidP="009807CF">
      <w:pPr>
        <w:jc w:val="both"/>
        <w:rPr>
          <w:rFonts w:cstheme="minorHAnsi"/>
          <w:sz w:val="24"/>
          <w:szCs w:val="24"/>
        </w:rPr>
      </w:pPr>
    </w:p>
    <w:p w:rsidR="00514664" w:rsidRDefault="00514664" w:rsidP="009807CF">
      <w:pPr>
        <w:jc w:val="both"/>
        <w:rPr>
          <w:rFonts w:eastAsia="Times New Roman" w:cstheme="minorHAnsi"/>
          <w:b/>
          <w:bCs/>
          <w:color w:val="000000"/>
          <w:sz w:val="24"/>
          <w:szCs w:val="24"/>
          <w:lang w:eastAsia="tr-TR"/>
        </w:rPr>
      </w:pPr>
    </w:p>
    <w:p w:rsidR="00B047D6" w:rsidRPr="00851955" w:rsidRDefault="00B047D6" w:rsidP="009807CF">
      <w:pPr>
        <w:jc w:val="both"/>
        <w:rPr>
          <w:rFonts w:eastAsia="Times New Roman" w:cstheme="minorHAnsi"/>
          <w:b/>
          <w:bCs/>
          <w:color w:val="000000"/>
          <w:sz w:val="24"/>
          <w:szCs w:val="24"/>
          <w:lang w:eastAsia="tr-TR"/>
        </w:rPr>
      </w:pPr>
    </w:p>
    <w:p w:rsidR="00E21917" w:rsidRPr="00851955" w:rsidRDefault="001D3980" w:rsidP="00E21917">
      <w:pPr>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lastRenderedPageBreak/>
        <w:t>Öğ</w:t>
      </w:r>
      <w:r w:rsidR="005D7262">
        <w:rPr>
          <w:rFonts w:eastAsia="Times New Roman" w:cstheme="minorHAnsi"/>
          <w:b/>
          <w:bCs/>
          <w:color w:val="000000"/>
          <w:sz w:val="24"/>
          <w:szCs w:val="24"/>
          <w:lang w:eastAsia="tr-TR"/>
        </w:rPr>
        <w:t>rencilerin İletişim Becerileri v</w:t>
      </w:r>
      <w:r w:rsidRPr="00851955">
        <w:rPr>
          <w:rFonts w:eastAsia="Times New Roman" w:cstheme="minorHAnsi"/>
          <w:b/>
          <w:bCs/>
          <w:color w:val="000000"/>
          <w:sz w:val="24"/>
          <w:szCs w:val="24"/>
          <w:lang w:eastAsia="tr-TR"/>
        </w:rPr>
        <w:t>e Sosyal Gelişimleri</w:t>
      </w:r>
      <w:r w:rsidR="00D7658C" w:rsidRPr="00851955">
        <w:rPr>
          <w:rFonts w:eastAsia="Times New Roman" w:cstheme="minorHAnsi"/>
          <w:b/>
          <w:bCs/>
          <w:color w:val="000000"/>
          <w:sz w:val="24"/>
          <w:szCs w:val="24"/>
          <w:lang w:eastAsia="tr-TR"/>
        </w:rPr>
        <w:t xml:space="preserve"> Gerilemiştir</w:t>
      </w:r>
    </w:p>
    <w:p w:rsidR="00D7658C" w:rsidRPr="00851955" w:rsidRDefault="001D3980" w:rsidP="00F03A4F">
      <w:pPr>
        <w:jc w:val="both"/>
        <w:rPr>
          <w:rFonts w:eastAsia="Times New Roman" w:cstheme="minorHAnsi"/>
          <w:b/>
          <w:bCs/>
          <w:color w:val="000000"/>
          <w:sz w:val="24"/>
          <w:szCs w:val="24"/>
          <w:lang w:eastAsia="tr-TR"/>
        </w:rPr>
      </w:pPr>
      <w:r w:rsidRPr="00851955">
        <w:rPr>
          <w:rFonts w:cstheme="minorHAnsi"/>
          <w:sz w:val="24"/>
          <w:szCs w:val="24"/>
        </w:rPr>
        <w:t>“</w:t>
      </w:r>
      <w:r w:rsidRPr="00851955">
        <w:rPr>
          <w:rFonts w:eastAsia="Times New Roman" w:cstheme="minorHAnsi"/>
          <w:bCs/>
          <w:color w:val="000000"/>
          <w:sz w:val="24"/>
          <w:szCs w:val="24"/>
          <w:lang w:eastAsia="tr-TR"/>
        </w:rPr>
        <w:t>Öğrencilerin iletişim becerileri ve sosyal gelişimlerinde gerileme olduğunu düşünüyor musunuz?” sorusun</w:t>
      </w:r>
      <w:r w:rsidR="009D121C">
        <w:rPr>
          <w:rFonts w:eastAsia="Times New Roman" w:cstheme="minorHAnsi"/>
          <w:bCs/>
          <w:color w:val="000000"/>
          <w:sz w:val="24"/>
          <w:szCs w:val="24"/>
          <w:lang w:eastAsia="tr-TR"/>
        </w:rPr>
        <w:t>u</w:t>
      </w:r>
      <w:r w:rsidRPr="00851955">
        <w:rPr>
          <w:rFonts w:eastAsia="Times New Roman" w:cstheme="minorHAnsi"/>
          <w:bCs/>
          <w:color w:val="000000"/>
          <w:sz w:val="24"/>
          <w:szCs w:val="24"/>
          <w:lang w:eastAsia="tr-TR"/>
        </w:rPr>
        <w:t xml:space="preserve"> </w:t>
      </w:r>
      <w:r w:rsidR="00E21917" w:rsidRPr="00851955">
        <w:rPr>
          <w:rFonts w:eastAsia="Times New Roman" w:cstheme="minorHAnsi"/>
          <w:bCs/>
          <w:color w:val="000000"/>
          <w:sz w:val="24"/>
          <w:szCs w:val="24"/>
          <w:lang w:eastAsia="tr-TR"/>
        </w:rPr>
        <w:t>yanıt</w:t>
      </w:r>
      <w:r w:rsidR="009D121C">
        <w:rPr>
          <w:rFonts w:eastAsia="Times New Roman" w:cstheme="minorHAnsi"/>
          <w:bCs/>
          <w:color w:val="000000"/>
          <w:sz w:val="24"/>
          <w:szCs w:val="24"/>
          <w:lang w:eastAsia="tr-TR"/>
        </w:rPr>
        <w:t>layanların</w:t>
      </w:r>
      <w:r w:rsidR="00E21917" w:rsidRPr="00851955">
        <w:rPr>
          <w:rFonts w:eastAsia="Times New Roman" w:cstheme="minorHAnsi"/>
          <w:bCs/>
          <w:color w:val="000000"/>
          <w:sz w:val="24"/>
          <w:szCs w:val="24"/>
          <w:lang w:eastAsia="tr-TR"/>
        </w:rPr>
        <w:t xml:space="preserve"> 2509’u (</w:t>
      </w:r>
      <w:r w:rsidRPr="00851955">
        <w:rPr>
          <w:rFonts w:eastAsia="Times New Roman" w:cstheme="minorHAnsi"/>
          <w:bCs/>
          <w:color w:val="000000"/>
          <w:sz w:val="24"/>
          <w:szCs w:val="24"/>
          <w:lang w:eastAsia="tr-TR"/>
        </w:rPr>
        <w:t>%93</w:t>
      </w:r>
      <w:r w:rsidR="00E21917"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 xml:space="preserve"> </w:t>
      </w:r>
      <w:r w:rsidR="00744B18"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evet</w:t>
      </w:r>
      <w:r w:rsidR="00744B18" w:rsidRPr="00851955">
        <w:rPr>
          <w:rFonts w:eastAsia="Times New Roman" w:cstheme="minorHAnsi"/>
          <w:bCs/>
          <w:color w:val="000000"/>
          <w:sz w:val="24"/>
          <w:szCs w:val="24"/>
          <w:lang w:eastAsia="tr-TR"/>
        </w:rPr>
        <w:t>”</w:t>
      </w:r>
      <w:r w:rsidR="00E21917" w:rsidRPr="00851955">
        <w:rPr>
          <w:rFonts w:eastAsia="Times New Roman" w:cstheme="minorHAnsi"/>
          <w:bCs/>
          <w:color w:val="000000"/>
          <w:sz w:val="24"/>
          <w:szCs w:val="24"/>
          <w:lang w:eastAsia="tr-TR"/>
        </w:rPr>
        <w:t xml:space="preserve"> yanıtını verirken</w:t>
      </w:r>
      <w:r w:rsidR="009D121C">
        <w:rPr>
          <w:rFonts w:eastAsia="Times New Roman" w:cstheme="minorHAnsi"/>
          <w:bCs/>
          <w:color w:val="000000"/>
          <w:sz w:val="24"/>
          <w:szCs w:val="24"/>
          <w:lang w:eastAsia="tr-TR"/>
        </w:rPr>
        <w:t xml:space="preserve">, </w:t>
      </w:r>
      <w:r w:rsidR="00E21917" w:rsidRPr="00851955">
        <w:rPr>
          <w:rFonts w:eastAsia="Times New Roman" w:cstheme="minorHAnsi"/>
          <w:bCs/>
          <w:color w:val="000000"/>
          <w:sz w:val="24"/>
          <w:szCs w:val="24"/>
          <w:lang w:eastAsia="tr-TR"/>
        </w:rPr>
        <w:t xml:space="preserve">180’i (%7) “hayır” yanıtını vermiştir. </w:t>
      </w:r>
      <w:r w:rsidR="002D30C9" w:rsidRPr="00851955">
        <w:rPr>
          <w:rFonts w:eastAsia="Times New Roman" w:cstheme="minorHAnsi"/>
          <w:bCs/>
          <w:color w:val="000000"/>
          <w:sz w:val="24"/>
          <w:szCs w:val="24"/>
          <w:lang w:eastAsia="tr-TR"/>
        </w:rPr>
        <w:t>19</w:t>
      </w:r>
      <w:r w:rsidR="00F03A4F" w:rsidRPr="00851955">
        <w:rPr>
          <w:rFonts w:eastAsia="Times New Roman" w:cstheme="minorHAnsi"/>
          <w:bCs/>
          <w:color w:val="000000"/>
          <w:sz w:val="24"/>
          <w:szCs w:val="24"/>
          <w:lang w:eastAsia="tr-TR"/>
        </w:rPr>
        <w:t xml:space="preserve"> </w:t>
      </w:r>
      <w:r w:rsidR="00902180" w:rsidRPr="00851955">
        <w:rPr>
          <w:rFonts w:cstheme="minorHAnsi"/>
          <w:sz w:val="24"/>
          <w:szCs w:val="24"/>
        </w:rPr>
        <w:t>kişinin yanıt vermediği görülmektedir.</w:t>
      </w:r>
    </w:p>
    <w:p w:rsidR="001D3980" w:rsidRPr="00851955" w:rsidRDefault="001D3980" w:rsidP="00D7658C">
      <w:pPr>
        <w:ind w:firstLine="708"/>
        <w:jc w:val="both"/>
        <w:rPr>
          <w:rFonts w:cstheme="minorHAnsi"/>
          <w:sz w:val="24"/>
          <w:szCs w:val="24"/>
        </w:rPr>
      </w:pPr>
    </w:p>
    <w:p w:rsidR="001D3980" w:rsidRPr="00851955" w:rsidRDefault="001D3980" w:rsidP="009807CF">
      <w:pPr>
        <w:jc w:val="both"/>
        <w:rPr>
          <w:rFonts w:cstheme="minorHAnsi"/>
          <w:sz w:val="24"/>
          <w:szCs w:val="24"/>
        </w:rPr>
      </w:pPr>
      <w:r w:rsidRPr="00851955">
        <w:rPr>
          <w:rFonts w:cstheme="minorHAnsi"/>
          <w:noProof/>
          <w:sz w:val="24"/>
          <w:szCs w:val="24"/>
          <w:lang w:eastAsia="tr-TR"/>
        </w:rPr>
        <w:drawing>
          <wp:inline distT="0" distB="0" distL="0" distR="0" wp14:anchorId="20183F1B" wp14:editId="5D39B16B">
            <wp:extent cx="4584700" cy="2755900"/>
            <wp:effectExtent l="0" t="0" r="635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D3980" w:rsidRPr="00851955" w:rsidRDefault="001D3980" w:rsidP="009807CF">
      <w:pPr>
        <w:jc w:val="both"/>
        <w:rPr>
          <w:rFonts w:cstheme="minorHAnsi"/>
          <w:sz w:val="24"/>
          <w:szCs w:val="24"/>
        </w:rPr>
      </w:pPr>
    </w:p>
    <w:p w:rsidR="001D3980" w:rsidRPr="00851955" w:rsidRDefault="00363B00" w:rsidP="009807CF">
      <w:pPr>
        <w:jc w:val="both"/>
        <w:rPr>
          <w:rFonts w:cstheme="minorHAnsi"/>
          <w:sz w:val="24"/>
          <w:szCs w:val="24"/>
        </w:rPr>
      </w:pPr>
      <w:proofErr w:type="spellStart"/>
      <w:r w:rsidRPr="00851955">
        <w:rPr>
          <w:rFonts w:cstheme="minorHAnsi"/>
          <w:sz w:val="24"/>
          <w:szCs w:val="24"/>
        </w:rPr>
        <w:t>Pandemi</w:t>
      </w:r>
      <w:proofErr w:type="spellEnd"/>
      <w:r w:rsidRPr="00851955">
        <w:rPr>
          <w:rFonts w:cstheme="minorHAnsi"/>
          <w:sz w:val="24"/>
          <w:szCs w:val="24"/>
        </w:rPr>
        <w:t xml:space="preserve"> sürecinde eve kapanmanın ve uzaktan öğretimin en önemli tahribatlarından </w:t>
      </w:r>
      <w:r w:rsidR="005D7262" w:rsidRPr="00851955">
        <w:rPr>
          <w:rFonts w:cstheme="minorHAnsi"/>
          <w:sz w:val="24"/>
          <w:szCs w:val="24"/>
        </w:rPr>
        <w:t>biri öğrencilerin</w:t>
      </w:r>
      <w:r w:rsidRPr="00851955">
        <w:rPr>
          <w:rFonts w:cstheme="minorHAnsi"/>
          <w:sz w:val="24"/>
          <w:szCs w:val="24"/>
        </w:rPr>
        <w:t xml:space="preserve"> sosyal becerilerindeki gerilemedir. Okullarda eğitim sadece sınıflardaki öğretimle sınırlı olarak sürmemektedir. Okullar; sınıfları kadar koridorları, kütüphanesi, laboratuvarı, dinlenme saatleri, bahçesi ile de karşılaşma, etkileşim, </w:t>
      </w:r>
      <w:r w:rsidR="000F61FC" w:rsidRPr="00851955">
        <w:rPr>
          <w:rFonts w:cstheme="minorHAnsi"/>
          <w:sz w:val="24"/>
          <w:szCs w:val="24"/>
        </w:rPr>
        <w:t>ö</w:t>
      </w:r>
      <w:r w:rsidRPr="00851955">
        <w:rPr>
          <w:rFonts w:cstheme="minorHAnsi"/>
          <w:sz w:val="24"/>
          <w:szCs w:val="24"/>
        </w:rPr>
        <w:t>teki ile konuşma ve sosyalleşme alanıdır. Bu bağlamda akranlarından uzak kalan öğrencilerin sosyal gelişimlerinde bir gerilemeden söz edilebilir.</w:t>
      </w:r>
    </w:p>
    <w:p w:rsidR="001D3980" w:rsidRPr="00851955" w:rsidRDefault="00E21917" w:rsidP="009807CF">
      <w:pPr>
        <w:jc w:val="both"/>
        <w:rPr>
          <w:rFonts w:cstheme="minorHAnsi"/>
          <w:sz w:val="24"/>
          <w:szCs w:val="24"/>
        </w:rPr>
      </w:pPr>
      <w:r w:rsidRPr="00851955">
        <w:rPr>
          <w:rFonts w:cstheme="minorHAnsi"/>
          <w:noProof/>
          <w:sz w:val="24"/>
          <w:szCs w:val="24"/>
          <w:lang w:eastAsia="tr-TR"/>
        </w:rPr>
        <w:drawing>
          <wp:inline distT="0" distB="0" distL="0" distR="0" wp14:anchorId="2AEF3CF0" wp14:editId="49A2CF3C">
            <wp:extent cx="5326380" cy="2903220"/>
            <wp:effectExtent l="0" t="0" r="7620" b="11430"/>
            <wp:docPr id="18"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917" w:rsidRDefault="00E21917" w:rsidP="009807CF">
      <w:pPr>
        <w:jc w:val="both"/>
        <w:rPr>
          <w:rFonts w:cstheme="minorHAnsi"/>
          <w:sz w:val="24"/>
          <w:szCs w:val="24"/>
        </w:rPr>
      </w:pPr>
    </w:p>
    <w:p w:rsidR="00B047D6" w:rsidRDefault="00B047D6" w:rsidP="009807CF">
      <w:pPr>
        <w:jc w:val="both"/>
        <w:rPr>
          <w:rFonts w:cstheme="minorHAnsi"/>
          <w:sz w:val="24"/>
          <w:szCs w:val="24"/>
        </w:rPr>
      </w:pPr>
    </w:p>
    <w:p w:rsidR="00B047D6" w:rsidRPr="00851955" w:rsidRDefault="00B047D6" w:rsidP="009807CF">
      <w:pPr>
        <w:jc w:val="both"/>
        <w:rPr>
          <w:rFonts w:cstheme="minorHAnsi"/>
          <w:sz w:val="24"/>
          <w:szCs w:val="24"/>
        </w:rPr>
      </w:pPr>
    </w:p>
    <w:p w:rsidR="001D3980" w:rsidRPr="00851955" w:rsidRDefault="00242EE2" w:rsidP="00D7658C">
      <w:pPr>
        <w:jc w:val="center"/>
        <w:rPr>
          <w:rFonts w:cstheme="minorHAnsi"/>
          <w:b/>
          <w:sz w:val="24"/>
          <w:szCs w:val="24"/>
        </w:rPr>
      </w:pPr>
      <w:r>
        <w:rPr>
          <w:rFonts w:cstheme="minorHAnsi"/>
          <w:b/>
          <w:sz w:val="24"/>
          <w:szCs w:val="24"/>
        </w:rPr>
        <w:lastRenderedPageBreak/>
        <w:t xml:space="preserve">Öğrencilerde İstenmeyen </w:t>
      </w:r>
      <w:r w:rsidR="00B87A23" w:rsidRPr="00851955">
        <w:rPr>
          <w:rFonts w:cstheme="minorHAnsi"/>
          <w:b/>
          <w:sz w:val="24"/>
          <w:szCs w:val="24"/>
        </w:rPr>
        <w:t>Davranışlar</w:t>
      </w:r>
      <w:r w:rsidR="005D7262">
        <w:rPr>
          <w:rFonts w:cstheme="minorHAnsi"/>
          <w:b/>
          <w:sz w:val="24"/>
          <w:szCs w:val="24"/>
        </w:rPr>
        <w:t xml:space="preserve"> Artmıştır</w:t>
      </w:r>
      <w:r w:rsidR="00671A2D">
        <w:rPr>
          <w:rFonts w:cstheme="minorHAnsi"/>
          <w:b/>
          <w:sz w:val="24"/>
          <w:szCs w:val="24"/>
        </w:rPr>
        <w:t>*</w:t>
      </w:r>
    </w:p>
    <w:p w:rsidR="00586AA2" w:rsidRPr="00851955" w:rsidRDefault="00B87A23" w:rsidP="00D7658C">
      <w:pPr>
        <w:spacing w:after="0" w:line="240" w:lineRule="auto"/>
        <w:ind w:firstLine="708"/>
        <w:jc w:val="both"/>
        <w:rPr>
          <w:rFonts w:cstheme="minorHAnsi"/>
          <w:sz w:val="24"/>
          <w:szCs w:val="24"/>
        </w:rPr>
      </w:pPr>
      <w:r w:rsidRPr="00851955">
        <w:rPr>
          <w:rFonts w:cstheme="minorHAnsi"/>
          <w:sz w:val="24"/>
          <w:szCs w:val="24"/>
        </w:rPr>
        <w:t>Ö</w:t>
      </w:r>
      <w:r w:rsidR="001D3980" w:rsidRPr="00851955">
        <w:rPr>
          <w:rFonts w:cstheme="minorHAnsi"/>
          <w:sz w:val="24"/>
          <w:szCs w:val="24"/>
        </w:rPr>
        <w:t>ğretmenlerin büyük bir kısmı öğren</w:t>
      </w:r>
      <w:r w:rsidRPr="00851955">
        <w:rPr>
          <w:rFonts w:cstheme="minorHAnsi"/>
          <w:sz w:val="24"/>
          <w:szCs w:val="24"/>
        </w:rPr>
        <w:t xml:space="preserve">cilerde </w:t>
      </w:r>
      <w:r w:rsidR="00242EE2">
        <w:rPr>
          <w:rFonts w:cstheme="minorHAnsi"/>
          <w:sz w:val="24"/>
          <w:szCs w:val="24"/>
        </w:rPr>
        <w:t>istenmeyen davranışlar olduğunu</w:t>
      </w:r>
      <w:r w:rsidR="001D3980" w:rsidRPr="00851955">
        <w:rPr>
          <w:rFonts w:cstheme="minorHAnsi"/>
          <w:sz w:val="24"/>
          <w:szCs w:val="24"/>
        </w:rPr>
        <w:t xml:space="preserve"> gözlemlemektedir. “</w:t>
      </w:r>
      <w:r w:rsidR="001D3980" w:rsidRPr="00851955">
        <w:rPr>
          <w:rFonts w:eastAsia="Times New Roman" w:cstheme="minorHAnsi"/>
          <w:bCs/>
          <w:color w:val="000000"/>
          <w:sz w:val="24"/>
          <w:szCs w:val="24"/>
          <w:lang w:eastAsia="tr-TR"/>
        </w:rPr>
        <w:t xml:space="preserve">Öğrencilerde davranış problemlerinin arttığını düşünüyor musunuz?” sorusuna öğretmenlerin </w:t>
      </w:r>
      <w:r w:rsidR="002D30C9" w:rsidRPr="00851955">
        <w:rPr>
          <w:rFonts w:eastAsia="Times New Roman" w:cstheme="minorHAnsi"/>
          <w:bCs/>
          <w:color w:val="000000"/>
          <w:sz w:val="24"/>
          <w:szCs w:val="24"/>
          <w:lang w:eastAsia="tr-TR"/>
        </w:rPr>
        <w:t>2542’si (</w:t>
      </w:r>
      <w:r w:rsidR="00F92AEE" w:rsidRPr="00851955">
        <w:rPr>
          <w:rFonts w:eastAsia="Times New Roman" w:cstheme="minorHAnsi"/>
          <w:bCs/>
          <w:color w:val="000000"/>
          <w:sz w:val="24"/>
          <w:szCs w:val="24"/>
          <w:lang w:eastAsia="tr-TR"/>
        </w:rPr>
        <w:t>%94</w:t>
      </w:r>
      <w:r w:rsidR="002D30C9"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w:t>
      </w:r>
      <w:r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evet</w:t>
      </w:r>
      <w:r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yanıtını verirken</w:t>
      </w:r>
      <w:r w:rsidR="002D0268">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sadece </w:t>
      </w:r>
      <w:r w:rsidR="002D30C9" w:rsidRPr="00851955">
        <w:rPr>
          <w:rFonts w:eastAsia="Times New Roman" w:cstheme="minorHAnsi"/>
          <w:bCs/>
          <w:color w:val="000000"/>
          <w:sz w:val="24"/>
          <w:szCs w:val="24"/>
          <w:lang w:eastAsia="tr-TR"/>
        </w:rPr>
        <w:t>153’ü (</w:t>
      </w:r>
      <w:r w:rsidR="00F92AEE" w:rsidRPr="00851955">
        <w:rPr>
          <w:rFonts w:eastAsia="Times New Roman" w:cstheme="minorHAnsi"/>
          <w:bCs/>
          <w:color w:val="000000"/>
          <w:sz w:val="24"/>
          <w:szCs w:val="24"/>
          <w:lang w:eastAsia="tr-TR"/>
        </w:rPr>
        <w:t>%6</w:t>
      </w:r>
      <w:r w:rsidR="002D30C9"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w:t>
      </w:r>
      <w:r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hayır</w:t>
      </w:r>
      <w:r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demiştir.</w:t>
      </w:r>
      <w:r w:rsidR="002D0268">
        <w:rPr>
          <w:rFonts w:eastAsia="Times New Roman" w:cstheme="minorHAnsi"/>
          <w:bCs/>
          <w:color w:val="000000"/>
          <w:sz w:val="24"/>
          <w:szCs w:val="24"/>
          <w:lang w:eastAsia="tr-TR"/>
        </w:rPr>
        <w:t xml:space="preserve"> </w:t>
      </w:r>
      <w:r w:rsidR="002D30C9" w:rsidRPr="00851955">
        <w:rPr>
          <w:rFonts w:eastAsia="Times New Roman" w:cstheme="minorHAnsi"/>
          <w:bCs/>
          <w:color w:val="000000"/>
          <w:sz w:val="24"/>
          <w:szCs w:val="24"/>
          <w:lang w:eastAsia="tr-TR"/>
        </w:rPr>
        <w:t xml:space="preserve">13 </w:t>
      </w:r>
      <w:r w:rsidR="00902180" w:rsidRPr="00851955">
        <w:rPr>
          <w:rFonts w:cstheme="minorHAnsi"/>
          <w:sz w:val="24"/>
          <w:szCs w:val="24"/>
        </w:rPr>
        <w:t>kişinin yanıt vermediği görülmektedir.</w:t>
      </w:r>
    </w:p>
    <w:p w:rsidR="00902180" w:rsidRPr="00851955" w:rsidRDefault="00902180" w:rsidP="00D7658C">
      <w:pPr>
        <w:spacing w:after="0" w:line="240" w:lineRule="auto"/>
        <w:ind w:firstLine="708"/>
        <w:jc w:val="both"/>
        <w:rPr>
          <w:rFonts w:eastAsia="Times New Roman" w:cstheme="minorHAnsi"/>
          <w:bCs/>
          <w:color w:val="000000"/>
          <w:sz w:val="24"/>
          <w:szCs w:val="24"/>
          <w:lang w:eastAsia="tr-TR"/>
        </w:rPr>
      </w:pPr>
    </w:p>
    <w:p w:rsidR="002D30C9" w:rsidRDefault="00586AA2" w:rsidP="002D30C9">
      <w:pPr>
        <w:spacing w:after="0" w:line="240" w:lineRule="auto"/>
        <w:ind w:firstLine="708"/>
        <w:jc w:val="both"/>
        <w:rPr>
          <w:rFonts w:eastAsia="Times New Roman" w:cstheme="minorHAnsi"/>
          <w:bCs/>
          <w:color w:val="000000"/>
          <w:sz w:val="24"/>
          <w:szCs w:val="24"/>
          <w:lang w:eastAsia="tr-TR"/>
        </w:rPr>
      </w:pPr>
      <w:r w:rsidRPr="00851955">
        <w:rPr>
          <w:rFonts w:cstheme="minorHAnsi"/>
          <w:noProof/>
          <w:sz w:val="24"/>
          <w:szCs w:val="24"/>
          <w:lang w:eastAsia="tr-TR"/>
        </w:rPr>
        <w:drawing>
          <wp:inline distT="0" distB="0" distL="0" distR="0" wp14:anchorId="28EC67E1" wp14:editId="6678143B">
            <wp:extent cx="4448175" cy="2505075"/>
            <wp:effectExtent l="0" t="0" r="9525" b="9525"/>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B2DF1" w:rsidRDefault="008B2DF1" w:rsidP="002D30C9">
      <w:pPr>
        <w:spacing w:after="0" w:line="240" w:lineRule="auto"/>
        <w:ind w:firstLine="708"/>
        <w:jc w:val="both"/>
        <w:rPr>
          <w:rFonts w:eastAsia="Times New Roman" w:cstheme="minorHAnsi"/>
          <w:bCs/>
          <w:color w:val="000000"/>
          <w:sz w:val="24"/>
          <w:szCs w:val="24"/>
          <w:lang w:eastAsia="tr-TR"/>
        </w:rPr>
      </w:pPr>
    </w:p>
    <w:p w:rsidR="002D0268" w:rsidRPr="00851955" w:rsidRDefault="002D0268" w:rsidP="002D30C9">
      <w:pPr>
        <w:spacing w:after="0" w:line="240" w:lineRule="auto"/>
        <w:ind w:firstLine="708"/>
        <w:jc w:val="both"/>
        <w:rPr>
          <w:rFonts w:eastAsia="Times New Roman" w:cstheme="minorHAnsi"/>
          <w:bCs/>
          <w:color w:val="000000"/>
          <w:sz w:val="24"/>
          <w:szCs w:val="24"/>
          <w:lang w:eastAsia="tr-TR"/>
        </w:rPr>
      </w:pPr>
    </w:p>
    <w:p w:rsidR="002D30C9" w:rsidRPr="00851955" w:rsidRDefault="002D30C9" w:rsidP="002D30C9">
      <w:pPr>
        <w:spacing w:after="0" w:line="240" w:lineRule="auto"/>
        <w:ind w:firstLine="708"/>
        <w:jc w:val="both"/>
        <w:rPr>
          <w:rFonts w:eastAsia="Times New Roman" w:cstheme="minorHAnsi"/>
          <w:bCs/>
          <w:color w:val="000000"/>
          <w:sz w:val="24"/>
          <w:szCs w:val="24"/>
          <w:lang w:eastAsia="tr-TR"/>
        </w:rPr>
      </w:pPr>
      <w:r w:rsidRPr="00851955">
        <w:rPr>
          <w:rFonts w:eastAsia="Times New Roman" w:cstheme="minorHAnsi"/>
          <w:bCs/>
          <w:color w:val="000000"/>
          <w:sz w:val="24"/>
          <w:szCs w:val="24"/>
          <w:lang w:eastAsia="tr-TR"/>
        </w:rPr>
        <w:t xml:space="preserve">Bu durumun okul türlerine dağılımı aşağıda gösterilmiştir. </w:t>
      </w:r>
      <w:r w:rsidR="00242EE2">
        <w:rPr>
          <w:rFonts w:eastAsia="Times New Roman" w:cstheme="minorHAnsi"/>
          <w:bCs/>
          <w:color w:val="000000"/>
          <w:sz w:val="24"/>
          <w:szCs w:val="24"/>
          <w:lang w:eastAsia="tr-TR"/>
        </w:rPr>
        <w:t>Öğrencilerde istenmeyen d</w:t>
      </w:r>
      <w:r w:rsidRPr="00851955">
        <w:rPr>
          <w:rFonts w:eastAsia="Times New Roman" w:cstheme="minorHAnsi"/>
          <w:bCs/>
          <w:color w:val="000000"/>
          <w:sz w:val="24"/>
          <w:szCs w:val="24"/>
          <w:lang w:eastAsia="tr-TR"/>
        </w:rPr>
        <w:t>avranış</w:t>
      </w:r>
      <w:r w:rsidR="00242EE2">
        <w:rPr>
          <w:rFonts w:eastAsia="Times New Roman" w:cstheme="minorHAnsi"/>
          <w:bCs/>
          <w:color w:val="000000"/>
          <w:sz w:val="24"/>
          <w:szCs w:val="24"/>
          <w:lang w:eastAsia="tr-TR"/>
        </w:rPr>
        <w:t>lar</w:t>
      </w:r>
      <w:r w:rsidR="002808B7">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 xml:space="preserve"> toplu yaşamın kurallarına uyumsuzluk, saldırganlık, akran zorbalığı, aşırı gürültü, öğretmenleri ve öğrencileri dinlememe gibi okulun bileşenlerinin öğrenme ve öğretme haklarını çiğneyen davranışlar</w:t>
      </w:r>
      <w:r w:rsidR="00242EE2">
        <w:rPr>
          <w:rFonts w:eastAsia="Times New Roman" w:cstheme="minorHAnsi"/>
          <w:bCs/>
          <w:color w:val="000000"/>
          <w:sz w:val="24"/>
          <w:szCs w:val="24"/>
          <w:lang w:eastAsia="tr-TR"/>
        </w:rPr>
        <w:t xml:space="preserve"> şeklinde gözlemlenmektedir.</w:t>
      </w:r>
      <w:r w:rsidRPr="00851955">
        <w:rPr>
          <w:rFonts w:eastAsia="Times New Roman" w:cstheme="minorHAnsi"/>
          <w:bCs/>
          <w:color w:val="000000"/>
          <w:sz w:val="24"/>
          <w:szCs w:val="24"/>
          <w:lang w:eastAsia="tr-TR"/>
        </w:rPr>
        <w:t xml:space="preserve"> Okullarda başkalarının temel haklarına saldırı</w:t>
      </w:r>
      <w:r w:rsidR="00C36983">
        <w:rPr>
          <w:rFonts w:eastAsia="Times New Roman" w:cstheme="minorHAnsi"/>
          <w:bCs/>
          <w:color w:val="000000"/>
          <w:sz w:val="24"/>
          <w:szCs w:val="24"/>
          <w:lang w:eastAsia="tr-TR"/>
        </w:rPr>
        <w:t xml:space="preserve"> olarak görülebilen davranışların;</w:t>
      </w:r>
      <w:r w:rsidRPr="00851955">
        <w:rPr>
          <w:rFonts w:eastAsia="Times New Roman" w:cstheme="minorHAnsi"/>
          <w:bCs/>
          <w:color w:val="000000"/>
          <w:sz w:val="24"/>
          <w:szCs w:val="24"/>
          <w:lang w:eastAsia="tr-TR"/>
        </w:rPr>
        <w:t xml:space="preserve"> siyas</w:t>
      </w:r>
      <w:r w:rsidR="000F61FC" w:rsidRPr="00851955">
        <w:rPr>
          <w:rFonts w:eastAsia="Times New Roman" w:cstheme="minorHAnsi"/>
          <w:bCs/>
          <w:color w:val="000000"/>
          <w:sz w:val="24"/>
          <w:szCs w:val="24"/>
          <w:lang w:eastAsia="tr-TR"/>
        </w:rPr>
        <w:t>etin toplumsal</w:t>
      </w:r>
      <w:r w:rsidRPr="00851955">
        <w:rPr>
          <w:rFonts w:eastAsia="Times New Roman" w:cstheme="minorHAnsi"/>
          <w:bCs/>
          <w:color w:val="000000"/>
          <w:sz w:val="24"/>
          <w:szCs w:val="24"/>
          <w:lang w:eastAsia="tr-TR"/>
        </w:rPr>
        <w:t xml:space="preserve"> alanda</w:t>
      </w:r>
      <w:r w:rsidR="000F61FC" w:rsidRPr="00851955">
        <w:rPr>
          <w:rFonts w:eastAsia="Times New Roman" w:cstheme="minorHAnsi"/>
          <w:bCs/>
          <w:color w:val="000000"/>
          <w:sz w:val="24"/>
          <w:szCs w:val="24"/>
          <w:lang w:eastAsia="tr-TR"/>
        </w:rPr>
        <w:t xml:space="preserve"> yaydığı</w:t>
      </w:r>
      <w:r w:rsidR="00184431" w:rsidRPr="00851955">
        <w:rPr>
          <w:rFonts w:eastAsia="Times New Roman" w:cstheme="minorHAnsi"/>
          <w:bCs/>
          <w:color w:val="000000"/>
          <w:sz w:val="24"/>
          <w:szCs w:val="24"/>
          <w:lang w:eastAsia="tr-TR"/>
        </w:rPr>
        <w:t xml:space="preserve"> temel hakları tanımama,</w:t>
      </w:r>
      <w:r w:rsidRPr="00851955">
        <w:rPr>
          <w:rFonts w:eastAsia="Times New Roman" w:cstheme="minorHAnsi"/>
          <w:bCs/>
          <w:color w:val="000000"/>
          <w:sz w:val="24"/>
          <w:szCs w:val="24"/>
          <w:lang w:eastAsia="tr-TR"/>
        </w:rPr>
        <w:t xml:space="preserve"> düşmanlaştırma ve kutuplaş</w:t>
      </w:r>
      <w:r w:rsidR="00C36983">
        <w:rPr>
          <w:rFonts w:eastAsia="Times New Roman" w:cstheme="minorHAnsi"/>
          <w:bCs/>
          <w:color w:val="000000"/>
          <w:sz w:val="24"/>
          <w:szCs w:val="24"/>
          <w:lang w:eastAsia="tr-TR"/>
        </w:rPr>
        <w:t>tır</w:t>
      </w:r>
      <w:r w:rsidRPr="00851955">
        <w:rPr>
          <w:rFonts w:eastAsia="Times New Roman" w:cstheme="minorHAnsi"/>
          <w:bCs/>
          <w:color w:val="000000"/>
          <w:sz w:val="24"/>
          <w:szCs w:val="24"/>
          <w:lang w:eastAsia="tr-TR"/>
        </w:rPr>
        <w:t>ma kültürü ile de etkileşmekte</w:t>
      </w:r>
      <w:r w:rsidR="00C36983">
        <w:rPr>
          <w:rFonts w:eastAsia="Times New Roman" w:cstheme="minorHAnsi"/>
          <w:bCs/>
          <w:color w:val="000000"/>
          <w:sz w:val="24"/>
          <w:szCs w:val="24"/>
          <w:lang w:eastAsia="tr-TR"/>
        </w:rPr>
        <w:t xml:space="preserve"> olduğu düşünülebilir</w:t>
      </w:r>
      <w:r w:rsidRPr="00851955">
        <w:rPr>
          <w:rFonts w:eastAsia="Times New Roman" w:cstheme="minorHAnsi"/>
          <w:bCs/>
          <w:color w:val="000000"/>
          <w:sz w:val="24"/>
          <w:szCs w:val="24"/>
          <w:lang w:eastAsia="tr-TR"/>
        </w:rPr>
        <w:t>.</w:t>
      </w:r>
    </w:p>
    <w:p w:rsidR="00F92AEE" w:rsidRPr="00851955" w:rsidRDefault="00F92AEE" w:rsidP="001D3980">
      <w:pPr>
        <w:spacing w:after="0" w:line="240" w:lineRule="auto"/>
        <w:jc w:val="both"/>
        <w:rPr>
          <w:rFonts w:eastAsia="Times New Roman" w:cstheme="minorHAnsi"/>
          <w:bCs/>
          <w:color w:val="000000"/>
          <w:sz w:val="24"/>
          <w:szCs w:val="24"/>
          <w:lang w:eastAsia="tr-TR"/>
        </w:rPr>
      </w:pPr>
    </w:p>
    <w:p w:rsidR="00F92AEE" w:rsidRPr="00851955" w:rsidRDefault="00F92AEE" w:rsidP="001D3980">
      <w:pPr>
        <w:spacing w:after="0" w:line="240" w:lineRule="auto"/>
        <w:jc w:val="both"/>
        <w:rPr>
          <w:rFonts w:eastAsia="Times New Roman" w:cstheme="minorHAnsi"/>
          <w:bCs/>
          <w:color w:val="000000"/>
          <w:sz w:val="24"/>
          <w:szCs w:val="24"/>
          <w:lang w:eastAsia="tr-TR"/>
        </w:rPr>
      </w:pPr>
      <w:r w:rsidRPr="00851955">
        <w:rPr>
          <w:rFonts w:cstheme="minorHAnsi"/>
          <w:noProof/>
          <w:sz w:val="24"/>
          <w:szCs w:val="24"/>
          <w:lang w:eastAsia="tr-TR"/>
        </w:rPr>
        <w:drawing>
          <wp:inline distT="0" distB="0" distL="0" distR="0" wp14:anchorId="6F710B86" wp14:editId="5ED40E8F">
            <wp:extent cx="4762500" cy="2124075"/>
            <wp:effectExtent l="0" t="0" r="0" b="9525"/>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92AEE" w:rsidRPr="00851955" w:rsidRDefault="00F92AEE" w:rsidP="001D3980">
      <w:pPr>
        <w:spacing w:after="0" w:line="240" w:lineRule="auto"/>
        <w:jc w:val="both"/>
        <w:rPr>
          <w:rFonts w:eastAsia="Times New Roman" w:cstheme="minorHAnsi"/>
          <w:bCs/>
          <w:color w:val="000000"/>
          <w:sz w:val="24"/>
          <w:szCs w:val="24"/>
          <w:lang w:eastAsia="tr-TR"/>
        </w:rPr>
      </w:pPr>
    </w:p>
    <w:p w:rsidR="00F92AEE" w:rsidRPr="00851955" w:rsidRDefault="00C30E18" w:rsidP="001D3980">
      <w:pPr>
        <w:spacing w:after="0" w:line="240" w:lineRule="auto"/>
        <w:jc w:val="both"/>
        <w:rPr>
          <w:rFonts w:eastAsia="Times New Roman" w:cstheme="minorHAnsi"/>
          <w:bCs/>
          <w:color w:val="000000"/>
          <w:sz w:val="24"/>
          <w:szCs w:val="24"/>
          <w:lang w:eastAsia="tr-TR"/>
        </w:rPr>
      </w:pPr>
      <w:r>
        <w:rPr>
          <w:rFonts w:eastAsia="Times New Roman" w:cstheme="minorHAnsi"/>
          <w:bCs/>
          <w:color w:val="000000"/>
          <w:sz w:val="24"/>
          <w:szCs w:val="24"/>
          <w:lang w:eastAsia="tr-TR"/>
        </w:rPr>
        <w:t>*Daha önceki metinde kullandığımız “davranış bozukluğu”</w:t>
      </w:r>
      <w:r w:rsidR="008C1FD3">
        <w:rPr>
          <w:rFonts w:eastAsia="Times New Roman" w:cstheme="minorHAnsi"/>
          <w:bCs/>
          <w:color w:val="000000"/>
          <w:sz w:val="24"/>
          <w:szCs w:val="24"/>
          <w:lang w:eastAsia="tr-TR"/>
        </w:rPr>
        <w:t xml:space="preserve"> terimi sehven</w:t>
      </w:r>
      <w:r>
        <w:rPr>
          <w:rFonts w:eastAsia="Times New Roman" w:cstheme="minorHAnsi"/>
          <w:bCs/>
          <w:color w:val="000000"/>
          <w:sz w:val="24"/>
          <w:szCs w:val="24"/>
          <w:lang w:eastAsia="tr-TR"/>
        </w:rPr>
        <w:t xml:space="preserve"> kullanılmıştır. “Öğrencilerde istenmeyen davranışlar” şeklinde</w:t>
      </w:r>
      <w:r w:rsidR="00795832">
        <w:rPr>
          <w:rFonts w:eastAsia="Times New Roman" w:cstheme="minorHAnsi"/>
          <w:bCs/>
          <w:color w:val="000000"/>
          <w:sz w:val="24"/>
          <w:szCs w:val="24"/>
          <w:lang w:eastAsia="tr-TR"/>
        </w:rPr>
        <w:t>, metinde</w:t>
      </w:r>
      <w:r>
        <w:rPr>
          <w:rFonts w:eastAsia="Times New Roman" w:cstheme="minorHAnsi"/>
          <w:bCs/>
          <w:color w:val="000000"/>
          <w:sz w:val="24"/>
          <w:szCs w:val="24"/>
          <w:lang w:eastAsia="tr-TR"/>
        </w:rPr>
        <w:t xml:space="preserve"> düzeltme yapılmıştır.</w:t>
      </w:r>
    </w:p>
    <w:p w:rsidR="00B25A2F" w:rsidRPr="00851955" w:rsidRDefault="00B25A2F" w:rsidP="00F92AEE">
      <w:pPr>
        <w:spacing w:after="0" w:line="240" w:lineRule="auto"/>
        <w:jc w:val="both"/>
        <w:rPr>
          <w:rFonts w:eastAsia="Times New Roman" w:cstheme="minorHAnsi"/>
          <w:b/>
          <w:bCs/>
          <w:color w:val="000000"/>
          <w:sz w:val="24"/>
          <w:szCs w:val="24"/>
          <w:lang w:eastAsia="tr-TR"/>
        </w:rPr>
      </w:pPr>
    </w:p>
    <w:p w:rsidR="00B25A2F" w:rsidRPr="00851955" w:rsidRDefault="00B25A2F" w:rsidP="00D7658C">
      <w:pPr>
        <w:spacing w:after="0" w:line="240" w:lineRule="auto"/>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Yaş Grubu Gelişim Özelliklerine Göre Öğrencilerin Bedensel Gelişimi</w:t>
      </w:r>
      <w:r w:rsidR="00A32DA5" w:rsidRPr="00851955">
        <w:rPr>
          <w:rFonts w:eastAsia="Times New Roman" w:cstheme="minorHAnsi"/>
          <w:b/>
          <w:bCs/>
          <w:color w:val="000000"/>
          <w:sz w:val="24"/>
          <w:szCs w:val="24"/>
          <w:lang w:eastAsia="tr-TR"/>
        </w:rPr>
        <w:t>nde Önemli Düzeyde Gerileme Yaşanmıştır</w:t>
      </w:r>
    </w:p>
    <w:p w:rsidR="00B25A2F" w:rsidRPr="00851955" w:rsidRDefault="00B25A2F" w:rsidP="00D7658C">
      <w:pPr>
        <w:spacing w:after="0" w:line="240" w:lineRule="auto"/>
        <w:jc w:val="center"/>
        <w:rPr>
          <w:rFonts w:eastAsia="Times New Roman" w:cstheme="minorHAnsi"/>
          <w:b/>
          <w:bCs/>
          <w:color w:val="000000"/>
          <w:sz w:val="24"/>
          <w:szCs w:val="24"/>
          <w:lang w:eastAsia="tr-TR"/>
        </w:rPr>
      </w:pPr>
    </w:p>
    <w:p w:rsidR="00B25A2F" w:rsidRPr="00851955" w:rsidRDefault="00B25A2F" w:rsidP="00902180">
      <w:pPr>
        <w:spacing w:after="0" w:line="240" w:lineRule="auto"/>
        <w:ind w:firstLine="708"/>
        <w:jc w:val="both"/>
        <w:rPr>
          <w:rFonts w:cstheme="minorHAnsi"/>
          <w:sz w:val="24"/>
          <w:szCs w:val="24"/>
        </w:rPr>
      </w:pPr>
      <w:r w:rsidRPr="00851955">
        <w:rPr>
          <w:rFonts w:eastAsia="Times New Roman" w:cstheme="minorHAnsi"/>
          <w:bCs/>
          <w:color w:val="000000"/>
          <w:sz w:val="24"/>
          <w:szCs w:val="24"/>
          <w:lang w:eastAsia="tr-TR"/>
        </w:rPr>
        <w:t>Katılımcılara yöneltilen “Yaş grubu gelişim özelliklerine göre öğrencilerin bedensel gelişimlerinde bir gerileme yaşandığını düşünüyor musunuz?” sorusuna</w:t>
      </w:r>
      <w:r w:rsidR="002808B7">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 xml:space="preserve"> </w:t>
      </w:r>
      <w:r w:rsidR="002808B7">
        <w:rPr>
          <w:rFonts w:eastAsia="Times New Roman" w:cstheme="minorHAnsi"/>
          <w:bCs/>
          <w:color w:val="000000"/>
          <w:sz w:val="24"/>
          <w:szCs w:val="24"/>
          <w:lang w:eastAsia="tr-TR"/>
        </w:rPr>
        <w:t xml:space="preserve">katılımcıların </w:t>
      </w:r>
      <w:r w:rsidR="002D30C9" w:rsidRPr="00851955">
        <w:rPr>
          <w:rFonts w:eastAsia="Times New Roman" w:cstheme="minorHAnsi"/>
          <w:bCs/>
          <w:color w:val="000000"/>
          <w:sz w:val="24"/>
          <w:szCs w:val="24"/>
          <w:lang w:eastAsia="tr-TR"/>
        </w:rPr>
        <w:t xml:space="preserve">1460’ı </w:t>
      </w:r>
      <w:r w:rsidR="002D30C9" w:rsidRPr="00851955">
        <w:rPr>
          <w:rFonts w:eastAsia="Times New Roman" w:cstheme="minorHAnsi"/>
          <w:bCs/>
          <w:color w:val="000000"/>
          <w:sz w:val="24"/>
          <w:szCs w:val="24"/>
          <w:lang w:eastAsia="tr-TR"/>
        </w:rPr>
        <w:lastRenderedPageBreak/>
        <w:t>(</w:t>
      </w:r>
      <w:r w:rsidRPr="00851955">
        <w:rPr>
          <w:rFonts w:eastAsia="Times New Roman" w:cstheme="minorHAnsi"/>
          <w:bCs/>
          <w:color w:val="000000"/>
          <w:sz w:val="24"/>
          <w:szCs w:val="24"/>
          <w:lang w:eastAsia="tr-TR"/>
        </w:rPr>
        <w:t>%54</w:t>
      </w:r>
      <w:r w:rsidR="002D30C9"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 xml:space="preserve"> </w:t>
      </w:r>
      <w:r w:rsidR="000E5412"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evet</w:t>
      </w:r>
      <w:r w:rsidR="000E5412"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 xml:space="preserve"> yanıtı verirken,</w:t>
      </w:r>
      <w:r w:rsidR="002808B7">
        <w:rPr>
          <w:rFonts w:eastAsia="Times New Roman" w:cstheme="minorHAnsi"/>
          <w:bCs/>
          <w:color w:val="000000"/>
          <w:sz w:val="24"/>
          <w:szCs w:val="24"/>
          <w:lang w:eastAsia="tr-TR"/>
        </w:rPr>
        <w:t xml:space="preserve"> </w:t>
      </w:r>
      <w:r w:rsidR="002D30C9" w:rsidRPr="00851955">
        <w:rPr>
          <w:rFonts w:eastAsia="Times New Roman" w:cstheme="minorHAnsi"/>
          <w:bCs/>
          <w:color w:val="000000"/>
          <w:sz w:val="24"/>
          <w:szCs w:val="24"/>
          <w:lang w:eastAsia="tr-TR"/>
        </w:rPr>
        <w:t>1226’</w:t>
      </w:r>
      <w:r w:rsidR="002808B7">
        <w:rPr>
          <w:rFonts w:eastAsia="Times New Roman" w:cstheme="minorHAnsi"/>
          <w:bCs/>
          <w:color w:val="000000"/>
          <w:sz w:val="24"/>
          <w:szCs w:val="24"/>
          <w:lang w:eastAsia="tr-TR"/>
        </w:rPr>
        <w:t>s</w:t>
      </w:r>
      <w:r w:rsidR="002D30C9" w:rsidRPr="00851955">
        <w:rPr>
          <w:rFonts w:eastAsia="Times New Roman" w:cstheme="minorHAnsi"/>
          <w:bCs/>
          <w:color w:val="000000"/>
          <w:sz w:val="24"/>
          <w:szCs w:val="24"/>
          <w:lang w:eastAsia="tr-TR"/>
        </w:rPr>
        <w:t>ı</w:t>
      </w:r>
      <w:r w:rsidRPr="00851955">
        <w:rPr>
          <w:rFonts w:eastAsia="Times New Roman" w:cstheme="minorHAnsi"/>
          <w:bCs/>
          <w:color w:val="000000"/>
          <w:sz w:val="24"/>
          <w:szCs w:val="24"/>
          <w:lang w:eastAsia="tr-TR"/>
        </w:rPr>
        <w:t xml:space="preserve"> </w:t>
      </w:r>
      <w:r w:rsidR="002D30C9"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%46</w:t>
      </w:r>
      <w:r w:rsidR="002D30C9"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 xml:space="preserve"> </w:t>
      </w:r>
      <w:r w:rsidR="000E5412" w:rsidRPr="00851955">
        <w:rPr>
          <w:rFonts w:eastAsia="Times New Roman" w:cstheme="minorHAnsi"/>
          <w:bCs/>
          <w:color w:val="000000"/>
          <w:sz w:val="24"/>
          <w:szCs w:val="24"/>
          <w:lang w:eastAsia="tr-TR"/>
        </w:rPr>
        <w:t>“</w:t>
      </w:r>
      <w:r w:rsidRPr="00851955">
        <w:rPr>
          <w:rFonts w:eastAsia="Times New Roman" w:cstheme="minorHAnsi"/>
          <w:bCs/>
          <w:color w:val="000000"/>
          <w:sz w:val="24"/>
          <w:szCs w:val="24"/>
          <w:lang w:eastAsia="tr-TR"/>
        </w:rPr>
        <w:t>hayır</w:t>
      </w:r>
      <w:r w:rsidR="000E5412" w:rsidRPr="00851955">
        <w:rPr>
          <w:rFonts w:eastAsia="Times New Roman" w:cstheme="minorHAnsi"/>
          <w:bCs/>
          <w:color w:val="000000"/>
          <w:sz w:val="24"/>
          <w:szCs w:val="24"/>
          <w:lang w:eastAsia="tr-TR"/>
        </w:rPr>
        <w:t>”</w:t>
      </w:r>
      <w:r w:rsidR="002D30C9" w:rsidRPr="00851955">
        <w:rPr>
          <w:rFonts w:eastAsia="Times New Roman" w:cstheme="minorHAnsi"/>
          <w:bCs/>
          <w:color w:val="000000"/>
          <w:sz w:val="24"/>
          <w:szCs w:val="24"/>
          <w:lang w:eastAsia="tr-TR"/>
        </w:rPr>
        <w:t xml:space="preserve"> yanıtı vermiştir. 22 </w:t>
      </w:r>
      <w:r w:rsidR="00902180" w:rsidRPr="00851955">
        <w:rPr>
          <w:rFonts w:cstheme="minorHAnsi"/>
          <w:sz w:val="24"/>
          <w:szCs w:val="24"/>
        </w:rPr>
        <w:t>kişinin yanıt vermediği görülmektedir.</w:t>
      </w:r>
    </w:p>
    <w:p w:rsidR="00902180" w:rsidRPr="00851955" w:rsidRDefault="00902180" w:rsidP="00902180">
      <w:pPr>
        <w:spacing w:after="0" w:line="240" w:lineRule="auto"/>
        <w:ind w:firstLine="708"/>
        <w:jc w:val="both"/>
        <w:rPr>
          <w:rFonts w:eastAsia="Times New Roman" w:cstheme="minorHAnsi"/>
          <w:bCs/>
          <w:color w:val="000000"/>
          <w:sz w:val="24"/>
          <w:szCs w:val="24"/>
          <w:lang w:eastAsia="tr-TR"/>
        </w:rPr>
      </w:pPr>
    </w:p>
    <w:p w:rsidR="00B25A2F" w:rsidRPr="00851955" w:rsidRDefault="00B25A2F" w:rsidP="00F92AEE">
      <w:pPr>
        <w:spacing w:after="0" w:line="240" w:lineRule="auto"/>
        <w:jc w:val="both"/>
        <w:rPr>
          <w:rFonts w:eastAsia="Times New Roman" w:cstheme="minorHAnsi"/>
          <w:b/>
          <w:bCs/>
          <w:color w:val="000000"/>
          <w:sz w:val="24"/>
          <w:szCs w:val="24"/>
          <w:lang w:eastAsia="tr-TR"/>
        </w:rPr>
      </w:pPr>
      <w:r w:rsidRPr="00851955">
        <w:rPr>
          <w:rFonts w:cstheme="minorHAnsi"/>
          <w:noProof/>
          <w:sz w:val="24"/>
          <w:szCs w:val="24"/>
          <w:lang w:eastAsia="tr-TR"/>
        </w:rPr>
        <w:drawing>
          <wp:inline distT="0" distB="0" distL="0" distR="0" wp14:anchorId="083F7FF6" wp14:editId="071CA516">
            <wp:extent cx="4457700" cy="2562225"/>
            <wp:effectExtent l="0" t="0" r="0" b="9525"/>
            <wp:docPr id="11" name="Grafik 1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FA8FFA7F-53D9-424F-A4BC-8315D2503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25A2F" w:rsidRPr="00851955" w:rsidRDefault="00B25A2F" w:rsidP="00F92AEE">
      <w:pPr>
        <w:spacing w:after="0" w:line="240" w:lineRule="auto"/>
        <w:jc w:val="both"/>
        <w:rPr>
          <w:rFonts w:eastAsia="Times New Roman" w:cstheme="minorHAnsi"/>
          <w:b/>
          <w:bCs/>
          <w:color w:val="000000"/>
          <w:sz w:val="24"/>
          <w:szCs w:val="24"/>
          <w:lang w:eastAsia="tr-TR"/>
        </w:rPr>
      </w:pPr>
    </w:p>
    <w:p w:rsidR="00B25A2F" w:rsidRPr="00851955" w:rsidRDefault="00B25A2F" w:rsidP="00F92AEE">
      <w:pPr>
        <w:spacing w:after="0" w:line="240" w:lineRule="auto"/>
        <w:jc w:val="both"/>
        <w:rPr>
          <w:rFonts w:eastAsia="Times New Roman" w:cstheme="minorHAnsi"/>
          <w:b/>
          <w:bCs/>
          <w:color w:val="000000"/>
          <w:sz w:val="24"/>
          <w:szCs w:val="24"/>
          <w:lang w:eastAsia="tr-TR"/>
        </w:rPr>
      </w:pPr>
    </w:p>
    <w:p w:rsidR="00B25A2F" w:rsidRPr="00851955" w:rsidRDefault="00B25A2F" w:rsidP="00F92AEE">
      <w:pPr>
        <w:spacing w:after="0" w:line="240" w:lineRule="auto"/>
        <w:jc w:val="both"/>
        <w:rPr>
          <w:rFonts w:eastAsia="Times New Roman" w:cstheme="minorHAnsi"/>
          <w:b/>
          <w:bCs/>
          <w:color w:val="000000"/>
          <w:sz w:val="24"/>
          <w:szCs w:val="24"/>
          <w:lang w:eastAsia="tr-TR"/>
        </w:rPr>
      </w:pPr>
    </w:p>
    <w:p w:rsidR="00B25A2F" w:rsidRDefault="00B25A2F" w:rsidP="00D7658C">
      <w:pPr>
        <w:spacing w:after="0" w:line="240" w:lineRule="auto"/>
        <w:ind w:firstLine="708"/>
        <w:jc w:val="both"/>
        <w:rPr>
          <w:rFonts w:eastAsia="Times New Roman" w:cstheme="minorHAnsi"/>
          <w:bCs/>
          <w:color w:val="000000"/>
          <w:sz w:val="24"/>
          <w:szCs w:val="24"/>
          <w:lang w:eastAsia="tr-TR"/>
        </w:rPr>
      </w:pPr>
      <w:r w:rsidRPr="00851955">
        <w:rPr>
          <w:rFonts w:eastAsia="Times New Roman" w:cstheme="minorHAnsi"/>
          <w:bCs/>
          <w:color w:val="000000"/>
          <w:sz w:val="24"/>
          <w:szCs w:val="24"/>
          <w:lang w:eastAsia="tr-TR"/>
        </w:rPr>
        <w:t>Bu durum okul türleri</w:t>
      </w:r>
      <w:r w:rsidR="00A32DA5" w:rsidRPr="00851955">
        <w:rPr>
          <w:rFonts w:eastAsia="Times New Roman" w:cstheme="minorHAnsi"/>
          <w:bCs/>
          <w:color w:val="000000"/>
          <w:sz w:val="24"/>
          <w:szCs w:val="24"/>
          <w:lang w:eastAsia="tr-TR"/>
        </w:rPr>
        <w:t>ne göre değerlendirildiğinde,</w:t>
      </w:r>
      <w:r w:rsidRPr="00851955">
        <w:rPr>
          <w:rFonts w:eastAsia="Times New Roman" w:cstheme="minorHAnsi"/>
          <w:bCs/>
          <w:color w:val="000000"/>
          <w:sz w:val="24"/>
          <w:szCs w:val="24"/>
          <w:lang w:eastAsia="tr-TR"/>
        </w:rPr>
        <w:t xml:space="preserve"> benzer bir tabloyla karşılaşılmaktadır. Şüphesiz ki bunun en önemli nedeni, yüz yüze eğitimin sosyal ve fiziksel gelişimi eş zamanlı olarak verebiliyor oluşudur. Uzaktan öğretim öğrencilerin sadece sosyal değil, fiziksel gelişimini de olumsuz etkilemektedir.</w:t>
      </w:r>
      <w:r w:rsidR="000E5412" w:rsidRPr="00851955">
        <w:rPr>
          <w:rFonts w:eastAsia="Times New Roman" w:cstheme="minorHAnsi"/>
          <w:bCs/>
          <w:color w:val="000000"/>
          <w:sz w:val="24"/>
          <w:szCs w:val="24"/>
          <w:lang w:eastAsia="tr-TR"/>
        </w:rPr>
        <w:t xml:space="preserve"> Evde geçen zaman diliminde öğrencilerin hareket alanları kısıtlanmakta ve bedensel/fiziksel etkinliğe </w:t>
      </w:r>
      <w:r w:rsidR="00B81CA0" w:rsidRPr="00851955">
        <w:rPr>
          <w:rFonts w:eastAsia="Times New Roman" w:cstheme="minorHAnsi"/>
          <w:bCs/>
          <w:color w:val="000000"/>
          <w:sz w:val="24"/>
          <w:szCs w:val="24"/>
          <w:lang w:eastAsia="tr-TR"/>
        </w:rPr>
        <w:t xml:space="preserve">mekân darlığı nedeniyle </w:t>
      </w:r>
      <w:r w:rsidR="000E5412" w:rsidRPr="00851955">
        <w:rPr>
          <w:rFonts w:eastAsia="Times New Roman" w:cstheme="minorHAnsi"/>
          <w:bCs/>
          <w:color w:val="000000"/>
          <w:sz w:val="24"/>
          <w:szCs w:val="24"/>
          <w:lang w:eastAsia="tr-TR"/>
        </w:rPr>
        <w:t xml:space="preserve">çok daha az zaman ayrılmaktadır. Ayrıca uzaktan eğitimde internet bağımlılığı, kas ve kemik rahatsızlıkları ve </w:t>
      </w:r>
      <w:proofErr w:type="spellStart"/>
      <w:r w:rsidR="000E5412" w:rsidRPr="00851955">
        <w:rPr>
          <w:rFonts w:eastAsia="Times New Roman" w:cstheme="minorHAnsi"/>
          <w:bCs/>
          <w:color w:val="000000"/>
          <w:sz w:val="24"/>
          <w:szCs w:val="24"/>
          <w:lang w:eastAsia="tr-TR"/>
        </w:rPr>
        <w:t>obezite</w:t>
      </w:r>
      <w:proofErr w:type="spellEnd"/>
      <w:r w:rsidR="000E5412" w:rsidRPr="00851955">
        <w:rPr>
          <w:rFonts w:eastAsia="Times New Roman" w:cstheme="minorHAnsi"/>
          <w:bCs/>
          <w:color w:val="000000"/>
          <w:sz w:val="24"/>
          <w:szCs w:val="24"/>
          <w:lang w:eastAsia="tr-TR"/>
        </w:rPr>
        <w:t xml:space="preserve"> gibi sorunlar ortaya çıkmaktadır. Oysa yüz yüze eğitimde, okula geliş ve gidişler, teneffüs aralarındaki hareketler, okul bahçesindeki oy</w:t>
      </w:r>
      <w:r w:rsidR="00CE18C6">
        <w:rPr>
          <w:rFonts w:eastAsia="Times New Roman" w:cstheme="minorHAnsi"/>
          <w:bCs/>
          <w:color w:val="000000"/>
          <w:sz w:val="24"/>
          <w:szCs w:val="24"/>
          <w:lang w:eastAsia="tr-TR"/>
        </w:rPr>
        <w:t>unlar, b</w:t>
      </w:r>
      <w:r w:rsidR="000E5412" w:rsidRPr="00851955">
        <w:rPr>
          <w:rFonts w:eastAsia="Times New Roman" w:cstheme="minorHAnsi"/>
          <w:bCs/>
          <w:color w:val="000000"/>
          <w:sz w:val="24"/>
          <w:szCs w:val="24"/>
          <w:lang w:eastAsia="tr-TR"/>
        </w:rPr>
        <w:t xml:space="preserve">eden </w:t>
      </w:r>
      <w:r w:rsidR="00CE18C6">
        <w:rPr>
          <w:rFonts w:eastAsia="Times New Roman" w:cstheme="minorHAnsi"/>
          <w:bCs/>
          <w:color w:val="000000"/>
          <w:sz w:val="24"/>
          <w:szCs w:val="24"/>
          <w:lang w:eastAsia="tr-TR"/>
        </w:rPr>
        <w:t>e</w:t>
      </w:r>
      <w:r w:rsidR="000E5412" w:rsidRPr="00851955">
        <w:rPr>
          <w:rFonts w:eastAsia="Times New Roman" w:cstheme="minorHAnsi"/>
          <w:bCs/>
          <w:color w:val="000000"/>
          <w:sz w:val="24"/>
          <w:szCs w:val="24"/>
          <w:lang w:eastAsia="tr-TR"/>
        </w:rPr>
        <w:t xml:space="preserve">ğitimi ve </w:t>
      </w:r>
      <w:r w:rsidR="00CE18C6">
        <w:rPr>
          <w:rFonts w:eastAsia="Times New Roman" w:cstheme="minorHAnsi"/>
          <w:bCs/>
          <w:color w:val="000000"/>
          <w:sz w:val="24"/>
          <w:szCs w:val="24"/>
          <w:lang w:eastAsia="tr-TR"/>
        </w:rPr>
        <w:t>s</w:t>
      </w:r>
      <w:r w:rsidR="000E5412" w:rsidRPr="00851955">
        <w:rPr>
          <w:rFonts w:eastAsia="Times New Roman" w:cstheme="minorHAnsi"/>
          <w:bCs/>
          <w:color w:val="000000"/>
          <w:sz w:val="24"/>
          <w:szCs w:val="24"/>
          <w:lang w:eastAsia="tr-TR"/>
        </w:rPr>
        <w:t>por dersleri</w:t>
      </w:r>
      <w:r w:rsidR="005F4527">
        <w:rPr>
          <w:rFonts w:eastAsia="Times New Roman" w:cstheme="minorHAnsi"/>
          <w:bCs/>
          <w:color w:val="000000"/>
          <w:sz w:val="24"/>
          <w:szCs w:val="24"/>
          <w:lang w:eastAsia="tr-TR"/>
        </w:rPr>
        <w:t xml:space="preserve"> il</w:t>
      </w:r>
      <w:r w:rsidR="00B81CA0" w:rsidRPr="00851955">
        <w:rPr>
          <w:rFonts w:eastAsia="Times New Roman" w:cstheme="minorHAnsi"/>
          <w:bCs/>
          <w:color w:val="000000"/>
          <w:sz w:val="24"/>
          <w:szCs w:val="24"/>
          <w:lang w:eastAsia="tr-TR"/>
        </w:rPr>
        <w:t>e kültürel etkinlikler</w:t>
      </w:r>
      <w:r w:rsidR="000E5412" w:rsidRPr="00851955">
        <w:rPr>
          <w:rFonts w:eastAsia="Times New Roman" w:cstheme="minorHAnsi"/>
          <w:bCs/>
          <w:color w:val="000000"/>
          <w:sz w:val="24"/>
          <w:szCs w:val="24"/>
          <w:lang w:eastAsia="tr-TR"/>
        </w:rPr>
        <w:t xml:space="preserve"> öğrencilerin fiziksel gelişimlerini</w:t>
      </w:r>
      <w:r w:rsidR="00B81CA0" w:rsidRPr="00851955">
        <w:rPr>
          <w:rFonts w:eastAsia="Times New Roman" w:cstheme="minorHAnsi"/>
          <w:bCs/>
          <w:color w:val="000000"/>
          <w:sz w:val="24"/>
          <w:szCs w:val="24"/>
          <w:lang w:eastAsia="tr-TR"/>
        </w:rPr>
        <w:t xml:space="preserve"> ve bedensel sağlığını</w:t>
      </w:r>
      <w:r w:rsidR="000E5412" w:rsidRPr="00851955">
        <w:rPr>
          <w:rFonts w:eastAsia="Times New Roman" w:cstheme="minorHAnsi"/>
          <w:bCs/>
          <w:color w:val="000000"/>
          <w:sz w:val="24"/>
          <w:szCs w:val="24"/>
          <w:lang w:eastAsia="tr-TR"/>
        </w:rPr>
        <w:t xml:space="preserve"> olumlu biçimde etkilemektedir.</w:t>
      </w:r>
    </w:p>
    <w:p w:rsidR="00F33B97" w:rsidRPr="00851955" w:rsidRDefault="00F33B97" w:rsidP="00D7658C">
      <w:pPr>
        <w:spacing w:after="0" w:line="240" w:lineRule="auto"/>
        <w:ind w:firstLine="708"/>
        <w:jc w:val="both"/>
        <w:rPr>
          <w:rFonts w:eastAsia="Times New Roman" w:cstheme="minorHAnsi"/>
          <w:bCs/>
          <w:color w:val="000000"/>
          <w:sz w:val="24"/>
          <w:szCs w:val="24"/>
          <w:lang w:eastAsia="tr-TR"/>
        </w:rPr>
      </w:pPr>
    </w:p>
    <w:p w:rsidR="00B25A2F" w:rsidRPr="00851955" w:rsidRDefault="007715CD" w:rsidP="00F92AEE">
      <w:pPr>
        <w:spacing w:after="0" w:line="240" w:lineRule="auto"/>
        <w:jc w:val="both"/>
        <w:rPr>
          <w:rFonts w:eastAsia="Times New Roman" w:cstheme="minorHAnsi"/>
          <w:b/>
          <w:bCs/>
          <w:color w:val="000000"/>
          <w:sz w:val="24"/>
          <w:szCs w:val="24"/>
          <w:lang w:eastAsia="tr-TR"/>
        </w:rPr>
      </w:pPr>
      <w:r w:rsidRPr="00851955">
        <w:rPr>
          <w:rFonts w:cstheme="minorHAnsi"/>
          <w:noProof/>
          <w:sz w:val="24"/>
          <w:szCs w:val="24"/>
          <w:lang w:eastAsia="tr-TR"/>
        </w:rPr>
        <w:drawing>
          <wp:inline distT="0" distB="0" distL="0" distR="0" wp14:anchorId="448E8E16" wp14:editId="14419612">
            <wp:extent cx="5334000" cy="2956560"/>
            <wp:effectExtent l="0" t="0" r="0" b="15240"/>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25A2F" w:rsidRPr="00851955" w:rsidRDefault="00B25A2F" w:rsidP="00F92AEE">
      <w:pPr>
        <w:spacing w:after="0" w:line="240" w:lineRule="auto"/>
        <w:jc w:val="both"/>
        <w:rPr>
          <w:rFonts w:eastAsia="Times New Roman" w:cstheme="minorHAnsi"/>
          <w:b/>
          <w:bCs/>
          <w:color w:val="000000"/>
          <w:sz w:val="24"/>
          <w:szCs w:val="24"/>
          <w:lang w:eastAsia="tr-TR"/>
        </w:rPr>
      </w:pPr>
    </w:p>
    <w:p w:rsidR="00D7658C" w:rsidRPr="00851955" w:rsidRDefault="00F92AEE" w:rsidP="00D7658C">
      <w:pPr>
        <w:spacing w:after="0" w:line="240" w:lineRule="auto"/>
        <w:jc w:val="center"/>
        <w:rPr>
          <w:rFonts w:eastAsia="Times New Roman" w:cstheme="minorHAnsi"/>
          <w:b/>
          <w:bCs/>
          <w:color w:val="000000"/>
          <w:sz w:val="24"/>
          <w:szCs w:val="24"/>
          <w:lang w:eastAsia="tr-TR"/>
        </w:rPr>
      </w:pPr>
      <w:r w:rsidRPr="00851955">
        <w:rPr>
          <w:rFonts w:eastAsia="Times New Roman" w:cstheme="minorHAnsi"/>
          <w:b/>
          <w:bCs/>
          <w:color w:val="000000"/>
          <w:sz w:val="24"/>
          <w:szCs w:val="24"/>
          <w:lang w:eastAsia="tr-TR"/>
        </w:rPr>
        <w:t>Öğrencilerin O</w:t>
      </w:r>
      <w:r w:rsidR="00D7658C" w:rsidRPr="00851955">
        <w:rPr>
          <w:rFonts w:eastAsia="Times New Roman" w:cstheme="minorHAnsi"/>
          <w:b/>
          <w:bCs/>
          <w:color w:val="000000"/>
          <w:sz w:val="24"/>
          <w:szCs w:val="24"/>
          <w:lang w:eastAsia="tr-TR"/>
        </w:rPr>
        <w:t xml:space="preserve">kula Devam ve </w:t>
      </w:r>
      <w:r w:rsidRPr="00851955">
        <w:rPr>
          <w:rFonts w:eastAsia="Times New Roman" w:cstheme="minorHAnsi"/>
          <w:b/>
          <w:bCs/>
          <w:color w:val="000000"/>
          <w:sz w:val="24"/>
          <w:szCs w:val="24"/>
          <w:lang w:eastAsia="tr-TR"/>
        </w:rPr>
        <w:t>Eğitim Öğretim Sürecinde</w:t>
      </w:r>
    </w:p>
    <w:p w:rsidR="001D3980" w:rsidRPr="00851955" w:rsidRDefault="00F92AEE" w:rsidP="00D7658C">
      <w:pPr>
        <w:spacing w:after="0" w:line="240" w:lineRule="auto"/>
        <w:jc w:val="center"/>
        <w:rPr>
          <w:rFonts w:cstheme="minorHAnsi"/>
          <w:sz w:val="24"/>
          <w:szCs w:val="24"/>
        </w:rPr>
      </w:pPr>
      <w:r w:rsidRPr="00851955">
        <w:rPr>
          <w:rFonts w:eastAsia="Times New Roman" w:cstheme="minorHAnsi"/>
          <w:b/>
          <w:bCs/>
          <w:color w:val="000000"/>
          <w:sz w:val="24"/>
          <w:szCs w:val="24"/>
          <w:lang w:eastAsia="tr-TR"/>
        </w:rPr>
        <w:t xml:space="preserve"> Motivasyon Kaybı </w:t>
      </w:r>
      <w:r w:rsidR="008E0A50">
        <w:rPr>
          <w:rFonts w:eastAsia="Times New Roman" w:cstheme="minorHAnsi"/>
          <w:b/>
          <w:bCs/>
          <w:color w:val="000000"/>
          <w:sz w:val="24"/>
          <w:szCs w:val="24"/>
          <w:lang w:eastAsia="tr-TR"/>
        </w:rPr>
        <w:t>Olmuştur</w:t>
      </w:r>
    </w:p>
    <w:p w:rsidR="00514664" w:rsidRPr="00851955" w:rsidRDefault="00514664" w:rsidP="009807CF">
      <w:pPr>
        <w:jc w:val="both"/>
        <w:rPr>
          <w:rFonts w:cstheme="minorHAnsi"/>
          <w:sz w:val="24"/>
          <w:szCs w:val="24"/>
        </w:rPr>
      </w:pPr>
    </w:p>
    <w:p w:rsidR="00F92AEE" w:rsidRPr="00851955" w:rsidRDefault="00363B00" w:rsidP="008E0A50">
      <w:pPr>
        <w:ind w:firstLine="708"/>
        <w:jc w:val="both"/>
        <w:rPr>
          <w:rFonts w:eastAsia="Times New Roman" w:cstheme="minorHAnsi"/>
          <w:bCs/>
          <w:color w:val="000000"/>
          <w:sz w:val="24"/>
          <w:szCs w:val="24"/>
          <w:lang w:eastAsia="tr-TR"/>
        </w:rPr>
      </w:pPr>
      <w:r w:rsidRPr="00851955">
        <w:rPr>
          <w:rFonts w:eastAsia="Times New Roman" w:cstheme="minorHAnsi"/>
          <w:bCs/>
          <w:color w:val="000000"/>
          <w:sz w:val="24"/>
          <w:szCs w:val="24"/>
          <w:lang w:eastAsia="tr-TR"/>
        </w:rPr>
        <w:lastRenderedPageBreak/>
        <w:t xml:space="preserve"> </w:t>
      </w:r>
      <w:r w:rsidR="00F92AEE" w:rsidRPr="00851955">
        <w:rPr>
          <w:rFonts w:eastAsia="Times New Roman" w:cstheme="minorHAnsi"/>
          <w:bCs/>
          <w:color w:val="000000"/>
          <w:sz w:val="24"/>
          <w:szCs w:val="24"/>
          <w:lang w:eastAsia="tr-TR"/>
        </w:rPr>
        <w:t xml:space="preserve">“Öğrencilerin okula devam ve eğitim öğretim sürecinde </w:t>
      </w:r>
      <w:proofErr w:type="gramStart"/>
      <w:r w:rsidR="00F92AEE" w:rsidRPr="00851955">
        <w:rPr>
          <w:rFonts w:eastAsia="Times New Roman" w:cstheme="minorHAnsi"/>
          <w:bCs/>
          <w:color w:val="000000"/>
          <w:sz w:val="24"/>
          <w:szCs w:val="24"/>
          <w:lang w:eastAsia="tr-TR"/>
        </w:rPr>
        <w:t>motivasyon</w:t>
      </w:r>
      <w:proofErr w:type="gramEnd"/>
      <w:r w:rsidR="00F92AEE" w:rsidRPr="00851955">
        <w:rPr>
          <w:rFonts w:eastAsia="Times New Roman" w:cstheme="minorHAnsi"/>
          <w:bCs/>
          <w:color w:val="000000"/>
          <w:sz w:val="24"/>
          <w:szCs w:val="24"/>
          <w:lang w:eastAsia="tr-TR"/>
        </w:rPr>
        <w:t xml:space="preserve"> kaybı yaşadığını düşünüyor musunuz?” sorusuna</w:t>
      </w:r>
      <w:r w:rsidR="008E0A50">
        <w:rPr>
          <w:rFonts w:eastAsia="Times New Roman" w:cstheme="minorHAnsi"/>
          <w:bCs/>
          <w:color w:val="000000"/>
          <w:sz w:val="24"/>
          <w:szCs w:val="24"/>
          <w:lang w:eastAsia="tr-TR"/>
        </w:rPr>
        <w:t>, katılımcıların</w:t>
      </w:r>
      <w:r w:rsidR="00F92AEE" w:rsidRPr="00851955">
        <w:rPr>
          <w:rFonts w:eastAsia="Times New Roman" w:cstheme="minorHAnsi"/>
          <w:bCs/>
          <w:color w:val="000000"/>
          <w:sz w:val="24"/>
          <w:szCs w:val="24"/>
          <w:lang w:eastAsia="tr-TR"/>
        </w:rPr>
        <w:t xml:space="preserve"> 2528</w:t>
      </w:r>
      <w:r w:rsidR="002D30C9" w:rsidRPr="00851955">
        <w:rPr>
          <w:rFonts w:eastAsia="Times New Roman" w:cstheme="minorHAnsi"/>
          <w:bCs/>
          <w:color w:val="000000"/>
          <w:sz w:val="24"/>
          <w:szCs w:val="24"/>
          <w:lang w:eastAsia="tr-TR"/>
        </w:rPr>
        <w:t>’i (%94)</w:t>
      </w:r>
      <w:r w:rsidR="00F92AEE" w:rsidRPr="00851955">
        <w:rPr>
          <w:rFonts w:eastAsia="Times New Roman" w:cstheme="minorHAnsi"/>
          <w:bCs/>
          <w:color w:val="000000"/>
          <w:sz w:val="24"/>
          <w:szCs w:val="24"/>
          <w:lang w:eastAsia="tr-TR"/>
        </w:rPr>
        <w:t xml:space="preserve"> </w:t>
      </w:r>
      <w:r w:rsidR="002D30C9"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evet</w:t>
      </w:r>
      <w:r w:rsidR="002D30C9" w:rsidRPr="00851955">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yanıtı verirken</w:t>
      </w:r>
      <w:r w:rsidR="008E0A50">
        <w:rPr>
          <w:rFonts w:eastAsia="Times New Roman" w:cstheme="minorHAnsi"/>
          <w:bCs/>
          <w:color w:val="000000"/>
          <w:sz w:val="24"/>
          <w:szCs w:val="24"/>
          <w:lang w:eastAsia="tr-TR"/>
        </w:rPr>
        <w:t>,</w:t>
      </w:r>
      <w:r w:rsidR="00F92AEE" w:rsidRPr="00851955">
        <w:rPr>
          <w:rFonts w:eastAsia="Times New Roman" w:cstheme="minorHAnsi"/>
          <w:bCs/>
          <w:color w:val="000000"/>
          <w:sz w:val="24"/>
          <w:szCs w:val="24"/>
          <w:lang w:eastAsia="tr-TR"/>
        </w:rPr>
        <w:t xml:space="preserve"> 166</w:t>
      </w:r>
      <w:r w:rsidR="002D30C9" w:rsidRPr="00851955">
        <w:rPr>
          <w:rFonts w:eastAsia="Times New Roman" w:cstheme="minorHAnsi"/>
          <w:bCs/>
          <w:color w:val="000000"/>
          <w:sz w:val="24"/>
          <w:szCs w:val="24"/>
          <w:lang w:eastAsia="tr-TR"/>
        </w:rPr>
        <w:t>’</w:t>
      </w:r>
      <w:r w:rsidR="008E0A50">
        <w:rPr>
          <w:rFonts w:eastAsia="Times New Roman" w:cstheme="minorHAnsi"/>
          <w:bCs/>
          <w:color w:val="000000"/>
          <w:sz w:val="24"/>
          <w:szCs w:val="24"/>
          <w:lang w:eastAsia="tr-TR"/>
        </w:rPr>
        <w:t>s</w:t>
      </w:r>
      <w:r w:rsidR="002D30C9" w:rsidRPr="00851955">
        <w:rPr>
          <w:rFonts w:eastAsia="Times New Roman" w:cstheme="minorHAnsi"/>
          <w:bCs/>
          <w:color w:val="000000"/>
          <w:sz w:val="24"/>
          <w:szCs w:val="24"/>
          <w:lang w:eastAsia="tr-TR"/>
        </w:rPr>
        <w:t>ı (%6) “hayır</w:t>
      </w:r>
      <w:r w:rsidR="00F92AEE" w:rsidRPr="00851955">
        <w:rPr>
          <w:rFonts w:eastAsia="Times New Roman" w:cstheme="minorHAnsi"/>
          <w:bCs/>
          <w:color w:val="000000"/>
          <w:sz w:val="24"/>
          <w:szCs w:val="24"/>
          <w:lang w:eastAsia="tr-TR"/>
        </w:rPr>
        <w:t xml:space="preserve"> yanıtını vermiştir.</w:t>
      </w:r>
      <w:r w:rsidR="00902180" w:rsidRPr="00851955">
        <w:rPr>
          <w:rFonts w:eastAsia="Times New Roman" w:cstheme="minorHAnsi"/>
          <w:bCs/>
          <w:color w:val="000000"/>
          <w:sz w:val="24"/>
          <w:szCs w:val="24"/>
          <w:lang w:eastAsia="tr-TR"/>
        </w:rPr>
        <w:t xml:space="preserve"> 14 </w:t>
      </w:r>
      <w:r w:rsidR="00902180" w:rsidRPr="00851955">
        <w:rPr>
          <w:rFonts w:cstheme="minorHAnsi"/>
          <w:sz w:val="24"/>
          <w:szCs w:val="24"/>
        </w:rPr>
        <w:t>kişinin yanıt vermediği görülmektedir</w:t>
      </w:r>
      <w:r w:rsidR="00902180" w:rsidRPr="00851955">
        <w:rPr>
          <w:rFonts w:eastAsia="Times New Roman" w:cstheme="minorHAnsi"/>
          <w:bCs/>
          <w:color w:val="000000"/>
          <w:sz w:val="24"/>
          <w:szCs w:val="24"/>
          <w:lang w:eastAsia="tr-TR"/>
        </w:rPr>
        <w:t>.</w:t>
      </w:r>
      <w:r w:rsidR="00C74D5C" w:rsidRPr="00851955">
        <w:rPr>
          <w:rFonts w:cstheme="minorHAnsi"/>
          <w:sz w:val="24"/>
          <w:szCs w:val="24"/>
        </w:rPr>
        <w:t xml:space="preserve"> Öğrencilerin devam durumu ve eğitim öğretim sürecinde </w:t>
      </w:r>
      <w:proofErr w:type="gramStart"/>
      <w:r w:rsidR="00C74D5C" w:rsidRPr="00851955">
        <w:rPr>
          <w:rFonts w:cstheme="minorHAnsi"/>
          <w:sz w:val="24"/>
          <w:szCs w:val="24"/>
        </w:rPr>
        <w:t>motivasyon</w:t>
      </w:r>
      <w:proofErr w:type="gramEnd"/>
      <w:r w:rsidR="00C74D5C" w:rsidRPr="00851955">
        <w:rPr>
          <w:rFonts w:cstheme="minorHAnsi"/>
          <w:sz w:val="24"/>
          <w:szCs w:val="24"/>
        </w:rPr>
        <w:t xml:space="preserve"> kaybı eğitimin tüm kademelerinde gözlenmektedir. </w:t>
      </w:r>
    </w:p>
    <w:p w:rsidR="00F92AEE" w:rsidRPr="00851955" w:rsidRDefault="00BC502F" w:rsidP="009807CF">
      <w:pPr>
        <w:jc w:val="both"/>
        <w:rPr>
          <w:rFonts w:cstheme="minorHAnsi"/>
          <w:sz w:val="24"/>
          <w:szCs w:val="24"/>
        </w:rPr>
      </w:pPr>
      <w:r w:rsidRPr="00851955">
        <w:rPr>
          <w:rFonts w:cstheme="minorHAnsi"/>
          <w:noProof/>
          <w:sz w:val="24"/>
          <w:szCs w:val="24"/>
          <w:lang w:eastAsia="tr-TR"/>
        </w:rPr>
        <w:drawing>
          <wp:inline distT="0" distB="0" distL="0" distR="0" wp14:anchorId="486C0D2C" wp14:editId="286EFDF7">
            <wp:extent cx="4429125" cy="26003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63B00" w:rsidRPr="00851955" w:rsidRDefault="00363B00" w:rsidP="00363B00">
      <w:pPr>
        <w:ind w:firstLine="708"/>
        <w:jc w:val="both"/>
        <w:rPr>
          <w:rFonts w:cstheme="minorHAnsi"/>
          <w:sz w:val="24"/>
          <w:szCs w:val="24"/>
        </w:rPr>
      </w:pPr>
      <w:r w:rsidRPr="00851955">
        <w:rPr>
          <w:rFonts w:cstheme="minorHAnsi"/>
          <w:sz w:val="24"/>
          <w:szCs w:val="24"/>
        </w:rPr>
        <w:t>Öğrencilerin</w:t>
      </w:r>
      <w:r w:rsidR="00BF653D" w:rsidRPr="00851955">
        <w:rPr>
          <w:rFonts w:cstheme="minorHAnsi"/>
          <w:sz w:val="24"/>
          <w:szCs w:val="24"/>
        </w:rPr>
        <w:t xml:space="preserve"> davranışları</w:t>
      </w:r>
      <w:r w:rsidR="00392FC9" w:rsidRPr="00851955">
        <w:rPr>
          <w:rFonts w:cstheme="minorHAnsi"/>
          <w:sz w:val="24"/>
          <w:szCs w:val="24"/>
        </w:rPr>
        <w:t xml:space="preserve">, ihtiyaç ve isteklerine göre </w:t>
      </w:r>
      <w:r w:rsidRPr="00851955">
        <w:rPr>
          <w:rFonts w:cstheme="minorHAnsi"/>
          <w:sz w:val="24"/>
          <w:szCs w:val="24"/>
        </w:rPr>
        <w:t>içsel ve dışsal uyaranların etkisi ile harekete geçe</w:t>
      </w:r>
      <w:r w:rsidR="00392FC9" w:rsidRPr="00851955">
        <w:rPr>
          <w:rFonts w:cstheme="minorHAnsi"/>
          <w:sz w:val="24"/>
          <w:szCs w:val="24"/>
        </w:rPr>
        <w:t>r. B</w:t>
      </w:r>
      <w:r w:rsidRPr="00851955">
        <w:rPr>
          <w:rFonts w:cstheme="minorHAnsi"/>
          <w:sz w:val="24"/>
          <w:szCs w:val="24"/>
        </w:rPr>
        <w:t xml:space="preserve">u etkiler bazen bu güçleri </w:t>
      </w:r>
      <w:proofErr w:type="spellStart"/>
      <w:r w:rsidRPr="00851955">
        <w:rPr>
          <w:rFonts w:cstheme="minorHAnsi"/>
          <w:sz w:val="24"/>
          <w:szCs w:val="24"/>
        </w:rPr>
        <w:t>edilginleştirir</w:t>
      </w:r>
      <w:proofErr w:type="spellEnd"/>
      <w:r w:rsidRPr="00851955">
        <w:rPr>
          <w:rFonts w:cstheme="minorHAnsi"/>
          <w:sz w:val="24"/>
          <w:szCs w:val="24"/>
        </w:rPr>
        <w:t>, bazen de etkin ve sevinçli etkilenişlere taşır. Uzaktan öğretim</w:t>
      </w:r>
      <w:r w:rsidR="00BF653D" w:rsidRPr="00851955">
        <w:rPr>
          <w:rFonts w:cstheme="minorHAnsi"/>
          <w:sz w:val="24"/>
          <w:szCs w:val="24"/>
        </w:rPr>
        <w:t xml:space="preserve"> </w:t>
      </w:r>
      <w:r w:rsidRPr="00851955">
        <w:rPr>
          <w:rFonts w:cstheme="minorHAnsi"/>
          <w:sz w:val="24"/>
          <w:szCs w:val="24"/>
        </w:rPr>
        <w:t>nedeniyle okuldan uzaklaşılması, eve kapanma</w:t>
      </w:r>
      <w:r w:rsidR="00BF653D" w:rsidRPr="00851955">
        <w:rPr>
          <w:rFonts w:cstheme="minorHAnsi"/>
          <w:sz w:val="24"/>
          <w:szCs w:val="24"/>
        </w:rPr>
        <w:t xml:space="preserve">, </w:t>
      </w:r>
      <w:r w:rsidRPr="00851955">
        <w:rPr>
          <w:rFonts w:cstheme="minorHAnsi"/>
          <w:sz w:val="24"/>
          <w:szCs w:val="24"/>
        </w:rPr>
        <w:t xml:space="preserve">ev içi çalışma ve eğitim koşullarının yetersizliği, çevrimiçi derslerin etkili geçmemesi, sınav kaygısı gibi sorunlar olumsuz ve </w:t>
      </w:r>
      <w:proofErr w:type="spellStart"/>
      <w:r w:rsidRPr="00851955">
        <w:rPr>
          <w:rFonts w:cstheme="minorHAnsi"/>
          <w:sz w:val="24"/>
          <w:szCs w:val="24"/>
        </w:rPr>
        <w:t>pasifize</w:t>
      </w:r>
      <w:proofErr w:type="spellEnd"/>
      <w:r w:rsidRPr="00851955">
        <w:rPr>
          <w:rFonts w:cstheme="minorHAnsi"/>
          <w:sz w:val="24"/>
          <w:szCs w:val="24"/>
        </w:rPr>
        <w:t xml:space="preserve"> eden etkilerle öğrencilerde </w:t>
      </w:r>
      <w:proofErr w:type="gramStart"/>
      <w:r w:rsidRPr="00851955">
        <w:rPr>
          <w:rFonts w:cstheme="minorHAnsi"/>
          <w:sz w:val="24"/>
          <w:szCs w:val="24"/>
        </w:rPr>
        <w:t>motivasyon</w:t>
      </w:r>
      <w:proofErr w:type="gramEnd"/>
      <w:r w:rsidRPr="00851955">
        <w:rPr>
          <w:rFonts w:cstheme="minorHAnsi"/>
          <w:sz w:val="24"/>
          <w:szCs w:val="24"/>
        </w:rPr>
        <w:t xml:space="preserve"> kaybını da beraberinde getirmiştir.</w:t>
      </w:r>
    </w:p>
    <w:p w:rsidR="00363B00" w:rsidRPr="00851955" w:rsidRDefault="00363B00" w:rsidP="009807CF">
      <w:pPr>
        <w:jc w:val="both"/>
        <w:rPr>
          <w:rFonts w:cstheme="minorHAnsi"/>
          <w:sz w:val="24"/>
          <w:szCs w:val="24"/>
        </w:rPr>
      </w:pPr>
    </w:p>
    <w:p w:rsidR="00FB5F16" w:rsidRDefault="00FB5F16" w:rsidP="009807CF">
      <w:pPr>
        <w:jc w:val="both"/>
        <w:rPr>
          <w:rFonts w:cstheme="minorHAnsi"/>
          <w:sz w:val="24"/>
          <w:szCs w:val="24"/>
        </w:rPr>
      </w:pPr>
      <w:r w:rsidRPr="00851955">
        <w:rPr>
          <w:rFonts w:cstheme="minorHAnsi"/>
          <w:noProof/>
          <w:sz w:val="24"/>
          <w:szCs w:val="24"/>
          <w:lang w:eastAsia="tr-TR"/>
        </w:rPr>
        <w:drawing>
          <wp:inline distT="0" distB="0" distL="0" distR="0" wp14:anchorId="651F9767" wp14:editId="080039EA">
            <wp:extent cx="5743575" cy="2948940"/>
            <wp:effectExtent l="0" t="0" r="9525" b="381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2188F" w:rsidRDefault="0082188F" w:rsidP="009807CF">
      <w:pPr>
        <w:jc w:val="both"/>
        <w:rPr>
          <w:rFonts w:cstheme="minorHAnsi"/>
          <w:sz w:val="24"/>
          <w:szCs w:val="24"/>
        </w:rPr>
      </w:pPr>
    </w:p>
    <w:p w:rsidR="0082188F" w:rsidRDefault="0082188F" w:rsidP="009807CF">
      <w:pPr>
        <w:jc w:val="both"/>
        <w:rPr>
          <w:rFonts w:cstheme="minorHAnsi"/>
          <w:sz w:val="24"/>
          <w:szCs w:val="24"/>
        </w:rPr>
      </w:pPr>
    </w:p>
    <w:p w:rsidR="0082188F" w:rsidRDefault="0082188F" w:rsidP="009807CF">
      <w:pPr>
        <w:jc w:val="both"/>
        <w:rPr>
          <w:rFonts w:cstheme="minorHAnsi"/>
          <w:sz w:val="24"/>
          <w:szCs w:val="24"/>
        </w:rPr>
      </w:pPr>
    </w:p>
    <w:p w:rsidR="0082188F" w:rsidRDefault="0082188F" w:rsidP="009807CF">
      <w:pPr>
        <w:jc w:val="both"/>
        <w:rPr>
          <w:rFonts w:cstheme="minorHAnsi"/>
          <w:sz w:val="24"/>
          <w:szCs w:val="24"/>
        </w:rPr>
      </w:pPr>
    </w:p>
    <w:p w:rsidR="0082188F" w:rsidRPr="00851955" w:rsidRDefault="0082188F" w:rsidP="009807CF">
      <w:pPr>
        <w:jc w:val="both"/>
        <w:rPr>
          <w:rFonts w:cstheme="minorHAnsi"/>
          <w:sz w:val="24"/>
          <w:szCs w:val="24"/>
        </w:rPr>
      </w:pPr>
    </w:p>
    <w:p w:rsidR="00D7658C" w:rsidRPr="00851955" w:rsidRDefault="00E45F3B" w:rsidP="00E45F3B">
      <w:pPr>
        <w:rPr>
          <w:rFonts w:cstheme="minorHAnsi"/>
          <w:b/>
          <w:sz w:val="24"/>
          <w:szCs w:val="24"/>
        </w:rPr>
      </w:pPr>
      <w:r>
        <w:rPr>
          <w:rFonts w:cstheme="minorHAnsi"/>
          <w:b/>
          <w:sz w:val="24"/>
          <w:szCs w:val="24"/>
        </w:rPr>
        <w:t xml:space="preserve">                                                                       </w:t>
      </w:r>
      <w:r w:rsidR="00D7658C" w:rsidRPr="00851955">
        <w:rPr>
          <w:rFonts w:cstheme="minorHAnsi"/>
          <w:b/>
          <w:sz w:val="24"/>
          <w:szCs w:val="24"/>
        </w:rPr>
        <w:t>Sonuçlar</w:t>
      </w:r>
    </w:p>
    <w:p w:rsidR="00D7658C" w:rsidRPr="00851955" w:rsidRDefault="00C74D5C" w:rsidP="00D7658C">
      <w:pPr>
        <w:ind w:firstLine="708"/>
        <w:jc w:val="both"/>
        <w:rPr>
          <w:rFonts w:cstheme="minorHAnsi"/>
          <w:sz w:val="24"/>
          <w:szCs w:val="24"/>
        </w:rPr>
      </w:pPr>
      <w:r w:rsidRPr="00851955">
        <w:rPr>
          <w:rFonts w:cstheme="minorHAnsi"/>
          <w:sz w:val="24"/>
          <w:szCs w:val="24"/>
        </w:rPr>
        <w:t>Soru formuna öğretmenlerin verdiği yanıtlar birlikte düşünüldüğünde, birinci yarıyıl boyunca hayata geçirilmesi gereken</w:t>
      </w:r>
      <w:r w:rsidR="0082188F">
        <w:rPr>
          <w:rFonts w:cstheme="minorHAnsi"/>
          <w:sz w:val="24"/>
          <w:szCs w:val="24"/>
        </w:rPr>
        <w:t>;</w:t>
      </w:r>
      <w:r w:rsidRPr="00851955">
        <w:rPr>
          <w:rFonts w:cstheme="minorHAnsi"/>
          <w:sz w:val="24"/>
          <w:szCs w:val="24"/>
        </w:rPr>
        <w:t xml:space="preserve"> eğitim politikasının bir yandan </w:t>
      </w:r>
      <w:r w:rsidR="00D7658C" w:rsidRPr="00851955">
        <w:rPr>
          <w:rFonts w:cstheme="minorHAnsi"/>
          <w:sz w:val="24"/>
          <w:szCs w:val="24"/>
        </w:rPr>
        <w:t xml:space="preserve">okulları açık tutarak öğrencilerin </w:t>
      </w:r>
      <w:r w:rsidRPr="00851955">
        <w:rPr>
          <w:rFonts w:cstheme="minorHAnsi"/>
          <w:sz w:val="24"/>
          <w:szCs w:val="24"/>
        </w:rPr>
        <w:t>yüz yüze eğitim</w:t>
      </w:r>
      <w:r w:rsidR="00D7658C" w:rsidRPr="00851955">
        <w:rPr>
          <w:rFonts w:cstheme="minorHAnsi"/>
          <w:sz w:val="24"/>
          <w:szCs w:val="24"/>
        </w:rPr>
        <w:t xml:space="preserve"> görmeleri</w:t>
      </w:r>
      <w:r w:rsidR="00B6210A" w:rsidRPr="00851955">
        <w:rPr>
          <w:rFonts w:cstheme="minorHAnsi"/>
          <w:sz w:val="24"/>
          <w:szCs w:val="24"/>
        </w:rPr>
        <w:t>ni</w:t>
      </w:r>
      <w:r w:rsidR="00D7658C" w:rsidRPr="00851955">
        <w:rPr>
          <w:rFonts w:cstheme="minorHAnsi"/>
          <w:sz w:val="24"/>
          <w:szCs w:val="24"/>
        </w:rPr>
        <w:t xml:space="preserve"> sağlamak diğer yandan ise geçmiş bir buçuk yılın öğrenme kayıplarını ortadan kaldıracak telafi programlarını yaşama geçirmektir. </w:t>
      </w:r>
    </w:p>
    <w:p w:rsidR="00D7658C" w:rsidRPr="00851955" w:rsidRDefault="00B6210A" w:rsidP="00D7658C">
      <w:pPr>
        <w:ind w:firstLine="708"/>
        <w:jc w:val="both"/>
        <w:rPr>
          <w:rFonts w:cstheme="minorHAnsi"/>
          <w:sz w:val="24"/>
          <w:szCs w:val="24"/>
        </w:rPr>
      </w:pPr>
      <w:r w:rsidRPr="00851955">
        <w:rPr>
          <w:rFonts w:cstheme="minorHAnsi"/>
          <w:sz w:val="24"/>
          <w:szCs w:val="24"/>
        </w:rPr>
        <w:t xml:space="preserve">Ancak </w:t>
      </w:r>
      <w:r w:rsidR="00D7658C" w:rsidRPr="00851955">
        <w:rPr>
          <w:rFonts w:cstheme="minorHAnsi"/>
          <w:sz w:val="24"/>
          <w:szCs w:val="24"/>
        </w:rPr>
        <w:t xml:space="preserve">Milli Eğitim Bakanlığı okulların açık tutulması dışında bir çalışma yürütmemiştir. Milli Eğitim Şurası tavsiye kararları ile okul öncesi eğitimin dinselleştirilmesi, mesleki eğitim merkezleri ile çocuk emeğinin sömürüsü ve öğretmenlerin tümünün ücretlerini iyileştirmek yerine öğretmenleri sınavlara bağlayan kariyer sistemi ile eğitim sistemini seçimler için </w:t>
      </w:r>
      <w:proofErr w:type="spellStart"/>
      <w:r w:rsidR="00D7658C" w:rsidRPr="00851955">
        <w:rPr>
          <w:rFonts w:cstheme="minorHAnsi"/>
          <w:sz w:val="24"/>
          <w:szCs w:val="24"/>
        </w:rPr>
        <w:t>araçsallaştırmıştır</w:t>
      </w:r>
      <w:proofErr w:type="spellEnd"/>
      <w:r w:rsidR="00D7658C" w:rsidRPr="00851955">
        <w:rPr>
          <w:rFonts w:cstheme="minorHAnsi"/>
          <w:sz w:val="24"/>
          <w:szCs w:val="24"/>
        </w:rPr>
        <w:t>.</w:t>
      </w:r>
    </w:p>
    <w:p w:rsidR="00D7658C" w:rsidRPr="00851955" w:rsidRDefault="00D7658C" w:rsidP="009807CF">
      <w:pPr>
        <w:jc w:val="both"/>
        <w:rPr>
          <w:rFonts w:cstheme="minorHAnsi"/>
          <w:sz w:val="24"/>
          <w:szCs w:val="24"/>
        </w:rPr>
      </w:pPr>
      <w:r w:rsidRPr="00851955">
        <w:rPr>
          <w:rFonts w:cstheme="minorHAnsi"/>
          <w:sz w:val="24"/>
          <w:szCs w:val="24"/>
        </w:rPr>
        <w:t xml:space="preserve"> </w:t>
      </w:r>
      <w:r w:rsidRPr="00851955">
        <w:rPr>
          <w:rFonts w:cstheme="minorHAnsi"/>
          <w:sz w:val="24"/>
          <w:szCs w:val="24"/>
        </w:rPr>
        <w:tab/>
        <w:t xml:space="preserve">Kalabalık okullarda öğretmen başına düşen öğrenci sayılarının çok yüksek olduğu sınıflarda “mesafe” önlemi adeta hiçe sayılmıştır. Merkezi Yönetim Bütçesi içinde MEB’e ayrılan pay, artan zamlar ve döviz kurundaki iniş çıkışlar nedeniyle adeta geçersiz olmuş, bu bağlamda yeni eğitim yatırımları için yeterli bütçe ayrılmamıştır. Yeterli bütçe olmayınca, öğrencilerin kaygılarını gidermek ve derslik başına 15-20 </w:t>
      </w:r>
      <w:r w:rsidR="00EB7F8D">
        <w:rPr>
          <w:rFonts w:cstheme="minorHAnsi"/>
          <w:sz w:val="24"/>
          <w:szCs w:val="24"/>
        </w:rPr>
        <w:t xml:space="preserve">öğrencinin </w:t>
      </w:r>
      <w:r w:rsidRPr="00851955">
        <w:rPr>
          <w:rFonts w:cstheme="minorHAnsi"/>
          <w:sz w:val="24"/>
          <w:szCs w:val="24"/>
        </w:rPr>
        <w:t xml:space="preserve">olduğu sınıflar için ne yeni öğretmen ne de rehber öğretmenlerin istihdamı söz konusudur. Okulların </w:t>
      </w:r>
      <w:proofErr w:type="gramStart"/>
      <w:r w:rsidR="00392FC9" w:rsidRPr="00851955">
        <w:rPr>
          <w:rFonts w:cstheme="minorHAnsi"/>
          <w:sz w:val="24"/>
          <w:szCs w:val="24"/>
        </w:rPr>
        <w:t>hijyenini</w:t>
      </w:r>
      <w:proofErr w:type="gramEnd"/>
      <w:r w:rsidR="00B6210A" w:rsidRPr="00851955">
        <w:rPr>
          <w:rFonts w:cstheme="minorHAnsi"/>
          <w:sz w:val="24"/>
          <w:szCs w:val="24"/>
        </w:rPr>
        <w:t xml:space="preserve"> sağlayacak</w:t>
      </w:r>
      <w:r w:rsidRPr="00851955">
        <w:rPr>
          <w:rFonts w:cstheme="minorHAnsi"/>
          <w:sz w:val="24"/>
          <w:szCs w:val="24"/>
        </w:rPr>
        <w:t xml:space="preserve"> yardımcı personel istihdamında ciddi güçlükler yaşanmaktadır. </w:t>
      </w:r>
    </w:p>
    <w:p w:rsidR="00C74D5C" w:rsidRPr="00851955" w:rsidRDefault="00D7658C" w:rsidP="00D7658C">
      <w:pPr>
        <w:ind w:firstLine="708"/>
        <w:jc w:val="both"/>
        <w:rPr>
          <w:rFonts w:cstheme="minorHAnsi"/>
          <w:sz w:val="24"/>
          <w:szCs w:val="24"/>
        </w:rPr>
      </w:pPr>
      <w:r w:rsidRPr="00851955">
        <w:rPr>
          <w:rFonts w:cstheme="minorHAnsi"/>
          <w:sz w:val="24"/>
          <w:szCs w:val="24"/>
        </w:rPr>
        <w:t>Öğrencilerin öğrenme kayıplarının telafisi öğretmenlerin özverisi ve çok çalışmasına bırakılmıştır. Böylece öğretmenlerimiz</w:t>
      </w:r>
      <w:r w:rsidR="00B6210A" w:rsidRPr="00851955">
        <w:rPr>
          <w:rFonts w:cstheme="minorHAnsi"/>
          <w:sz w:val="24"/>
          <w:szCs w:val="24"/>
        </w:rPr>
        <w:t>;</w:t>
      </w:r>
      <w:r w:rsidRPr="00851955">
        <w:rPr>
          <w:rFonts w:cstheme="minorHAnsi"/>
          <w:sz w:val="24"/>
          <w:szCs w:val="24"/>
        </w:rPr>
        <w:t xml:space="preserve"> öğrenme kayıpları, öğrencilerin </w:t>
      </w:r>
      <w:r w:rsidR="00390055">
        <w:rPr>
          <w:rFonts w:cstheme="minorHAnsi"/>
          <w:sz w:val="24"/>
          <w:szCs w:val="24"/>
        </w:rPr>
        <w:t xml:space="preserve">istenmeyen </w:t>
      </w:r>
      <w:r w:rsidRPr="00851955">
        <w:rPr>
          <w:rFonts w:cstheme="minorHAnsi"/>
          <w:sz w:val="24"/>
          <w:szCs w:val="24"/>
        </w:rPr>
        <w:t>davranış</w:t>
      </w:r>
      <w:bookmarkStart w:id="0" w:name="_GoBack"/>
      <w:bookmarkEnd w:id="0"/>
      <w:r w:rsidRPr="00851955">
        <w:rPr>
          <w:rFonts w:cstheme="minorHAnsi"/>
          <w:sz w:val="24"/>
          <w:szCs w:val="24"/>
        </w:rPr>
        <w:t xml:space="preserve">ları, öğrencilerin devamsızlığı ve motivasyon düşüklüğü, iletişim ve sosyal gelişimlerinde gerileme, bedensel gelişimin sağlıklı olmaması gibi sorunlar karşısında hem </w:t>
      </w:r>
      <w:proofErr w:type="spellStart"/>
      <w:r w:rsidRPr="00851955">
        <w:rPr>
          <w:rFonts w:cstheme="minorHAnsi"/>
          <w:sz w:val="24"/>
          <w:szCs w:val="24"/>
        </w:rPr>
        <w:t>pandemi</w:t>
      </w:r>
      <w:proofErr w:type="spellEnd"/>
      <w:r w:rsidRPr="00851955">
        <w:rPr>
          <w:rFonts w:cstheme="minorHAnsi"/>
          <w:sz w:val="24"/>
          <w:szCs w:val="24"/>
        </w:rPr>
        <w:t xml:space="preserve"> sürecinde hem de yüz yüze eğitim döneminde yalnız </w:t>
      </w:r>
      <w:r w:rsidR="00EB7F8D">
        <w:rPr>
          <w:rFonts w:cstheme="minorHAnsi"/>
          <w:sz w:val="24"/>
          <w:szCs w:val="24"/>
        </w:rPr>
        <w:t>kalmışt</w:t>
      </w:r>
      <w:r w:rsidRPr="00851955">
        <w:rPr>
          <w:rFonts w:cstheme="minorHAnsi"/>
          <w:sz w:val="24"/>
          <w:szCs w:val="24"/>
        </w:rPr>
        <w:t>ır.</w:t>
      </w:r>
    </w:p>
    <w:p w:rsidR="00D7658C" w:rsidRPr="00851955" w:rsidRDefault="00D7658C" w:rsidP="00D7658C">
      <w:pPr>
        <w:ind w:firstLine="708"/>
        <w:jc w:val="both"/>
        <w:rPr>
          <w:rFonts w:cstheme="minorHAnsi"/>
          <w:sz w:val="24"/>
          <w:szCs w:val="24"/>
        </w:rPr>
      </w:pPr>
      <w:r w:rsidRPr="00851955">
        <w:rPr>
          <w:rFonts w:cstheme="minorHAnsi"/>
          <w:sz w:val="24"/>
          <w:szCs w:val="24"/>
        </w:rPr>
        <w:t>Sorunları iyi tanımlayabilirsek çözümlerini de bulabiliriz. Eğitimin niteliği, bir kısmı yukarıda sayılan nedenlerle, hem okullarda hem üniversitelerde hızla düşmektedir. Üniversiteye girişte sınav baraj puanının kaldırılması da bu nitelik düşüşünün kapatılmasına ve boş kontenjanlar</w:t>
      </w:r>
      <w:r w:rsidR="00B6210A" w:rsidRPr="00851955">
        <w:rPr>
          <w:rFonts w:cstheme="minorHAnsi"/>
          <w:sz w:val="24"/>
          <w:szCs w:val="24"/>
        </w:rPr>
        <w:t>ı</w:t>
      </w:r>
      <w:r w:rsidRPr="00851955">
        <w:rPr>
          <w:rFonts w:cstheme="minorHAnsi"/>
          <w:sz w:val="24"/>
          <w:szCs w:val="24"/>
        </w:rPr>
        <w:t xml:space="preserve"> doldurmaya ve vakıf üniversitelerinin kapasite kullanım oranlarını artırmak için “müşteri” bulmaya yöneliktir. </w:t>
      </w:r>
    </w:p>
    <w:p w:rsidR="00D7658C" w:rsidRPr="00851955" w:rsidRDefault="00D7658C" w:rsidP="00D7658C">
      <w:pPr>
        <w:ind w:firstLine="708"/>
        <w:jc w:val="both"/>
        <w:rPr>
          <w:rFonts w:cstheme="minorHAnsi"/>
          <w:sz w:val="24"/>
          <w:szCs w:val="24"/>
        </w:rPr>
      </w:pPr>
      <w:r w:rsidRPr="00851955">
        <w:rPr>
          <w:rFonts w:cstheme="minorHAnsi"/>
          <w:sz w:val="24"/>
          <w:szCs w:val="24"/>
        </w:rPr>
        <w:t>Eğitimin niteliğini artırmak, eğitim emekçilerinin insan onuruna yaraşır ücretler almasını sağlamak ve demokratik bir eğitimi inşa etmek için tüm eğitim</w:t>
      </w:r>
      <w:r w:rsidR="00BE1D58" w:rsidRPr="00851955">
        <w:rPr>
          <w:rFonts w:cstheme="minorHAnsi"/>
          <w:sz w:val="24"/>
          <w:szCs w:val="24"/>
        </w:rPr>
        <w:t xml:space="preserve"> ve bilim emekçilerinin gerçek sendikalarda örgütlenerek </w:t>
      </w:r>
      <w:r w:rsidRPr="00851955">
        <w:rPr>
          <w:rFonts w:cstheme="minorHAnsi"/>
          <w:sz w:val="24"/>
          <w:szCs w:val="24"/>
        </w:rPr>
        <w:t xml:space="preserve">emek ve demokrasi mücadelesini yükseltmesi büyük önem taşımaktadır. </w:t>
      </w:r>
    </w:p>
    <w:p w:rsidR="00D7658C" w:rsidRPr="00851955" w:rsidRDefault="00D7658C" w:rsidP="009807CF">
      <w:pPr>
        <w:jc w:val="both"/>
        <w:rPr>
          <w:rFonts w:cstheme="minorHAnsi"/>
          <w:sz w:val="24"/>
          <w:szCs w:val="24"/>
        </w:rPr>
      </w:pPr>
    </w:p>
    <w:p w:rsidR="00D7658C" w:rsidRPr="00851955" w:rsidRDefault="00D7658C" w:rsidP="009807CF">
      <w:pPr>
        <w:jc w:val="both"/>
        <w:rPr>
          <w:rFonts w:cstheme="minorHAnsi"/>
          <w:sz w:val="24"/>
          <w:szCs w:val="24"/>
        </w:rPr>
      </w:pPr>
    </w:p>
    <w:sectPr w:rsidR="00D7658C" w:rsidRPr="00851955" w:rsidSect="00514664">
      <w:pgSz w:w="11906" w:h="16838"/>
      <w:pgMar w:top="993"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7CF"/>
    <w:rsid w:val="00025A10"/>
    <w:rsid w:val="000619AF"/>
    <w:rsid w:val="000A1AD9"/>
    <w:rsid w:val="000E5412"/>
    <w:rsid w:val="000F61FC"/>
    <w:rsid w:val="00184431"/>
    <w:rsid w:val="00192873"/>
    <w:rsid w:val="001B3164"/>
    <w:rsid w:val="001D3980"/>
    <w:rsid w:val="00242EE2"/>
    <w:rsid w:val="00246A51"/>
    <w:rsid w:val="00253424"/>
    <w:rsid w:val="002808B7"/>
    <w:rsid w:val="0028790B"/>
    <w:rsid w:val="00291C66"/>
    <w:rsid w:val="002A01F7"/>
    <w:rsid w:val="002A7646"/>
    <w:rsid w:val="002D0268"/>
    <w:rsid w:val="002D11E6"/>
    <w:rsid w:val="002D30C9"/>
    <w:rsid w:val="002E4DCA"/>
    <w:rsid w:val="003308CA"/>
    <w:rsid w:val="003404CA"/>
    <w:rsid w:val="00363B00"/>
    <w:rsid w:val="00367414"/>
    <w:rsid w:val="003767EC"/>
    <w:rsid w:val="00390055"/>
    <w:rsid w:val="00392FC9"/>
    <w:rsid w:val="00434396"/>
    <w:rsid w:val="00475D4A"/>
    <w:rsid w:val="00480832"/>
    <w:rsid w:val="00514664"/>
    <w:rsid w:val="0052118F"/>
    <w:rsid w:val="00522FF1"/>
    <w:rsid w:val="0052355C"/>
    <w:rsid w:val="00567D09"/>
    <w:rsid w:val="00586AA2"/>
    <w:rsid w:val="005909F4"/>
    <w:rsid w:val="005C37A9"/>
    <w:rsid w:val="005C753B"/>
    <w:rsid w:val="005D7262"/>
    <w:rsid w:val="005E4F1F"/>
    <w:rsid w:val="005F4527"/>
    <w:rsid w:val="006101DF"/>
    <w:rsid w:val="006256DD"/>
    <w:rsid w:val="006576E0"/>
    <w:rsid w:val="00665EFA"/>
    <w:rsid w:val="00671A2D"/>
    <w:rsid w:val="00672AEA"/>
    <w:rsid w:val="006E08A2"/>
    <w:rsid w:val="00707689"/>
    <w:rsid w:val="00744B18"/>
    <w:rsid w:val="007715CD"/>
    <w:rsid w:val="007822F8"/>
    <w:rsid w:val="00795832"/>
    <w:rsid w:val="007B0FE0"/>
    <w:rsid w:val="007C689B"/>
    <w:rsid w:val="007F629C"/>
    <w:rsid w:val="0082188F"/>
    <w:rsid w:val="00840837"/>
    <w:rsid w:val="00851955"/>
    <w:rsid w:val="00853A4F"/>
    <w:rsid w:val="008833B4"/>
    <w:rsid w:val="008B2DF1"/>
    <w:rsid w:val="008C1FD3"/>
    <w:rsid w:val="008D1AF6"/>
    <w:rsid w:val="008D64A5"/>
    <w:rsid w:val="008E0A50"/>
    <w:rsid w:val="008F7667"/>
    <w:rsid w:val="00902180"/>
    <w:rsid w:val="0093165D"/>
    <w:rsid w:val="009348D7"/>
    <w:rsid w:val="009807CF"/>
    <w:rsid w:val="009A4AEA"/>
    <w:rsid w:val="009A56C1"/>
    <w:rsid w:val="009D121C"/>
    <w:rsid w:val="009D22A2"/>
    <w:rsid w:val="009F7264"/>
    <w:rsid w:val="00A32DA5"/>
    <w:rsid w:val="00A40F1A"/>
    <w:rsid w:val="00A65B2A"/>
    <w:rsid w:val="00AD51E5"/>
    <w:rsid w:val="00AF143A"/>
    <w:rsid w:val="00AF509D"/>
    <w:rsid w:val="00AF6715"/>
    <w:rsid w:val="00AF7299"/>
    <w:rsid w:val="00B047D6"/>
    <w:rsid w:val="00B25A2F"/>
    <w:rsid w:val="00B6210A"/>
    <w:rsid w:val="00B81CA0"/>
    <w:rsid w:val="00B87A23"/>
    <w:rsid w:val="00BA0D71"/>
    <w:rsid w:val="00BA7F1E"/>
    <w:rsid w:val="00BC502F"/>
    <w:rsid w:val="00BE1D58"/>
    <w:rsid w:val="00BF653D"/>
    <w:rsid w:val="00C25EB6"/>
    <w:rsid w:val="00C30E18"/>
    <w:rsid w:val="00C36983"/>
    <w:rsid w:val="00C66B4A"/>
    <w:rsid w:val="00C74D5C"/>
    <w:rsid w:val="00C80ECE"/>
    <w:rsid w:val="00C81D75"/>
    <w:rsid w:val="00CE18C6"/>
    <w:rsid w:val="00CF2B66"/>
    <w:rsid w:val="00CF5A38"/>
    <w:rsid w:val="00D31A17"/>
    <w:rsid w:val="00D41A47"/>
    <w:rsid w:val="00D45768"/>
    <w:rsid w:val="00D7658C"/>
    <w:rsid w:val="00D83DFF"/>
    <w:rsid w:val="00E0055E"/>
    <w:rsid w:val="00E13193"/>
    <w:rsid w:val="00E14213"/>
    <w:rsid w:val="00E14852"/>
    <w:rsid w:val="00E21917"/>
    <w:rsid w:val="00E45F3B"/>
    <w:rsid w:val="00E7510E"/>
    <w:rsid w:val="00EB6819"/>
    <w:rsid w:val="00EB7F8D"/>
    <w:rsid w:val="00EE577C"/>
    <w:rsid w:val="00F02DFD"/>
    <w:rsid w:val="00F03A4F"/>
    <w:rsid w:val="00F20281"/>
    <w:rsid w:val="00F33B97"/>
    <w:rsid w:val="00F60B13"/>
    <w:rsid w:val="00F66189"/>
    <w:rsid w:val="00F77E15"/>
    <w:rsid w:val="00F92AEE"/>
    <w:rsid w:val="00FB5F16"/>
    <w:rsid w:val="00FC4130"/>
    <w:rsid w:val="00FE072F"/>
    <w:rsid w:val="00FF39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3EEF5-FA7C-41B9-80DD-2B4120A0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674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674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291846">
      <w:bodyDiv w:val="1"/>
      <w:marLeft w:val="0"/>
      <w:marRight w:val="0"/>
      <w:marTop w:val="0"/>
      <w:marBottom w:val="0"/>
      <w:divBdr>
        <w:top w:val="none" w:sz="0" w:space="0" w:color="auto"/>
        <w:left w:val="none" w:sz="0" w:space="0" w:color="auto"/>
        <w:bottom w:val="none" w:sz="0" w:space="0" w:color="auto"/>
        <w:right w:val="none" w:sz="0" w:space="0" w:color="auto"/>
      </w:divBdr>
    </w:div>
    <w:div w:id="192788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18"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hart" Target="charts/chart5.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image" Target="media/image1.png"/><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HDD%20Copy\AKT&#304;F%20&#304;&#350;LER\OCAK-ARALIK_2022\OCAK_22\anket\okul%20t&#252;r&#25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HDD%20Copy\AKT&#304;F%20&#304;&#350;LER\OCAK-ARALIK_2022\OCAK_22\anket\okul%20t&#252;r&#252;.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F:\HDD%20Copy\AKT&#304;F%20&#304;&#350;LER\OCAK-ARALIK_2022\OCAK_22\anket\analiz_yeni.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1" Type="http://schemas.openxmlformats.org/officeDocument/2006/relationships/oleObject" Target="file:///F:\HDD%20Copy\AKT&#304;F%20&#304;&#350;LER\OCAK-ARALIK_2022\OCAK_22\anket\okul%20t&#252;r&#25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HDD%20Copy\AKT&#304;F%20&#304;&#350;LER\OCAK-ARALIK_2022\OCAK_22\anket\okul%20t&#252;r&#252;.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F:\HDD%20Copy\AKT&#304;F%20&#304;&#350;LER\OCAK-ARALIK_2022\OCAK_22\anket\okul%20t&#252;r&#25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F:\HDD%20Copy\AKT&#304;F%20&#304;&#350;LER\OCAK-ARALIK_2022\OCAK_22\anket\analiz_yeni.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F:\HDD%20Copy\AKT&#304;F%20&#304;&#350;LER\OCAK-ARALIK_2022\OCAK_22\anket\okul%20t&#252;r&#252;.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HDD%20Copy\AKT&#304;F%20&#304;&#350;LER\OCAK-ARALIK_2022\OCAK_22\anket\okul%20t&#252;r&#252;.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HDD%20Copy\AKT&#304;F%20&#304;&#350;LER\OCAK-ARALIK_2022\OCAK_22\anket\analiz_yeni.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oleObject" Target="file:///F:\HDD%20Copy\AKT&#304;F%20&#304;&#350;LER\OCAK-ARALIK_2022\OCAK_22\anket\okul%20t&#252;r&#25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200"/>
              <a:t>Bölgesel Dağılım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bar"/>
        <c:grouping val="clustered"/>
        <c:varyColors val="0"/>
        <c:ser>
          <c:idx val="0"/>
          <c:order val="0"/>
          <c:tx>
            <c:strRef>
              <c:f>'Okul Öncesi'!$B$2</c:f>
              <c:strCache>
                <c:ptCount val="1"/>
                <c:pt idx="0">
                  <c:v>Okul Öncesi</c:v>
                </c:pt>
              </c:strCache>
            </c:strRef>
          </c:tx>
          <c:spPr>
            <a:solidFill>
              <a:schemeClr val="accent1"/>
            </a:solidFill>
            <a:ln>
              <a:noFill/>
            </a:ln>
            <a:effectLst/>
          </c:spPr>
          <c:invertIfNegative val="0"/>
          <c:cat>
            <c:strRef>
              <c:f>'Okul Öncesi'!$A$3:$A$9</c:f>
              <c:strCache>
                <c:ptCount val="7"/>
                <c:pt idx="0">
                  <c:v>Marmara Bölgesi</c:v>
                </c:pt>
                <c:pt idx="1">
                  <c:v>Ege Bölgesi</c:v>
                </c:pt>
                <c:pt idx="2">
                  <c:v>Akdeniz Bölgesi</c:v>
                </c:pt>
                <c:pt idx="3">
                  <c:v>Güneydoğu Anadolu Bölgesi</c:v>
                </c:pt>
                <c:pt idx="4">
                  <c:v>Doğu Anadolu Bölgesi</c:v>
                </c:pt>
                <c:pt idx="5">
                  <c:v>Karadeniz Bölgesi</c:v>
                </c:pt>
                <c:pt idx="6">
                  <c:v>İç Anadolu Bölgesi</c:v>
                </c:pt>
              </c:strCache>
            </c:strRef>
          </c:cat>
          <c:val>
            <c:numRef>
              <c:f>'Okul Öncesi'!$B$3:$B$9</c:f>
              <c:numCache>
                <c:formatCode>General</c:formatCode>
                <c:ptCount val="7"/>
                <c:pt idx="0">
                  <c:v>27</c:v>
                </c:pt>
                <c:pt idx="1">
                  <c:v>8</c:v>
                </c:pt>
                <c:pt idx="2">
                  <c:v>4</c:v>
                </c:pt>
                <c:pt idx="3">
                  <c:v>9</c:v>
                </c:pt>
                <c:pt idx="4">
                  <c:v>9</c:v>
                </c:pt>
                <c:pt idx="5">
                  <c:v>4</c:v>
                </c:pt>
                <c:pt idx="6">
                  <c:v>9</c:v>
                </c:pt>
              </c:numCache>
            </c:numRef>
          </c:val>
          <c:extLst xmlns:c16r2="http://schemas.microsoft.com/office/drawing/2015/06/chart">
            <c:ext xmlns:c16="http://schemas.microsoft.com/office/drawing/2014/chart" uri="{C3380CC4-5D6E-409C-BE32-E72D297353CC}">
              <c16:uniqueId val="{00000000-58EF-4AC1-8374-F738891E5ED8}"/>
            </c:ext>
          </c:extLst>
        </c:ser>
        <c:ser>
          <c:idx val="1"/>
          <c:order val="1"/>
          <c:tx>
            <c:strRef>
              <c:f>'Okul Öncesi'!$C$2</c:f>
              <c:strCache>
                <c:ptCount val="1"/>
                <c:pt idx="0">
                  <c:v>İlkokul</c:v>
                </c:pt>
              </c:strCache>
            </c:strRef>
          </c:tx>
          <c:spPr>
            <a:solidFill>
              <a:schemeClr val="accent2"/>
            </a:solidFill>
            <a:ln>
              <a:noFill/>
            </a:ln>
            <a:effectLst/>
          </c:spPr>
          <c:invertIfNegative val="0"/>
          <c:cat>
            <c:strRef>
              <c:f>'Okul Öncesi'!$A$3:$A$9</c:f>
              <c:strCache>
                <c:ptCount val="7"/>
                <c:pt idx="0">
                  <c:v>Marmara Bölgesi</c:v>
                </c:pt>
                <c:pt idx="1">
                  <c:v>Ege Bölgesi</c:v>
                </c:pt>
                <c:pt idx="2">
                  <c:v>Akdeniz Bölgesi</c:v>
                </c:pt>
                <c:pt idx="3">
                  <c:v>Güneydoğu Anadolu Bölgesi</c:v>
                </c:pt>
                <c:pt idx="4">
                  <c:v>Doğu Anadolu Bölgesi</c:v>
                </c:pt>
                <c:pt idx="5">
                  <c:v>Karadeniz Bölgesi</c:v>
                </c:pt>
                <c:pt idx="6">
                  <c:v>İç Anadolu Bölgesi</c:v>
                </c:pt>
              </c:strCache>
            </c:strRef>
          </c:cat>
          <c:val>
            <c:numRef>
              <c:f>'Okul Öncesi'!$C$3:$C$9</c:f>
              <c:numCache>
                <c:formatCode>General</c:formatCode>
                <c:ptCount val="7"/>
                <c:pt idx="0">
                  <c:v>258</c:v>
                </c:pt>
                <c:pt idx="1">
                  <c:v>126</c:v>
                </c:pt>
                <c:pt idx="2">
                  <c:v>103</c:v>
                </c:pt>
                <c:pt idx="3">
                  <c:v>130</c:v>
                </c:pt>
                <c:pt idx="4">
                  <c:v>47</c:v>
                </c:pt>
                <c:pt idx="5">
                  <c:v>77</c:v>
                </c:pt>
                <c:pt idx="6">
                  <c:v>92</c:v>
                </c:pt>
              </c:numCache>
            </c:numRef>
          </c:val>
          <c:extLst xmlns:c16r2="http://schemas.microsoft.com/office/drawing/2015/06/chart">
            <c:ext xmlns:c16="http://schemas.microsoft.com/office/drawing/2014/chart" uri="{C3380CC4-5D6E-409C-BE32-E72D297353CC}">
              <c16:uniqueId val="{00000001-58EF-4AC1-8374-F738891E5ED8}"/>
            </c:ext>
          </c:extLst>
        </c:ser>
        <c:ser>
          <c:idx val="2"/>
          <c:order val="2"/>
          <c:tx>
            <c:strRef>
              <c:f>'Okul Öncesi'!$D$2</c:f>
              <c:strCache>
                <c:ptCount val="1"/>
                <c:pt idx="0">
                  <c:v>Orta Okul</c:v>
                </c:pt>
              </c:strCache>
            </c:strRef>
          </c:tx>
          <c:spPr>
            <a:solidFill>
              <a:schemeClr val="accent3"/>
            </a:solidFill>
            <a:ln>
              <a:noFill/>
            </a:ln>
            <a:effectLst/>
          </c:spPr>
          <c:invertIfNegative val="0"/>
          <c:cat>
            <c:strRef>
              <c:f>'Okul Öncesi'!$A$3:$A$9</c:f>
              <c:strCache>
                <c:ptCount val="7"/>
                <c:pt idx="0">
                  <c:v>Marmara Bölgesi</c:v>
                </c:pt>
                <c:pt idx="1">
                  <c:v>Ege Bölgesi</c:v>
                </c:pt>
                <c:pt idx="2">
                  <c:v>Akdeniz Bölgesi</c:v>
                </c:pt>
                <c:pt idx="3">
                  <c:v>Güneydoğu Anadolu Bölgesi</c:v>
                </c:pt>
                <c:pt idx="4">
                  <c:v>Doğu Anadolu Bölgesi</c:v>
                </c:pt>
                <c:pt idx="5">
                  <c:v>Karadeniz Bölgesi</c:v>
                </c:pt>
                <c:pt idx="6">
                  <c:v>İç Anadolu Bölgesi</c:v>
                </c:pt>
              </c:strCache>
            </c:strRef>
          </c:cat>
          <c:val>
            <c:numRef>
              <c:f>'Okul Öncesi'!$D$3:$D$9</c:f>
              <c:numCache>
                <c:formatCode>General</c:formatCode>
                <c:ptCount val="7"/>
                <c:pt idx="0">
                  <c:v>232</c:v>
                </c:pt>
                <c:pt idx="1">
                  <c:v>145</c:v>
                </c:pt>
                <c:pt idx="2">
                  <c:v>92</c:v>
                </c:pt>
                <c:pt idx="3">
                  <c:v>150</c:v>
                </c:pt>
                <c:pt idx="4">
                  <c:v>50</c:v>
                </c:pt>
                <c:pt idx="5">
                  <c:v>58</c:v>
                </c:pt>
                <c:pt idx="6">
                  <c:v>56</c:v>
                </c:pt>
              </c:numCache>
            </c:numRef>
          </c:val>
          <c:extLst xmlns:c16r2="http://schemas.microsoft.com/office/drawing/2015/06/chart">
            <c:ext xmlns:c16="http://schemas.microsoft.com/office/drawing/2014/chart" uri="{C3380CC4-5D6E-409C-BE32-E72D297353CC}">
              <c16:uniqueId val="{00000002-58EF-4AC1-8374-F738891E5ED8}"/>
            </c:ext>
          </c:extLst>
        </c:ser>
        <c:ser>
          <c:idx val="3"/>
          <c:order val="3"/>
          <c:tx>
            <c:strRef>
              <c:f>'Okul Öncesi'!$E$2</c:f>
              <c:strCache>
                <c:ptCount val="1"/>
                <c:pt idx="0">
                  <c:v>Lise</c:v>
                </c:pt>
              </c:strCache>
            </c:strRef>
          </c:tx>
          <c:spPr>
            <a:solidFill>
              <a:schemeClr val="accent4"/>
            </a:solidFill>
            <a:ln>
              <a:noFill/>
            </a:ln>
            <a:effectLst/>
          </c:spPr>
          <c:invertIfNegative val="0"/>
          <c:cat>
            <c:strRef>
              <c:f>'Okul Öncesi'!$A$3:$A$9</c:f>
              <c:strCache>
                <c:ptCount val="7"/>
                <c:pt idx="0">
                  <c:v>Marmara Bölgesi</c:v>
                </c:pt>
                <c:pt idx="1">
                  <c:v>Ege Bölgesi</c:v>
                </c:pt>
                <c:pt idx="2">
                  <c:v>Akdeniz Bölgesi</c:v>
                </c:pt>
                <c:pt idx="3">
                  <c:v>Güneydoğu Anadolu Bölgesi</c:v>
                </c:pt>
                <c:pt idx="4">
                  <c:v>Doğu Anadolu Bölgesi</c:v>
                </c:pt>
                <c:pt idx="5">
                  <c:v>Karadeniz Bölgesi</c:v>
                </c:pt>
                <c:pt idx="6">
                  <c:v>İç Anadolu Bölgesi</c:v>
                </c:pt>
              </c:strCache>
            </c:strRef>
          </c:cat>
          <c:val>
            <c:numRef>
              <c:f>'Okul Öncesi'!$E$3:$E$9</c:f>
              <c:numCache>
                <c:formatCode>General</c:formatCode>
                <c:ptCount val="7"/>
                <c:pt idx="0">
                  <c:v>312</c:v>
                </c:pt>
                <c:pt idx="1">
                  <c:v>192</c:v>
                </c:pt>
                <c:pt idx="2">
                  <c:v>105</c:v>
                </c:pt>
                <c:pt idx="3">
                  <c:v>118</c:v>
                </c:pt>
                <c:pt idx="4">
                  <c:v>77</c:v>
                </c:pt>
                <c:pt idx="5">
                  <c:v>69</c:v>
                </c:pt>
                <c:pt idx="6">
                  <c:v>149</c:v>
                </c:pt>
              </c:numCache>
            </c:numRef>
          </c:val>
          <c:extLst xmlns:c16r2="http://schemas.microsoft.com/office/drawing/2015/06/chart">
            <c:ext xmlns:c16="http://schemas.microsoft.com/office/drawing/2014/chart" uri="{C3380CC4-5D6E-409C-BE32-E72D297353CC}">
              <c16:uniqueId val="{00000003-58EF-4AC1-8374-F738891E5ED8}"/>
            </c:ext>
          </c:extLst>
        </c:ser>
        <c:dLbls>
          <c:showLegendKey val="0"/>
          <c:showVal val="0"/>
          <c:showCatName val="0"/>
          <c:showSerName val="0"/>
          <c:showPercent val="0"/>
          <c:showBubbleSize val="0"/>
        </c:dLbls>
        <c:gapWidth val="182"/>
        <c:axId val="373366848"/>
        <c:axId val="412703464"/>
      </c:barChart>
      <c:catAx>
        <c:axId val="373366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12703464"/>
        <c:crosses val="autoZero"/>
        <c:auto val="1"/>
        <c:lblAlgn val="ctr"/>
        <c:lblOffset val="100"/>
        <c:noMultiLvlLbl val="0"/>
      </c:catAx>
      <c:valAx>
        <c:axId val="412703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36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sz="1200"/>
              <a:t>Yaş grubu gelişim özelliklerine göre öğrencilerin bedensel gelişimlerinde bir gerileme yaşandığını düşünüyor musunuz?</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'Okul Öncesi'!$B$46</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Öncesi'!$A$47:$A$50</c:f>
              <c:strCache>
                <c:ptCount val="4"/>
                <c:pt idx="0">
                  <c:v>Okul Öncesi</c:v>
                </c:pt>
                <c:pt idx="1">
                  <c:v>İlkokul</c:v>
                </c:pt>
                <c:pt idx="2">
                  <c:v>Orta Okul</c:v>
                </c:pt>
                <c:pt idx="3">
                  <c:v>Lise</c:v>
                </c:pt>
              </c:strCache>
            </c:strRef>
          </c:cat>
          <c:val>
            <c:numRef>
              <c:f>'Okul Öncesi'!$B$47:$B$50</c:f>
              <c:numCache>
                <c:formatCode>General</c:formatCode>
                <c:ptCount val="4"/>
                <c:pt idx="0">
                  <c:v>48</c:v>
                </c:pt>
                <c:pt idx="1">
                  <c:v>455</c:v>
                </c:pt>
                <c:pt idx="2">
                  <c:v>428</c:v>
                </c:pt>
                <c:pt idx="3">
                  <c:v>529</c:v>
                </c:pt>
              </c:numCache>
            </c:numRef>
          </c:val>
          <c:extLst xmlns:c16r2="http://schemas.microsoft.com/office/drawing/2015/06/chart">
            <c:ext xmlns:c16="http://schemas.microsoft.com/office/drawing/2014/chart" uri="{C3380CC4-5D6E-409C-BE32-E72D297353CC}">
              <c16:uniqueId val="{00000000-D477-4E26-A90E-7D7A84096A29}"/>
            </c:ext>
          </c:extLst>
        </c:ser>
        <c:ser>
          <c:idx val="1"/>
          <c:order val="1"/>
          <c:tx>
            <c:strRef>
              <c:f>'Okul Öncesi'!$C$46</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Öncesi'!$A$47:$A$50</c:f>
              <c:strCache>
                <c:ptCount val="4"/>
                <c:pt idx="0">
                  <c:v>Okul Öncesi</c:v>
                </c:pt>
                <c:pt idx="1">
                  <c:v>İlkokul</c:v>
                </c:pt>
                <c:pt idx="2">
                  <c:v>Orta Okul</c:v>
                </c:pt>
                <c:pt idx="3">
                  <c:v>Lise</c:v>
                </c:pt>
              </c:strCache>
            </c:strRef>
          </c:cat>
          <c:val>
            <c:numRef>
              <c:f>'Okul Öncesi'!$C$47:$C$50</c:f>
              <c:numCache>
                <c:formatCode>General</c:formatCode>
                <c:ptCount val="4"/>
                <c:pt idx="0">
                  <c:v>21</c:v>
                </c:pt>
                <c:pt idx="1">
                  <c:v>372</c:v>
                </c:pt>
                <c:pt idx="2">
                  <c:v>352</c:v>
                </c:pt>
                <c:pt idx="3">
                  <c:v>481</c:v>
                </c:pt>
              </c:numCache>
            </c:numRef>
          </c:val>
          <c:extLst xmlns:c16r2="http://schemas.microsoft.com/office/drawing/2015/06/chart">
            <c:ext xmlns:c16="http://schemas.microsoft.com/office/drawing/2014/chart" uri="{C3380CC4-5D6E-409C-BE32-E72D297353CC}">
              <c16:uniqueId val="{00000001-D477-4E26-A90E-7D7A84096A29}"/>
            </c:ext>
          </c:extLst>
        </c:ser>
        <c:ser>
          <c:idx val="2"/>
          <c:order val="2"/>
          <c:tx>
            <c:strRef>
              <c:f>'Okul Öncesi'!$D$46</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Öncesi'!$A$47:$A$50</c:f>
              <c:strCache>
                <c:ptCount val="4"/>
                <c:pt idx="0">
                  <c:v>Okul Öncesi</c:v>
                </c:pt>
                <c:pt idx="1">
                  <c:v>İlkokul</c:v>
                </c:pt>
                <c:pt idx="2">
                  <c:v>Orta Okul</c:v>
                </c:pt>
                <c:pt idx="3">
                  <c:v>Lise</c:v>
                </c:pt>
              </c:strCache>
            </c:strRef>
          </c:cat>
          <c:val>
            <c:numRef>
              <c:f>'Okul Öncesi'!$D$47:$D$50</c:f>
              <c:numCache>
                <c:formatCode>General</c:formatCode>
                <c:ptCount val="4"/>
                <c:pt idx="0">
                  <c:v>1</c:v>
                </c:pt>
                <c:pt idx="1">
                  <c:v>6</c:v>
                </c:pt>
                <c:pt idx="2">
                  <c:v>3</c:v>
                </c:pt>
                <c:pt idx="3">
                  <c:v>12</c:v>
                </c:pt>
              </c:numCache>
            </c:numRef>
          </c:val>
          <c:extLst xmlns:c16r2="http://schemas.microsoft.com/office/drawing/2015/06/chart">
            <c:ext xmlns:c16="http://schemas.microsoft.com/office/drawing/2014/chart" uri="{C3380CC4-5D6E-409C-BE32-E72D297353CC}">
              <c16:uniqueId val="{00000002-D477-4E26-A90E-7D7A84096A29}"/>
            </c:ext>
          </c:extLst>
        </c:ser>
        <c:dLbls>
          <c:dLblPos val="inEnd"/>
          <c:showLegendKey val="0"/>
          <c:showVal val="1"/>
          <c:showCatName val="0"/>
          <c:showSerName val="0"/>
          <c:showPercent val="0"/>
          <c:showBubbleSize val="0"/>
        </c:dLbls>
        <c:gapWidth val="100"/>
        <c:overlap val="-24"/>
        <c:axId val="426683440"/>
        <c:axId val="426682264"/>
      </c:barChart>
      <c:catAx>
        <c:axId val="426683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2264"/>
        <c:crosses val="autoZero"/>
        <c:auto val="1"/>
        <c:lblAlgn val="ctr"/>
        <c:lblOffset val="100"/>
        <c:noMultiLvlLbl val="0"/>
      </c:catAx>
      <c:valAx>
        <c:axId val="42668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FEF-423A-BE04-52D440E4426A}"/>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FEF-423A-BE04-52D440E4426A}"/>
              </c:ext>
            </c:extLst>
          </c:dPt>
          <c:dLbls>
            <c:dLbl>
              <c:idx val="0"/>
              <c:layout>
                <c:manualLayout>
                  <c:x val="-3.8888888888888994E-2"/>
                  <c:y val="-0.25462962962962965"/>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5CFB980-6D11-4BE1-8CC0-D81004F27392}" type="CATEGORYNAME">
                      <a:rPr lang="en-US">
                        <a:solidFill>
                          <a:schemeClr val="bg1"/>
                        </a:solidFill>
                      </a:rPr>
                      <a:pPr>
                        <a:defRPr/>
                      </a:pPr>
                      <a:t>[KATEGORİ ADI]</a:t>
                    </a:fld>
                    <a:r>
                      <a:rPr lang="en-US" baseline="0">
                        <a:solidFill>
                          <a:schemeClr val="bg1"/>
                        </a:solidFill>
                      </a:rPr>
                      <a:t>
</a:t>
                    </a:r>
                    <a:fld id="{34EE36E3-90F1-4A50-BD00-25403D8DCF53}" type="PERCENTAGE">
                      <a:rPr lang="en-US" baseline="0">
                        <a:solidFill>
                          <a:schemeClr val="bg1"/>
                        </a:solidFill>
                      </a:rPr>
                      <a:pPr>
                        <a:defRPr/>
                      </a:pPr>
                      <a:t>[YÜZDE]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5FEF-423A-BE04-52D440E4426A}"/>
                </c:ext>
                <c:ext xmlns:c15="http://schemas.microsoft.com/office/drawing/2012/chart" uri="{CE6537A1-D6FC-4f65-9D91-7224C49458BB}">
                  <c15:dlblFieldTable/>
                  <c15:showDataLabelsRange val="0"/>
                </c:ext>
              </c:extLst>
            </c:dLbl>
            <c:dLbl>
              <c:idx val="1"/>
              <c:layout>
                <c:manualLayout>
                  <c:x val="2.7777777777777776E-2"/>
                  <c:y val="0.125"/>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4A75EEE-8F3D-4D1C-81C2-94C841BAF5A3}" type="CATEGORYNAME">
                      <a:rPr lang="en-US">
                        <a:solidFill>
                          <a:schemeClr val="bg1"/>
                        </a:solidFill>
                      </a:rPr>
                      <a:pPr>
                        <a:defRPr>
                          <a:solidFill>
                            <a:schemeClr val="accent1"/>
                          </a:solidFill>
                        </a:defRPr>
                      </a:pPr>
                      <a:t>[KATEGORİ ADI]</a:t>
                    </a:fld>
                    <a:r>
                      <a:rPr lang="en-US" baseline="0">
                        <a:solidFill>
                          <a:schemeClr val="bg1"/>
                        </a:solidFill>
                      </a:rPr>
                      <a:t>
</a:t>
                    </a:r>
                    <a:fld id="{72FBC826-63CE-4089-B282-D183C3C17827}" type="PERCENTAGE">
                      <a:rPr lang="en-US" baseline="0">
                        <a:solidFill>
                          <a:schemeClr val="bg1"/>
                        </a:solidFill>
                      </a:rPr>
                      <a:pPr>
                        <a:defRPr>
                          <a:solidFill>
                            <a:schemeClr val="accent1"/>
                          </a:solidFill>
                        </a:defRPr>
                      </a:pPr>
                      <a:t>[YÜZDE]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5FEF-423A-BE04-52D440E4426A}"/>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Sayfa1!$A$59:$A$60</c:f>
              <c:strCache>
                <c:ptCount val="2"/>
                <c:pt idx="0">
                  <c:v>Evet</c:v>
                </c:pt>
                <c:pt idx="1">
                  <c:v>Hayır</c:v>
                </c:pt>
              </c:strCache>
            </c:strRef>
          </c:cat>
          <c:val>
            <c:numRef>
              <c:f>Sayfa1!$B$59:$B$60</c:f>
              <c:numCache>
                <c:formatCode>General</c:formatCode>
                <c:ptCount val="2"/>
                <c:pt idx="0">
                  <c:v>2528</c:v>
                </c:pt>
                <c:pt idx="1">
                  <c:v>166</c:v>
                </c:pt>
              </c:numCache>
            </c:numRef>
          </c:val>
          <c:extLst xmlns:c16r2="http://schemas.microsoft.com/office/drawing/2015/06/chart">
            <c:ext xmlns:c16="http://schemas.microsoft.com/office/drawing/2014/chart" uri="{C3380CC4-5D6E-409C-BE32-E72D297353CC}">
              <c16:uniqueId val="{00000004-5FEF-423A-BE04-52D440E4426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sz="1200"/>
              <a:t>Öğrencilerin okula devam ve eğitim öğretim sürecinde motivasyon kaybı yaşadığını düşünüyor musunuz?</a:t>
            </a:r>
          </a:p>
        </c:rich>
      </c:tx>
      <c:overlay val="0"/>
      <c:spPr>
        <a:noFill/>
        <a:ln>
          <a:noFill/>
        </a:ln>
        <a:effectLst/>
      </c:spPr>
    </c:title>
    <c:autoTitleDeleted val="0"/>
    <c:plotArea>
      <c:layout/>
      <c:barChart>
        <c:barDir val="col"/>
        <c:grouping val="clustered"/>
        <c:varyColors val="0"/>
        <c:ser>
          <c:idx val="0"/>
          <c:order val="0"/>
          <c:tx>
            <c:strRef>
              <c:f>'Okul Öncesi'!$B$62</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Öncesi'!$A$63:$A$66</c:f>
              <c:strCache>
                <c:ptCount val="4"/>
                <c:pt idx="0">
                  <c:v>Okul Öncesi</c:v>
                </c:pt>
                <c:pt idx="1">
                  <c:v>İlkokul</c:v>
                </c:pt>
                <c:pt idx="2">
                  <c:v>Orta Okul</c:v>
                </c:pt>
                <c:pt idx="3">
                  <c:v>Lise</c:v>
                </c:pt>
              </c:strCache>
            </c:strRef>
          </c:cat>
          <c:val>
            <c:numRef>
              <c:f>'Okul Öncesi'!$B$63:$B$66</c:f>
              <c:numCache>
                <c:formatCode>General</c:formatCode>
                <c:ptCount val="4"/>
                <c:pt idx="0">
                  <c:v>57</c:v>
                </c:pt>
                <c:pt idx="1">
                  <c:v>763</c:v>
                </c:pt>
                <c:pt idx="2">
                  <c:v>727</c:v>
                </c:pt>
                <c:pt idx="3">
                  <c:v>981</c:v>
                </c:pt>
              </c:numCache>
            </c:numRef>
          </c:val>
          <c:extLst xmlns:c16r2="http://schemas.microsoft.com/office/drawing/2015/06/chart">
            <c:ext xmlns:c16="http://schemas.microsoft.com/office/drawing/2014/chart" uri="{C3380CC4-5D6E-409C-BE32-E72D297353CC}">
              <c16:uniqueId val="{00000000-1176-4365-A9B5-99436D0B93EA}"/>
            </c:ext>
          </c:extLst>
        </c:ser>
        <c:ser>
          <c:idx val="1"/>
          <c:order val="1"/>
          <c:tx>
            <c:strRef>
              <c:f>'Okul Öncesi'!$C$62</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Öncesi'!$A$63:$A$66</c:f>
              <c:strCache>
                <c:ptCount val="4"/>
                <c:pt idx="0">
                  <c:v>Okul Öncesi</c:v>
                </c:pt>
                <c:pt idx="1">
                  <c:v>İlkokul</c:v>
                </c:pt>
                <c:pt idx="2">
                  <c:v>Orta Okul</c:v>
                </c:pt>
                <c:pt idx="3">
                  <c:v>Lise</c:v>
                </c:pt>
              </c:strCache>
            </c:strRef>
          </c:cat>
          <c:val>
            <c:numRef>
              <c:f>'Okul Öncesi'!$C$63:$C$66</c:f>
              <c:numCache>
                <c:formatCode>General</c:formatCode>
                <c:ptCount val="4"/>
                <c:pt idx="0">
                  <c:v>13</c:v>
                </c:pt>
                <c:pt idx="1">
                  <c:v>67</c:v>
                </c:pt>
                <c:pt idx="2">
                  <c:v>52</c:v>
                </c:pt>
                <c:pt idx="3">
                  <c:v>34</c:v>
                </c:pt>
              </c:numCache>
            </c:numRef>
          </c:val>
          <c:extLst xmlns:c16r2="http://schemas.microsoft.com/office/drawing/2015/06/chart">
            <c:ext xmlns:c16="http://schemas.microsoft.com/office/drawing/2014/chart" uri="{C3380CC4-5D6E-409C-BE32-E72D297353CC}">
              <c16:uniqueId val="{00000001-1176-4365-A9B5-99436D0B93EA}"/>
            </c:ext>
          </c:extLst>
        </c:ser>
        <c:ser>
          <c:idx val="2"/>
          <c:order val="2"/>
          <c:tx>
            <c:strRef>
              <c:f>'Okul Öncesi'!$D$62</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Öncesi'!$A$63:$A$66</c:f>
              <c:strCache>
                <c:ptCount val="4"/>
                <c:pt idx="0">
                  <c:v>Okul Öncesi</c:v>
                </c:pt>
                <c:pt idx="1">
                  <c:v>İlkokul</c:v>
                </c:pt>
                <c:pt idx="2">
                  <c:v>Orta Okul</c:v>
                </c:pt>
                <c:pt idx="3">
                  <c:v>Lise</c:v>
                </c:pt>
              </c:strCache>
            </c:strRef>
          </c:cat>
          <c:val>
            <c:numRef>
              <c:f>'Okul Öncesi'!$D$63:$D$66</c:f>
              <c:numCache>
                <c:formatCode>General</c:formatCode>
                <c:ptCount val="4"/>
                <c:pt idx="0">
                  <c:v>0</c:v>
                </c:pt>
                <c:pt idx="1">
                  <c:v>3</c:v>
                </c:pt>
                <c:pt idx="2">
                  <c:v>4</c:v>
                </c:pt>
                <c:pt idx="3">
                  <c:v>7</c:v>
                </c:pt>
              </c:numCache>
            </c:numRef>
          </c:val>
          <c:extLst xmlns:c16r2="http://schemas.microsoft.com/office/drawing/2015/06/chart">
            <c:ext xmlns:c16="http://schemas.microsoft.com/office/drawing/2014/chart" uri="{C3380CC4-5D6E-409C-BE32-E72D297353CC}">
              <c16:uniqueId val="{00000002-1176-4365-A9B5-99436D0B93EA}"/>
            </c:ext>
          </c:extLst>
        </c:ser>
        <c:dLbls>
          <c:dLblPos val="inEnd"/>
          <c:showLegendKey val="0"/>
          <c:showVal val="1"/>
          <c:showCatName val="0"/>
          <c:showSerName val="0"/>
          <c:showPercent val="0"/>
          <c:showBubbleSize val="0"/>
        </c:dLbls>
        <c:gapWidth val="100"/>
        <c:overlap val="-24"/>
        <c:axId val="426680696"/>
        <c:axId val="426684224"/>
      </c:barChart>
      <c:catAx>
        <c:axId val="426680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4224"/>
        <c:crosses val="autoZero"/>
        <c:auto val="1"/>
        <c:lblAlgn val="ctr"/>
        <c:lblOffset val="100"/>
        <c:noMultiLvlLbl val="0"/>
      </c:catAx>
      <c:valAx>
        <c:axId val="42668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0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sz="1200"/>
              <a:t>Pandemi öncesi döneme göre öğrencilerin kaygı düzeyinde bir artış olduğunu düşünüyor musunuz?</a:t>
            </a:r>
          </a:p>
        </c:rich>
      </c:tx>
      <c:layout>
        <c:manualLayout>
          <c:xMode val="edge"/>
          <c:yMode val="edge"/>
          <c:x val="0.13919988517060367"/>
          <c:y val="2.48015873015873E-2"/>
        </c:manualLayout>
      </c:layout>
      <c:overlay val="0"/>
      <c:spPr>
        <a:noFill/>
        <a:ln>
          <a:noFill/>
        </a:ln>
        <a:effectLst/>
      </c:spPr>
    </c:title>
    <c:autoTitleDeleted val="0"/>
    <c:plotArea>
      <c:layout/>
      <c:barChart>
        <c:barDir val="col"/>
        <c:grouping val="clustered"/>
        <c:varyColors val="0"/>
        <c:ser>
          <c:idx val="0"/>
          <c:order val="0"/>
          <c:tx>
            <c:strRef>
              <c:f>'Okul Öncesi'!$B$13</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Öncesi'!$A$14:$A$17</c:f>
              <c:strCache>
                <c:ptCount val="4"/>
                <c:pt idx="0">
                  <c:v>Okul Öncesi</c:v>
                </c:pt>
                <c:pt idx="1">
                  <c:v>İlkokul</c:v>
                </c:pt>
                <c:pt idx="2">
                  <c:v>Orta Okul</c:v>
                </c:pt>
                <c:pt idx="3">
                  <c:v>Lise</c:v>
                </c:pt>
              </c:strCache>
            </c:strRef>
          </c:cat>
          <c:val>
            <c:numRef>
              <c:f>'Okul Öncesi'!$B$14:$B$17</c:f>
              <c:numCache>
                <c:formatCode>General</c:formatCode>
                <c:ptCount val="4"/>
                <c:pt idx="0">
                  <c:v>53</c:v>
                </c:pt>
                <c:pt idx="1">
                  <c:v>658</c:v>
                </c:pt>
                <c:pt idx="2">
                  <c:v>581</c:v>
                </c:pt>
                <c:pt idx="3">
                  <c:v>769</c:v>
                </c:pt>
              </c:numCache>
            </c:numRef>
          </c:val>
          <c:extLst xmlns:c16r2="http://schemas.microsoft.com/office/drawing/2015/06/chart">
            <c:ext xmlns:c16="http://schemas.microsoft.com/office/drawing/2014/chart" uri="{C3380CC4-5D6E-409C-BE32-E72D297353CC}">
              <c16:uniqueId val="{00000000-97C4-44E0-AFD1-DF8535107215}"/>
            </c:ext>
          </c:extLst>
        </c:ser>
        <c:ser>
          <c:idx val="1"/>
          <c:order val="1"/>
          <c:tx>
            <c:strRef>
              <c:f>'Okul Öncesi'!$C$13</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Öncesi'!$A$14:$A$17</c:f>
              <c:strCache>
                <c:ptCount val="4"/>
                <c:pt idx="0">
                  <c:v>Okul Öncesi</c:v>
                </c:pt>
                <c:pt idx="1">
                  <c:v>İlkokul</c:v>
                </c:pt>
                <c:pt idx="2">
                  <c:v>Orta Okul</c:v>
                </c:pt>
                <c:pt idx="3">
                  <c:v>Lise</c:v>
                </c:pt>
              </c:strCache>
            </c:strRef>
          </c:cat>
          <c:val>
            <c:numRef>
              <c:f>'Okul Öncesi'!$C$14:$C$17</c:f>
              <c:numCache>
                <c:formatCode>General</c:formatCode>
                <c:ptCount val="4"/>
                <c:pt idx="0">
                  <c:v>6</c:v>
                </c:pt>
                <c:pt idx="1">
                  <c:v>123</c:v>
                </c:pt>
                <c:pt idx="2">
                  <c:v>151</c:v>
                </c:pt>
                <c:pt idx="3">
                  <c:v>195</c:v>
                </c:pt>
              </c:numCache>
            </c:numRef>
          </c:val>
          <c:extLst xmlns:c16r2="http://schemas.microsoft.com/office/drawing/2015/06/chart">
            <c:ext xmlns:c16="http://schemas.microsoft.com/office/drawing/2014/chart" uri="{C3380CC4-5D6E-409C-BE32-E72D297353CC}">
              <c16:uniqueId val="{00000001-97C4-44E0-AFD1-DF8535107215}"/>
            </c:ext>
          </c:extLst>
        </c:ser>
        <c:ser>
          <c:idx val="2"/>
          <c:order val="2"/>
          <c:tx>
            <c:strRef>
              <c:f>'Okul Öncesi'!$D$13</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Öncesi'!$A$14:$A$17</c:f>
              <c:strCache>
                <c:ptCount val="4"/>
                <c:pt idx="0">
                  <c:v>Okul Öncesi</c:v>
                </c:pt>
                <c:pt idx="1">
                  <c:v>İlkokul</c:v>
                </c:pt>
                <c:pt idx="2">
                  <c:v>Orta Okul</c:v>
                </c:pt>
                <c:pt idx="3">
                  <c:v>Lise</c:v>
                </c:pt>
              </c:strCache>
            </c:strRef>
          </c:cat>
          <c:val>
            <c:numRef>
              <c:f>'Okul Öncesi'!$D$14:$D$17</c:f>
              <c:numCache>
                <c:formatCode>General</c:formatCode>
                <c:ptCount val="4"/>
                <c:pt idx="0">
                  <c:v>1</c:v>
                </c:pt>
                <c:pt idx="1">
                  <c:v>1</c:v>
                </c:pt>
                <c:pt idx="2">
                  <c:v>2</c:v>
                </c:pt>
                <c:pt idx="3">
                  <c:v>2</c:v>
                </c:pt>
              </c:numCache>
            </c:numRef>
          </c:val>
          <c:extLst xmlns:c16r2="http://schemas.microsoft.com/office/drawing/2015/06/chart">
            <c:ext xmlns:c16="http://schemas.microsoft.com/office/drawing/2014/chart" uri="{C3380CC4-5D6E-409C-BE32-E72D297353CC}">
              <c16:uniqueId val="{00000002-97C4-44E0-AFD1-DF8535107215}"/>
            </c:ext>
          </c:extLst>
        </c:ser>
        <c:dLbls>
          <c:dLblPos val="outEnd"/>
          <c:showLegendKey val="0"/>
          <c:showVal val="1"/>
          <c:showCatName val="0"/>
          <c:showSerName val="0"/>
          <c:showPercent val="0"/>
          <c:showBubbleSize val="0"/>
        </c:dLbls>
        <c:gapWidth val="100"/>
        <c:overlap val="-24"/>
        <c:axId val="426680304"/>
        <c:axId val="426688536"/>
      </c:barChart>
      <c:catAx>
        <c:axId val="426680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8536"/>
        <c:crosses val="autoZero"/>
        <c:auto val="1"/>
        <c:lblAlgn val="ctr"/>
        <c:lblOffset val="100"/>
        <c:noMultiLvlLbl val="0"/>
      </c:catAx>
      <c:valAx>
        <c:axId val="4266885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2668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sz="1200"/>
              <a:t>Uzaktan eğitim süreci sonrasında öğrencilerde öğrenme kayıpları yaşandığını düşünüyor musunuz?</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'Okul Öncesi'!$B$22</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Öncesi'!$A$23:$A$26</c:f>
              <c:strCache>
                <c:ptCount val="4"/>
                <c:pt idx="0">
                  <c:v>Okul Öncesi</c:v>
                </c:pt>
                <c:pt idx="1">
                  <c:v>İlkokul</c:v>
                </c:pt>
                <c:pt idx="2">
                  <c:v>Orta Okul</c:v>
                </c:pt>
                <c:pt idx="3">
                  <c:v>Lise</c:v>
                </c:pt>
              </c:strCache>
            </c:strRef>
          </c:cat>
          <c:val>
            <c:numRef>
              <c:f>'Okul Öncesi'!$B$23:$B$26</c:f>
              <c:numCache>
                <c:formatCode>General</c:formatCode>
                <c:ptCount val="4"/>
                <c:pt idx="0">
                  <c:v>60</c:v>
                </c:pt>
                <c:pt idx="1">
                  <c:v>774</c:v>
                </c:pt>
                <c:pt idx="2">
                  <c:v>741</c:v>
                </c:pt>
                <c:pt idx="3">
                  <c:v>983</c:v>
                </c:pt>
              </c:numCache>
            </c:numRef>
          </c:val>
          <c:extLst xmlns:c16r2="http://schemas.microsoft.com/office/drawing/2015/06/chart">
            <c:ext xmlns:c16="http://schemas.microsoft.com/office/drawing/2014/chart" uri="{C3380CC4-5D6E-409C-BE32-E72D297353CC}">
              <c16:uniqueId val="{00000000-4CDA-4C56-870A-870BEA8A7C24}"/>
            </c:ext>
          </c:extLst>
        </c:ser>
        <c:ser>
          <c:idx val="1"/>
          <c:order val="1"/>
          <c:tx>
            <c:strRef>
              <c:f>'Okul Öncesi'!$C$22</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Öncesi'!$A$23:$A$26</c:f>
              <c:strCache>
                <c:ptCount val="4"/>
                <c:pt idx="0">
                  <c:v>Okul Öncesi</c:v>
                </c:pt>
                <c:pt idx="1">
                  <c:v>İlkokul</c:v>
                </c:pt>
                <c:pt idx="2">
                  <c:v>Orta Okul</c:v>
                </c:pt>
                <c:pt idx="3">
                  <c:v>Lise</c:v>
                </c:pt>
              </c:strCache>
            </c:strRef>
          </c:cat>
          <c:val>
            <c:numRef>
              <c:f>'Okul Öncesi'!$C$23:$C$26</c:f>
              <c:numCache>
                <c:formatCode>General</c:formatCode>
                <c:ptCount val="4"/>
                <c:pt idx="0">
                  <c:v>8</c:v>
                </c:pt>
                <c:pt idx="1">
                  <c:v>38</c:v>
                </c:pt>
                <c:pt idx="2">
                  <c:v>33</c:v>
                </c:pt>
                <c:pt idx="3">
                  <c:v>25</c:v>
                </c:pt>
              </c:numCache>
            </c:numRef>
          </c:val>
          <c:extLst xmlns:c16r2="http://schemas.microsoft.com/office/drawing/2015/06/chart">
            <c:ext xmlns:c16="http://schemas.microsoft.com/office/drawing/2014/chart" uri="{C3380CC4-5D6E-409C-BE32-E72D297353CC}">
              <c16:uniqueId val="{00000001-4CDA-4C56-870A-870BEA8A7C24}"/>
            </c:ext>
          </c:extLst>
        </c:ser>
        <c:ser>
          <c:idx val="2"/>
          <c:order val="2"/>
          <c:tx>
            <c:strRef>
              <c:f>'Okul Öncesi'!$D$22</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Öncesi'!$A$23:$A$26</c:f>
              <c:strCache>
                <c:ptCount val="4"/>
                <c:pt idx="0">
                  <c:v>Okul Öncesi</c:v>
                </c:pt>
                <c:pt idx="1">
                  <c:v>İlkokul</c:v>
                </c:pt>
                <c:pt idx="2">
                  <c:v>Orta Okul</c:v>
                </c:pt>
                <c:pt idx="3">
                  <c:v>Lise</c:v>
                </c:pt>
              </c:strCache>
            </c:strRef>
          </c:cat>
          <c:val>
            <c:numRef>
              <c:f>'Okul Öncesi'!$D$23:$D$26</c:f>
              <c:numCache>
                <c:formatCode>General</c:formatCode>
                <c:ptCount val="4"/>
                <c:pt idx="0">
                  <c:v>2</c:v>
                </c:pt>
                <c:pt idx="1">
                  <c:v>21</c:v>
                </c:pt>
                <c:pt idx="2">
                  <c:v>9</c:v>
                </c:pt>
                <c:pt idx="3">
                  <c:v>14</c:v>
                </c:pt>
              </c:numCache>
            </c:numRef>
          </c:val>
          <c:extLst xmlns:c16r2="http://schemas.microsoft.com/office/drawing/2015/06/chart">
            <c:ext xmlns:c16="http://schemas.microsoft.com/office/drawing/2014/chart" uri="{C3380CC4-5D6E-409C-BE32-E72D297353CC}">
              <c16:uniqueId val="{00000002-4CDA-4C56-870A-870BEA8A7C24}"/>
            </c:ext>
          </c:extLst>
        </c:ser>
        <c:dLbls>
          <c:dLblPos val="inEnd"/>
          <c:showLegendKey val="0"/>
          <c:showVal val="1"/>
          <c:showCatName val="0"/>
          <c:showSerName val="0"/>
          <c:showPercent val="0"/>
          <c:showBubbleSize val="0"/>
        </c:dLbls>
        <c:gapWidth val="100"/>
        <c:overlap val="-24"/>
        <c:axId val="426678344"/>
        <c:axId val="426683832"/>
      </c:barChart>
      <c:catAx>
        <c:axId val="426678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3832"/>
        <c:crosses val="autoZero"/>
        <c:auto val="1"/>
        <c:lblAlgn val="ctr"/>
        <c:lblOffset val="100"/>
        <c:noMultiLvlLbl val="0"/>
      </c:catAx>
      <c:valAx>
        <c:axId val="4266838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26678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64D-421D-9E2E-AA10CA6B1BC1}"/>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64D-421D-9E2E-AA10CA6B1BC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Sayfa1!$A$37:$A$38</c:f>
              <c:strCache>
                <c:ptCount val="2"/>
                <c:pt idx="0">
                  <c:v>Evet</c:v>
                </c:pt>
                <c:pt idx="1">
                  <c:v>Hayır</c:v>
                </c:pt>
              </c:strCache>
            </c:strRef>
          </c:cat>
          <c:val>
            <c:numRef>
              <c:f>Sayfa1!$B$37:$B$38</c:f>
              <c:numCache>
                <c:formatCode>General</c:formatCode>
                <c:ptCount val="2"/>
                <c:pt idx="0">
                  <c:v>175</c:v>
                </c:pt>
                <c:pt idx="1">
                  <c:v>2380</c:v>
                </c:pt>
              </c:numCache>
            </c:numRef>
          </c:val>
          <c:extLst xmlns:c16r2="http://schemas.microsoft.com/office/drawing/2015/06/chart">
            <c:ext xmlns:c16="http://schemas.microsoft.com/office/drawing/2014/chart" uri="{C3380CC4-5D6E-409C-BE32-E72D297353CC}">
              <c16:uniqueId val="{00000004-F64D-421D-9E2E-AA10CA6B1BC1}"/>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sz="1200"/>
              <a:t>Yaşanan öğrenme kayıplarının 3,5 aylık yüz yüze eğitim öğretim sürecinde telafi edilebildiğini düşünüyor musunuz?</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'Okul Öncesi'!$B$30</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Öncesi'!$A$31:$A$34</c:f>
              <c:strCache>
                <c:ptCount val="4"/>
                <c:pt idx="0">
                  <c:v>Okul Öncesi</c:v>
                </c:pt>
                <c:pt idx="1">
                  <c:v>İlkokul</c:v>
                </c:pt>
                <c:pt idx="2">
                  <c:v>Orta Okul</c:v>
                </c:pt>
                <c:pt idx="3">
                  <c:v>Lise</c:v>
                </c:pt>
              </c:strCache>
            </c:strRef>
          </c:cat>
          <c:val>
            <c:numRef>
              <c:f>'Okul Öncesi'!$B$31:$B$34</c:f>
              <c:numCache>
                <c:formatCode>General</c:formatCode>
                <c:ptCount val="4"/>
                <c:pt idx="0">
                  <c:v>6</c:v>
                </c:pt>
                <c:pt idx="1">
                  <c:v>79</c:v>
                </c:pt>
                <c:pt idx="2">
                  <c:v>47</c:v>
                </c:pt>
                <c:pt idx="3">
                  <c:v>43</c:v>
                </c:pt>
              </c:numCache>
            </c:numRef>
          </c:val>
          <c:extLst xmlns:c16r2="http://schemas.microsoft.com/office/drawing/2015/06/chart">
            <c:ext xmlns:c16="http://schemas.microsoft.com/office/drawing/2014/chart" uri="{C3380CC4-5D6E-409C-BE32-E72D297353CC}">
              <c16:uniqueId val="{00000000-132F-4948-B6BF-036B7E0D5205}"/>
            </c:ext>
          </c:extLst>
        </c:ser>
        <c:ser>
          <c:idx val="1"/>
          <c:order val="1"/>
          <c:tx>
            <c:strRef>
              <c:f>'Okul Öncesi'!$C$30</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Öncesi'!$A$31:$A$34</c:f>
              <c:strCache>
                <c:ptCount val="4"/>
                <c:pt idx="0">
                  <c:v>Okul Öncesi</c:v>
                </c:pt>
                <c:pt idx="1">
                  <c:v>İlkokul</c:v>
                </c:pt>
                <c:pt idx="2">
                  <c:v>Orta Okul</c:v>
                </c:pt>
                <c:pt idx="3">
                  <c:v>Lise</c:v>
                </c:pt>
              </c:strCache>
            </c:strRef>
          </c:cat>
          <c:val>
            <c:numRef>
              <c:f>'Okul Öncesi'!$C$31:$C$34</c:f>
              <c:numCache>
                <c:formatCode>General</c:formatCode>
                <c:ptCount val="4"/>
                <c:pt idx="0">
                  <c:v>57</c:v>
                </c:pt>
                <c:pt idx="1">
                  <c:v>703</c:v>
                </c:pt>
                <c:pt idx="2">
                  <c:v>695</c:v>
                </c:pt>
                <c:pt idx="3">
                  <c:v>925</c:v>
                </c:pt>
              </c:numCache>
            </c:numRef>
          </c:val>
          <c:extLst xmlns:c16r2="http://schemas.microsoft.com/office/drawing/2015/06/chart">
            <c:ext xmlns:c16="http://schemas.microsoft.com/office/drawing/2014/chart" uri="{C3380CC4-5D6E-409C-BE32-E72D297353CC}">
              <c16:uniqueId val="{00000001-132F-4948-B6BF-036B7E0D5205}"/>
            </c:ext>
          </c:extLst>
        </c:ser>
        <c:ser>
          <c:idx val="2"/>
          <c:order val="2"/>
          <c:tx>
            <c:strRef>
              <c:f>'Okul Öncesi'!$D$30</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Öncesi'!$A$31:$A$34</c:f>
              <c:strCache>
                <c:ptCount val="4"/>
                <c:pt idx="0">
                  <c:v>Okul Öncesi</c:v>
                </c:pt>
                <c:pt idx="1">
                  <c:v>İlkokul</c:v>
                </c:pt>
                <c:pt idx="2">
                  <c:v>Orta Okul</c:v>
                </c:pt>
                <c:pt idx="3">
                  <c:v>Lise</c:v>
                </c:pt>
              </c:strCache>
            </c:strRef>
          </c:cat>
          <c:val>
            <c:numRef>
              <c:f>'Okul Öncesi'!$D$31:$D$34</c:f>
              <c:numCache>
                <c:formatCode>General</c:formatCode>
                <c:ptCount val="4"/>
                <c:pt idx="0">
                  <c:v>7</c:v>
                </c:pt>
                <c:pt idx="1">
                  <c:v>51</c:v>
                </c:pt>
                <c:pt idx="2">
                  <c:v>41</c:v>
                </c:pt>
                <c:pt idx="3">
                  <c:v>54</c:v>
                </c:pt>
              </c:numCache>
            </c:numRef>
          </c:val>
          <c:extLst xmlns:c16r2="http://schemas.microsoft.com/office/drawing/2015/06/chart">
            <c:ext xmlns:c16="http://schemas.microsoft.com/office/drawing/2014/chart" uri="{C3380CC4-5D6E-409C-BE32-E72D297353CC}">
              <c16:uniqueId val="{00000002-132F-4948-B6BF-036B7E0D5205}"/>
            </c:ext>
          </c:extLst>
        </c:ser>
        <c:dLbls>
          <c:dLblPos val="inEnd"/>
          <c:showLegendKey val="0"/>
          <c:showVal val="1"/>
          <c:showCatName val="0"/>
          <c:showSerName val="0"/>
          <c:showPercent val="0"/>
          <c:showBubbleSize val="0"/>
        </c:dLbls>
        <c:gapWidth val="100"/>
        <c:overlap val="-24"/>
        <c:axId val="426676384"/>
        <c:axId val="426683048"/>
      </c:barChart>
      <c:catAx>
        <c:axId val="4266763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3048"/>
        <c:crosses val="autoZero"/>
        <c:auto val="1"/>
        <c:lblAlgn val="ctr"/>
        <c:lblOffset val="100"/>
        <c:noMultiLvlLbl val="0"/>
      </c:catAx>
      <c:valAx>
        <c:axId val="4266830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2667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tr-TR" sz="1200"/>
              <a:t>Öğrencilerin iletişim becerileri ve sosyal gelişimlerinde gerileme olduğunu düşünüyor musunuz?</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'Okul Öncesi'!$B$38</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Öncesi'!$A$39:$A$42</c:f>
              <c:strCache>
                <c:ptCount val="4"/>
                <c:pt idx="0">
                  <c:v>Okul Öncesi</c:v>
                </c:pt>
                <c:pt idx="1">
                  <c:v>İlkokul</c:v>
                </c:pt>
                <c:pt idx="2">
                  <c:v>Orta Okul</c:v>
                </c:pt>
                <c:pt idx="3">
                  <c:v>Lise</c:v>
                </c:pt>
              </c:strCache>
            </c:strRef>
          </c:cat>
          <c:val>
            <c:numRef>
              <c:f>'Okul Öncesi'!$B$39:$B$42</c:f>
              <c:numCache>
                <c:formatCode>General</c:formatCode>
                <c:ptCount val="4"/>
                <c:pt idx="0">
                  <c:v>62</c:v>
                </c:pt>
                <c:pt idx="1">
                  <c:v>770</c:v>
                </c:pt>
                <c:pt idx="2">
                  <c:v>729</c:v>
                </c:pt>
                <c:pt idx="3">
                  <c:v>948</c:v>
                </c:pt>
              </c:numCache>
            </c:numRef>
          </c:val>
          <c:extLst xmlns:c16r2="http://schemas.microsoft.com/office/drawing/2015/06/chart">
            <c:ext xmlns:c16="http://schemas.microsoft.com/office/drawing/2014/chart" uri="{C3380CC4-5D6E-409C-BE32-E72D297353CC}">
              <c16:uniqueId val="{00000000-384E-4E96-AEAB-DDB7B94D155B}"/>
            </c:ext>
          </c:extLst>
        </c:ser>
        <c:ser>
          <c:idx val="1"/>
          <c:order val="1"/>
          <c:tx>
            <c:strRef>
              <c:f>'Okul Öncesi'!$C$38</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Öncesi'!$A$39:$A$42</c:f>
              <c:strCache>
                <c:ptCount val="4"/>
                <c:pt idx="0">
                  <c:v>Okul Öncesi</c:v>
                </c:pt>
                <c:pt idx="1">
                  <c:v>İlkokul</c:v>
                </c:pt>
                <c:pt idx="2">
                  <c:v>Orta Okul</c:v>
                </c:pt>
                <c:pt idx="3">
                  <c:v>Lise</c:v>
                </c:pt>
              </c:strCache>
            </c:strRef>
          </c:cat>
          <c:val>
            <c:numRef>
              <c:f>'Okul Öncesi'!$C$39:$C$42</c:f>
              <c:numCache>
                <c:formatCode>General</c:formatCode>
                <c:ptCount val="4"/>
                <c:pt idx="0">
                  <c:v>8</c:v>
                </c:pt>
                <c:pt idx="1">
                  <c:v>59</c:v>
                </c:pt>
                <c:pt idx="2">
                  <c:v>49</c:v>
                </c:pt>
                <c:pt idx="3">
                  <c:v>64</c:v>
                </c:pt>
              </c:numCache>
            </c:numRef>
          </c:val>
          <c:extLst xmlns:c16r2="http://schemas.microsoft.com/office/drawing/2015/06/chart">
            <c:ext xmlns:c16="http://schemas.microsoft.com/office/drawing/2014/chart" uri="{C3380CC4-5D6E-409C-BE32-E72D297353CC}">
              <c16:uniqueId val="{00000001-384E-4E96-AEAB-DDB7B94D155B}"/>
            </c:ext>
          </c:extLst>
        </c:ser>
        <c:ser>
          <c:idx val="2"/>
          <c:order val="2"/>
          <c:tx>
            <c:strRef>
              <c:f>'Okul Öncesi'!$D$38</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0</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84E-4E96-AEAB-DDB7B94D15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Öncesi'!$A$39:$A$42</c:f>
              <c:strCache>
                <c:ptCount val="4"/>
                <c:pt idx="0">
                  <c:v>Okul Öncesi</c:v>
                </c:pt>
                <c:pt idx="1">
                  <c:v>İlkokul</c:v>
                </c:pt>
                <c:pt idx="2">
                  <c:v>Orta Okul</c:v>
                </c:pt>
                <c:pt idx="3">
                  <c:v>Lise</c:v>
                </c:pt>
              </c:strCache>
            </c:strRef>
          </c:cat>
          <c:val>
            <c:numRef>
              <c:f>'Okul Öncesi'!$D$39:$D$42</c:f>
              <c:numCache>
                <c:formatCode>General</c:formatCode>
                <c:ptCount val="4"/>
                <c:pt idx="0">
                  <c:v>0</c:v>
                </c:pt>
                <c:pt idx="1">
                  <c:v>4</c:v>
                </c:pt>
                <c:pt idx="2">
                  <c:v>5</c:v>
                </c:pt>
                <c:pt idx="3">
                  <c:v>10</c:v>
                </c:pt>
              </c:numCache>
            </c:numRef>
          </c:val>
          <c:extLst xmlns:c16r2="http://schemas.microsoft.com/office/drawing/2015/06/chart">
            <c:ext xmlns:c16="http://schemas.microsoft.com/office/drawing/2014/chart" uri="{C3380CC4-5D6E-409C-BE32-E72D297353CC}">
              <c16:uniqueId val="{00000003-384E-4E96-AEAB-DDB7B94D155B}"/>
            </c:ext>
          </c:extLst>
        </c:ser>
        <c:dLbls>
          <c:dLblPos val="inEnd"/>
          <c:showLegendKey val="0"/>
          <c:showVal val="1"/>
          <c:showCatName val="0"/>
          <c:showSerName val="0"/>
          <c:showPercent val="0"/>
          <c:showBubbleSize val="0"/>
        </c:dLbls>
        <c:gapWidth val="100"/>
        <c:overlap val="-24"/>
        <c:axId val="426686576"/>
        <c:axId val="426684616"/>
      </c:barChart>
      <c:catAx>
        <c:axId val="4266865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4616"/>
        <c:crosses val="autoZero"/>
        <c:auto val="1"/>
        <c:lblAlgn val="ctr"/>
        <c:lblOffset val="100"/>
        <c:noMultiLvlLbl val="0"/>
      </c:catAx>
      <c:valAx>
        <c:axId val="4266846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2668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0E8-488E-AF96-463044C8F034}"/>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0E8-488E-AF96-463044C8F034}"/>
              </c:ext>
            </c:extLst>
          </c:dPt>
          <c:dLbls>
            <c:dLbl>
              <c:idx val="0"/>
              <c:layout>
                <c:manualLayout>
                  <c:x val="-4.1666666666666768E-2"/>
                  <c:y val="-0.1805555555555554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62006F6-CC6B-4963-9F46-D33A27408B2F}" type="CATEGORYNAME">
                      <a:rPr lang="en-US">
                        <a:solidFill>
                          <a:schemeClr val="bg1"/>
                        </a:solidFill>
                      </a:rPr>
                      <a:pPr>
                        <a:defRPr/>
                      </a:pPr>
                      <a:t>[KATEGORİ ADI]</a:t>
                    </a:fld>
                    <a:r>
                      <a:rPr lang="en-US" baseline="0">
                        <a:solidFill>
                          <a:schemeClr val="bg1"/>
                        </a:solidFill>
                      </a:rPr>
                      <a:t>
</a:t>
                    </a:r>
                    <a:fld id="{CBC03DE9-402E-4A2A-89C5-3543B68B7A29}" type="PERCENTAGE">
                      <a:rPr lang="en-US" baseline="0">
                        <a:solidFill>
                          <a:schemeClr val="bg1"/>
                        </a:solidFill>
                      </a:rPr>
                      <a:pPr>
                        <a:defRPr/>
                      </a:pPr>
                      <a:t>[YÜZDE]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0E8-488E-AF96-463044C8F034}"/>
                </c:ext>
                <c:ext xmlns:c15="http://schemas.microsoft.com/office/drawing/2012/chart" uri="{CE6537A1-D6FC-4f65-9D91-7224C49458BB}">
                  <c15:dlblFieldTable/>
                  <c15:showDataLabelsRange val="0"/>
                </c:ext>
              </c:extLst>
            </c:dLbl>
            <c:dLbl>
              <c:idx val="1"/>
              <c:layout>
                <c:manualLayout>
                  <c:x val="2.7777777777777728E-2"/>
                  <c:y val="0.11574074074074074"/>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2B82737-DE94-4816-A323-84615EED4534}" type="CATEGORYNAME">
                      <a:rPr lang="en-US">
                        <a:solidFill>
                          <a:schemeClr val="bg1"/>
                        </a:solidFill>
                      </a:rPr>
                      <a:pPr>
                        <a:defRPr>
                          <a:solidFill>
                            <a:schemeClr val="accent1"/>
                          </a:solidFill>
                        </a:defRPr>
                      </a:pPr>
                      <a:t>[KATEGORİ ADI]</a:t>
                    </a:fld>
                    <a:r>
                      <a:rPr lang="en-US" baseline="0">
                        <a:solidFill>
                          <a:schemeClr val="bg1"/>
                        </a:solidFill>
                      </a:rPr>
                      <a:t>
</a:t>
                    </a:r>
                    <a:fld id="{A0A149B3-A0EF-4BCE-A59C-8AB51FD5420B}" type="PERCENTAGE">
                      <a:rPr lang="en-US" baseline="0">
                        <a:solidFill>
                          <a:schemeClr val="bg1"/>
                        </a:solidFill>
                      </a:rPr>
                      <a:pPr>
                        <a:defRPr>
                          <a:solidFill>
                            <a:schemeClr val="accent1"/>
                          </a:solidFill>
                        </a:defRPr>
                      </a:pPr>
                      <a:t>[YÜZDE]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0E8-488E-AF96-463044C8F034}"/>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Sayfa1!$A$53:$A$54</c:f>
              <c:strCache>
                <c:ptCount val="2"/>
                <c:pt idx="0">
                  <c:v>Evet</c:v>
                </c:pt>
                <c:pt idx="1">
                  <c:v>Hayır</c:v>
                </c:pt>
              </c:strCache>
            </c:strRef>
          </c:cat>
          <c:val>
            <c:numRef>
              <c:f>Sayfa1!$B$53:$B$54</c:f>
              <c:numCache>
                <c:formatCode>General</c:formatCode>
                <c:ptCount val="2"/>
                <c:pt idx="0">
                  <c:v>2542</c:v>
                </c:pt>
                <c:pt idx="1">
                  <c:v>153</c:v>
                </c:pt>
              </c:numCache>
            </c:numRef>
          </c:val>
          <c:extLst xmlns:c16r2="http://schemas.microsoft.com/office/drawing/2015/06/chart">
            <c:ext xmlns:c16="http://schemas.microsoft.com/office/drawing/2014/chart" uri="{C3380CC4-5D6E-409C-BE32-E72D297353CC}">
              <c16:uniqueId val="{00000004-60E8-488E-AF96-463044C8F034}"/>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sz="1200"/>
              <a:t>Öğrencilerde davranış problemlerinin arttığını düşünüyor musunuz?</a:t>
            </a:r>
          </a:p>
        </c:rich>
      </c:tx>
      <c:overlay val="0"/>
      <c:spPr>
        <a:noFill/>
        <a:ln>
          <a:noFill/>
        </a:ln>
        <a:effectLst/>
      </c:spPr>
    </c:title>
    <c:autoTitleDeleted val="0"/>
    <c:plotArea>
      <c:layout/>
      <c:barChart>
        <c:barDir val="col"/>
        <c:grouping val="clustered"/>
        <c:varyColors val="0"/>
        <c:ser>
          <c:idx val="0"/>
          <c:order val="0"/>
          <c:tx>
            <c:strRef>
              <c:f>'Okul Öncesi'!$B$54</c:f>
              <c:strCache>
                <c:ptCount val="1"/>
                <c:pt idx="0">
                  <c:v>Evet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Öncesi'!$A$55:$A$58</c:f>
              <c:strCache>
                <c:ptCount val="4"/>
                <c:pt idx="0">
                  <c:v>Okul Öncesi</c:v>
                </c:pt>
                <c:pt idx="1">
                  <c:v>İlkokul</c:v>
                </c:pt>
                <c:pt idx="2">
                  <c:v>Orta Okul</c:v>
                </c:pt>
                <c:pt idx="3">
                  <c:v>Lise</c:v>
                </c:pt>
              </c:strCache>
            </c:strRef>
          </c:cat>
          <c:val>
            <c:numRef>
              <c:f>'Okul Öncesi'!$B$55:$B$58</c:f>
              <c:numCache>
                <c:formatCode>General</c:formatCode>
                <c:ptCount val="4"/>
                <c:pt idx="0">
                  <c:v>60</c:v>
                </c:pt>
                <c:pt idx="1">
                  <c:v>782</c:v>
                </c:pt>
                <c:pt idx="2">
                  <c:v>734</c:v>
                </c:pt>
                <c:pt idx="3">
                  <c:v>966</c:v>
                </c:pt>
              </c:numCache>
            </c:numRef>
          </c:val>
          <c:extLst xmlns:c16r2="http://schemas.microsoft.com/office/drawing/2015/06/chart">
            <c:ext xmlns:c16="http://schemas.microsoft.com/office/drawing/2014/chart" uri="{C3380CC4-5D6E-409C-BE32-E72D297353CC}">
              <c16:uniqueId val="{00000000-DC6E-4A2E-86BD-593031203A5C}"/>
            </c:ext>
          </c:extLst>
        </c:ser>
        <c:ser>
          <c:idx val="1"/>
          <c:order val="1"/>
          <c:tx>
            <c:strRef>
              <c:f>'Okul Öncesi'!$C$54</c:f>
              <c:strCache>
                <c:ptCount val="1"/>
                <c:pt idx="0">
                  <c:v>Hayır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Öncesi'!$A$55:$A$58</c:f>
              <c:strCache>
                <c:ptCount val="4"/>
                <c:pt idx="0">
                  <c:v>Okul Öncesi</c:v>
                </c:pt>
                <c:pt idx="1">
                  <c:v>İlkokul</c:v>
                </c:pt>
                <c:pt idx="2">
                  <c:v>Orta Okul</c:v>
                </c:pt>
                <c:pt idx="3">
                  <c:v>Lise</c:v>
                </c:pt>
              </c:strCache>
            </c:strRef>
          </c:cat>
          <c:val>
            <c:numRef>
              <c:f>'Okul Öncesi'!$C$55:$C$58</c:f>
              <c:numCache>
                <c:formatCode>General</c:formatCode>
                <c:ptCount val="4"/>
                <c:pt idx="0">
                  <c:v>10</c:v>
                </c:pt>
                <c:pt idx="1">
                  <c:v>47</c:v>
                </c:pt>
                <c:pt idx="2">
                  <c:v>47</c:v>
                </c:pt>
                <c:pt idx="3">
                  <c:v>49</c:v>
                </c:pt>
              </c:numCache>
            </c:numRef>
          </c:val>
          <c:extLst xmlns:c16r2="http://schemas.microsoft.com/office/drawing/2015/06/chart">
            <c:ext xmlns:c16="http://schemas.microsoft.com/office/drawing/2014/chart" uri="{C3380CC4-5D6E-409C-BE32-E72D297353CC}">
              <c16:uniqueId val="{00000001-DC6E-4A2E-86BD-593031203A5C}"/>
            </c:ext>
          </c:extLst>
        </c:ser>
        <c:ser>
          <c:idx val="2"/>
          <c:order val="2"/>
          <c:tx>
            <c:strRef>
              <c:f>'Okul Öncesi'!$D$54</c:f>
              <c:strCache>
                <c:ptCount val="1"/>
                <c:pt idx="0">
                  <c:v>Yanıt Vermeyen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tx>
                <c:rich>
                  <a:bodyPr/>
                  <a:lstStyle/>
                  <a:p>
                    <a:r>
                      <a:rPr lang="en-US"/>
                      <a:t>4</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20E-46D2-BF71-239A2BFD3D37}"/>
                </c:ext>
                <c:ext xmlns:c15="http://schemas.microsoft.com/office/drawing/2012/chart" uri="{CE6537A1-D6FC-4f65-9D91-7224C49458BB}"/>
              </c:extLst>
            </c:dLbl>
            <c:dLbl>
              <c:idx val="2"/>
              <c:tx>
                <c:rich>
                  <a:bodyPr/>
                  <a:lstStyle/>
                  <a:p>
                    <a:r>
                      <a:rPr lang="en-US"/>
                      <a:t>2</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20E-46D2-BF71-239A2BFD3D3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'Okul Öncesi'!$A$55:$A$58</c:f>
              <c:strCache>
                <c:ptCount val="4"/>
                <c:pt idx="0">
                  <c:v>Okul Öncesi</c:v>
                </c:pt>
                <c:pt idx="1">
                  <c:v>İlkokul</c:v>
                </c:pt>
                <c:pt idx="2">
                  <c:v>Orta Okul</c:v>
                </c:pt>
                <c:pt idx="3">
                  <c:v>Lise</c:v>
                </c:pt>
              </c:strCache>
            </c:strRef>
          </c:cat>
          <c:val>
            <c:numRef>
              <c:f>'Okul Öncesi'!$D$55:$D$58</c:f>
              <c:numCache>
                <c:formatCode>General</c:formatCode>
                <c:ptCount val="4"/>
                <c:pt idx="0">
                  <c:v>0</c:v>
                </c:pt>
                <c:pt idx="1">
                  <c:v>4</c:v>
                </c:pt>
                <c:pt idx="2">
                  <c:v>2</c:v>
                </c:pt>
                <c:pt idx="3">
                  <c:v>7</c:v>
                </c:pt>
              </c:numCache>
            </c:numRef>
          </c:val>
          <c:extLst xmlns:c16r2="http://schemas.microsoft.com/office/drawing/2015/06/chart">
            <c:ext xmlns:c16="http://schemas.microsoft.com/office/drawing/2014/chart" uri="{C3380CC4-5D6E-409C-BE32-E72D297353CC}">
              <c16:uniqueId val="{00000002-DC6E-4A2E-86BD-593031203A5C}"/>
            </c:ext>
          </c:extLst>
        </c:ser>
        <c:dLbls>
          <c:dLblPos val="inEnd"/>
          <c:showLegendKey val="0"/>
          <c:showVal val="1"/>
          <c:showCatName val="0"/>
          <c:showSerName val="0"/>
          <c:showPercent val="0"/>
          <c:showBubbleSize val="0"/>
        </c:dLbls>
        <c:gapWidth val="100"/>
        <c:overlap val="-24"/>
        <c:axId val="426677560"/>
        <c:axId val="426686968"/>
      </c:barChart>
      <c:catAx>
        <c:axId val="426677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86968"/>
        <c:crosses val="autoZero"/>
        <c:auto val="1"/>
        <c:lblAlgn val="ctr"/>
        <c:lblOffset val="100"/>
        <c:noMultiLvlLbl val="0"/>
      </c:catAx>
      <c:valAx>
        <c:axId val="426686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6677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337-4A95-B4F2-0ACF75D7D08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337-4A95-B4F2-0ACF75D7D08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tr-TR"/>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Sayfa1!$A$21:$A$23</c:f>
              <c:strCache>
                <c:ptCount val="2"/>
                <c:pt idx="0">
                  <c:v>Evet</c:v>
                </c:pt>
                <c:pt idx="1">
                  <c:v>Hayır</c:v>
                </c:pt>
              </c:strCache>
              <c:extLst xmlns:c16r2="http://schemas.microsoft.com/office/drawing/2015/06/chart"/>
            </c:strRef>
          </c:cat>
          <c:val>
            <c:numRef>
              <c:f>Sayfa1!$B$21:$B$23</c:f>
              <c:numCache>
                <c:formatCode>General</c:formatCode>
                <c:ptCount val="2"/>
                <c:pt idx="0">
                  <c:v>1460</c:v>
                </c:pt>
                <c:pt idx="1">
                  <c:v>1226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A337-4A95-B4F2-0ACF75D7D08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B4DA8-3B50-41B3-A2C7-2C9ED3B67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10</Pages>
  <Words>1866</Words>
  <Characters>10641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ilker</dc:creator>
  <cp:lastModifiedBy>Windows Kullanıcısı</cp:lastModifiedBy>
  <cp:revision>109</cp:revision>
  <dcterms:created xsi:type="dcterms:W3CDTF">2022-01-24T08:01:00Z</dcterms:created>
  <dcterms:modified xsi:type="dcterms:W3CDTF">2022-02-24T08:27:00Z</dcterms:modified>
</cp:coreProperties>
</file>